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D38" w:rsidP="00646D38">
      <w:pPr>
        <w:pStyle w:val="Title"/>
      </w:pPr>
      <w:r>
        <w:fldChar w:fldCharType="begin"/>
      </w:r>
      <w:r>
        <w:instrText xml:space="preserve"> TITLE   \* MERGEFORMAT </w:instrText>
      </w:r>
      <w:r>
        <w:fldChar w:fldCharType="separate"/>
      </w:r>
      <w:r>
        <w:t>RII50613 Diploma of Drilling Operations</w:t>
      </w:r>
      <w:r>
        <w:fldChar w:fldCharType="end"/>
      </w:r>
    </w:p>
    <w:p w:rsidR="00646D38" w:rsidP="00646D38">
      <w:pPr>
        <w:pStyle w:val="Version"/>
        <w:sectPr w:rsidSect="00853D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53D0E" w:rsidP="00853D0E">
      <w:pPr>
        <w:pStyle w:val="SuperHeading"/>
      </w:pPr>
      <w:r w:rsidRPr="00853D0E">
        <w:t>RII50613 Diploma of Drilling Operations</w:t>
      </w:r>
    </w:p>
    <w:p w:rsidR="00000000" w:rsidRPr="00853D0E" w:rsidP="00853D0E">
      <w:pPr>
        <w:pStyle w:val="Heading1"/>
      </w:pPr>
      <w:bookmarkStart w:id="1" w:name="O_716324"/>
      <w:bookmarkEnd w:id="1"/>
      <w:r w:rsidRPr="00853D0E">
        <w:t>Modification History</w:t>
      </w:r>
    </w:p>
    <w:tbl>
      <w:tblPr>
        <w:tblW w:w="0" w:type="auto"/>
        <w:tblCellMar>
          <w:left w:w="62" w:type="dxa"/>
          <w:right w:w="62" w:type="dxa"/>
        </w:tblCellMar>
        <w:tblLook w:val="0000"/>
      </w:tblPr>
      <w:tblGrid>
        <w:gridCol w:w="943"/>
        <w:gridCol w:w="8253"/>
      </w:tblGrid>
      <w:tr w:rsidTr="00646D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0E">
            <w:pPr>
              <w:pStyle w:val="Heading4"/>
              <w:rPr>
                <w:lang w:val="en-NZ"/>
              </w:rPr>
            </w:pPr>
            <w:r w:rsidRPr="00853D0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0E">
            <w:pPr>
              <w:pStyle w:val="Heading4"/>
              <w:rPr>
                <w:lang w:val="en-NZ"/>
              </w:rPr>
            </w:pPr>
            <w:r w:rsidRPr="00853D0E">
              <w:t>Comments</w:t>
            </w:r>
          </w:p>
        </w:tc>
      </w:tr>
      <w:tr w:rsidTr="00646D3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0E">
            <w:pPr>
              <w:pStyle w:val="BodyText"/>
              <w:rPr>
                <w:lang w:val="en-NZ"/>
              </w:rPr>
            </w:pPr>
            <w:r w:rsidRPr="00853D0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0E">
            <w:pPr>
              <w:pStyle w:val="BodyText"/>
              <w:rPr>
                <w:lang w:val="en-NZ"/>
              </w:rPr>
            </w:pPr>
            <w:r w:rsidRPr="00853D0E">
              <w:t>Replaces RII50609 Diploma of Drilling Operations.</w:t>
            </w:r>
          </w:p>
        </w:tc>
      </w:tr>
      <w:tr w:rsidTr="00646D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0E">
            <w:pPr>
              <w:pStyle w:val="BodyText"/>
              <w:rPr>
                <w:lang w:val="en-NZ"/>
              </w:rPr>
            </w:pPr>
            <w:r w:rsidRPr="00853D0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0E">
            <w:pPr>
              <w:pStyle w:val="BodyText"/>
              <w:rPr>
                <w:lang w:val="en-NZ"/>
              </w:rPr>
            </w:pPr>
            <w:r w:rsidRPr="00853D0E">
              <w:t>Packaging rules amended to align with other drilling qualifications.</w:t>
            </w:r>
          </w:p>
        </w:tc>
      </w:tr>
      <w:tr w:rsidTr="00646D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0E">
            <w:pPr>
              <w:pStyle w:val="BodyText"/>
              <w:rPr>
                <w:lang w:val="en-NZ"/>
              </w:rPr>
            </w:pPr>
            <w:r w:rsidRPr="00853D0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0E" w:rsidP="00853D0E">
            <w:pPr>
              <w:pStyle w:val="BodyText"/>
            </w:pPr>
            <w:r w:rsidRPr="00853D0E">
              <w:t>Corrected modification history.</w:t>
            </w:r>
          </w:p>
        </w:tc>
      </w:tr>
    </w:tbl>
    <w:p w:rsidR="00000000" w:rsidRPr="00853D0E" w:rsidP="00853D0E">
      <w:pPr>
        <w:pStyle w:val="BodyText"/>
      </w:pPr>
    </w:p>
    <w:p w:rsidR="00000000" w:rsidRPr="00853D0E" w:rsidP="00853D0E">
      <w:pPr>
        <w:pStyle w:val="AllowPageBreak"/>
      </w:pPr>
    </w:p>
    <w:p w:rsidR="00000000" w:rsidRPr="00853D0E" w:rsidP="00853D0E">
      <w:pPr>
        <w:pStyle w:val="Heading1"/>
      </w:pPr>
      <w:bookmarkStart w:id="2" w:name="O_716323"/>
      <w:bookmarkEnd w:id="2"/>
      <w:r w:rsidRPr="00853D0E">
        <w:t>Qualification Description</w:t>
      </w:r>
    </w:p>
    <w:p w:rsidR="00000000" w:rsidRPr="00853D0E" w:rsidP="00853D0E">
      <w:pPr>
        <w:pStyle w:val="BodyText"/>
      </w:pPr>
      <w:r w:rsidRPr="00853D0E">
        <w:t xml:space="preserve">This qualification reflects the role of employees such as Senior Drillers or Field Supervisors. They perform tasks involving a broad range of varied activities most of which are complex and non-routine. They are responsible for the quantity and quality of </w:t>
      </w:r>
      <w:r w:rsidRPr="00853D0E">
        <w:t>the output of others and contribute to the development of technical solutions to non-routine problems.</w:t>
      </w:r>
    </w:p>
    <w:p w:rsidR="00646D38" w:rsidP="00853D0E">
      <w:pPr>
        <w:pStyle w:val="BodyText"/>
      </w:pPr>
      <w:r w:rsidRPr="00853D0E">
        <w:t>Licensing, legislative, regulatory and certification requirements that apply to this qualification can vary between states, territories, and industry sec</w:t>
      </w:r>
      <w:r w:rsidRPr="00853D0E">
        <w:t>tors. Relevant information must be sourced prior to application of the qualification.</w:t>
      </w:r>
    </w:p>
    <w:p w:rsidR="00646D38" w:rsidP="00853D0E">
      <w:pPr>
        <w:pStyle w:val="BodyText"/>
      </w:pPr>
    </w:p>
    <w:p w:rsidR="00000000" w:rsidRPr="00853D0E" w:rsidP="00853D0E">
      <w:pPr>
        <w:pStyle w:val="Heading1"/>
      </w:pPr>
      <w:bookmarkStart w:id="3" w:name="O_716322"/>
      <w:bookmarkEnd w:id="3"/>
      <w:r w:rsidRPr="00853D0E">
        <w:t>Entry Requirements</w:t>
      </w:r>
    </w:p>
    <w:p w:rsidR="00000000" w:rsidRPr="00853D0E" w:rsidP="00853D0E">
      <w:pPr>
        <w:pStyle w:val="BodyText"/>
      </w:pPr>
      <w:r w:rsidRPr="00853D0E">
        <w:t>There are no entry requirements for this qualification.</w:t>
      </w:r>
    </w:p>
    <w:p w:rsidR="00000000" w:rsidRPr="00853D0E" w:rsidP="00853D0E">
      <w:pPr>
        <w:pStyle w:val="AllowPageBreak"/>
      </w:pPr>
    </w:p>
    <w:p w:rsidR="00000000" w:rsidRPr="00853D0E" w:rsidP="00853D0E">
      <w:pPr>
        <w:pStyle w:val="Heading1"/>
      </w:pPr>
      <w:bookmarkStart w:id="4" w:name="O_716321"/>
      <w:bookmarkEnd w:id="4"/>
      <w:r w:rsidRPr="00853D0E">
        <w:t>Packaging Rules</w:t>
      </w:r>
    </w:p>
    <w:p w:rsidR="00000000" w:rsidRPr="00853D0E" w:rsidP="00853D0E">
      <w:pPr>
        <w:pStyle w:val="Heading4"/>
      </w:pPr>
      <w:r w:rsidRPr="00853D0E">
        <w:rPr>
          <w:rStyle w:val="SpecialBold"/>
        </w:rPr>
        <w:t>Requirements for completion of the qualifica</w:t>
      </w:r>
      <w:r w:rsidRPr="00853D0E">
        <w:rPr>
          <w:rStyle w:val="SpecialBold"/>
        </w:rPr>
        <w:t>tion</w:t>
      </w:r>
    </w:p>
    <w:p w:rsidR="00000000" w:rsidRPr="00853D0E" w:rsidP="00853D0E">
      <w:pPr>
        <w:pStyle w:val="BodyText"/>
      </w:pPr>
      <w:r w:rsidRPr="00853D0E">
        <w:t>The following provides the packaging rules for this qualification, followed by the list of relevant units of competency.</w:t>
      </w:r>
    </w:p>
    <w:p w:rsidR="00000000" w:rsidRPr="00853D0E" w:rsidP="00853D0E">
      <w:pPr>
        <w:pStyle w:val="BodyText"/>
      </w:pPr>
      <w:r w:rsidRPr="00853D0E">
        <w:t>Successful completion of twelve (12) units of competency made up of:</w:t>
      </w:r>
    </w:p>
    <w:p w:rsidR="00000000" w:rsidRPr="00853D0E" w:rsidP="00853D0E">
      <w:pPr>
        <w:pStyle w:val="ListBullet"/>
      </w:pPr>
      <w:r w:rsidRPr="00853D0E">
        <w:t>ten (10) core units, and</w:t>
      </w:r>
    </w:p>
    <w:p w:rsidR="00000000" w:rsidRPr="00853D0E" w:rsidP="00853D0E">
      <w:pPr>
        <w:pStyle w:val="ListBullet"/>
      </w:pPr>
      <w:r w:rsidRPr="00853D0E">
        <w:t>two (2) elective units of which:</w:t>
      </w:r>
    </w:p>
    <w:p w:rsidR="00000000" w:rsidRPr="00853D0E" w:rsidP="00853D0E">
      <w:pPr>
        <w:pStyle w:val="ListBullet2"/>
      </w:pPr>
      <w:r w:rsidRPr="00853D0E">
        <w:t>u</w:t>
      </w:r>
      <w:r w:rsidRPr="00853D0E">
        <w:t xml:space="preserve">p to two (2) may be chosen from the electives </w:t>
      </w:r>
    </w:p>
    <w:p w:rsidR="00000000" w:rsidRPr="00853D0E" w:rsidP="00853D0E">
      <w:pPr>
        <w:pStyle w:val="ListBullet2"/>
      </w:pPr>
      <w:r w:rsidRPr="00853D0E">
        <w:t>up to two (2) units may be chosen from Certificate IV, Diploma or Advanced Diploma level from this or any other Training Package or accredited course</w:t>
      </w:r>
    </w:p>
    <w:p w:rsidR="00000000" w:rsidRPr="00853D0E" w:rsidP="00853D0E">
      <w:pPr>
        <w:pStyle w:val="BodyText"/>
      </w:pPr>
      <w:r w:rsidRPr="00853D0E">
        <w:t>Units chosen must be relevant to the job function.</w:t>
      </w:r>
    </w:p>
    <w:p w:rsidR="00000000" w:rsidRPr="00853D0E" w:rsidP="00853D0E">
      <w:pPr>
        <w:pStyle w:val="BodyText"/>
      </w:pPr>
      <w:r w:rsidRPr="00853D0E">
        <w:t>There are both licensed and non-licensed units of competency relating to high risk work in the Resources and Infrastructure Industry Training Package. To be appointed under any statutory requirements in related roles, units of competency should be selected</w:t>
      </w:r>
      <w:r w:rsidRPr="00853D0E">
        <w:t xml:space="preserve"> to meet the state/territory licensing requirements.</w:t>
      </w:r>
      <w:r w:rsidRPr="00853D0E">
        <w:rPr>
          <w:rStyle w:val="SpecialBold"/>
        </w:rPr>
        <w:t xml:space="preserve"> </w:t>
      </w:r>
    </w:p>
    <w:p w:rsidR="00000000" w:rsidRPr="00853D0E" w:rsidP="00853D0E">
      <w:pPr>
        <w:pStyle w:val="BodyText"/>
      </w:pPr>
      <w:r w:rsidRPr="00853D0E">
        <w:t>There are no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701"/>
        <w:gridCol w:w="5285"/>
      </w:tblGrid>
      <w:tr w:rsidTr="00646D38">
        <w:tblPrEx>
          <w:tblW w:w="0" w:type="auto"/>
          <w:tblLayout w:type="fixed"/>
          <w:tblCellMar>
            <w:left w:w="62" w:type="dxa"/>
            <w:right w:w="62" w:type="dxa"/>
          </w:tblCellMar>
          <w:tblLook w:val="0000"/>
        </w:tblPrEx>
        <w:tc>
          <w:tcPr>
            <w:tcW w:w="69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Heading"/>
              <w:rPr>
                <w:lang w:val="en-NZ"/>
              </w:rPr>
            </w:pPr>
            <w:r w:rsidRPr="00853D0E">
              <w:rPr>
                <w:rStyle w:val="SpecialBold"/>
              </w:rPr>
              <w:t>Core u</w:t>
            </w:r>
            <w:r w:rsidRPr="00853D0E">
              <w:rPr>
                <w:rStyle w:val="SpecialBold"/>
              </w:rPr>
              <w:t xml:space="preserve">nits of competency </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D0E" w:rsidP="00853D0E">
            <w:pPr>
              <w:pStyle w:val="TableBodyText"/>
            </w:pPr>
            <w:r w:rsidRPr="00853D0E">
              <w:rPr>
                <w:rStyle w:val="BoldandItalics"/>
              </w:rPr>
              <w:t>Unit code</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rPr>
                <w:rStyle w:val="BoldandItalics"/>
              </w:rPr>
              <w:t>Unit title</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BSBCUS501C</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Manage quality customer service</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BSBMGT515A</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Manage operational plan</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BSBWOR502B</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Ensure team effectiveness</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BSBWHS501A</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Ensure a safe workplace</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RIIENV501D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Implement and maintain environmental management plan</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RIIGOV501D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Identify, implement and maintain legal compliance requirements</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RIINHB501D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Plan drilling</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RIIRIS501D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Implement and maintain management systems to control risk</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RIIPRM501D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Implement, monitor, rectify and report on contracts</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RIISAM502D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Manage general drilling equipment maintenance</w:t>
            </w:r>
          </w:p>
        </w:tc>
      </w:tr>
      <w:tr w:rsidTr="00646D38">
        <w:tblPrEx>
          <w:tblW w:w="0" w:type="auto"/>
          <w:tblLayout w:type="fixed"/>
          <w:tblCellMar>
            <w:left w:w="62" w:type="dxa"/>
            <w:right w:w="62" w:type="dxa"/>
          </w:tblCellMar>
          <w:tblLook w:val="0000"/>
        </w:tblPrEx>
        <w:tc>
          <w:tcPr>
            <w:tcW w:w="69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Heading4"/>
              <w:rPr>
                <w:lang w:val="en-NZ"/>
              </w:rPr>
            </w:pPr>
            <w:r w:rsidRPr="00853D0E">
              <w:rPr>
                <w:rStyle w:val="SpecialBold"/>
              </w:rPr>
              <w:t xml:space="preserve">Electives </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D0E" w:rsidP="00853D0E">
            <w:pPr>
              <w:pStyle w:val="TableBodyText"/>
            </w:pPr>
            <w:r w:rsidRPr="00853D0E">
              <w:rPr>
                <w:rStyle w:val="BoldandItalics"/>
              </w:rPr>
              <w:t>Unit code</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rPr>
                <w:rStyle w:val="BoldandItalics"/>
              </w:rPr>
              <w:t>Unit title</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RIINHB401D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Plan and supervise the mobilisation of equipment, crew and materials</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RIINHB402D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Supervise mineral exploration drilling operations</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RIINHB403D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Supervise geotechnical drilling operations</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RIINHB404D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Supervise seismic drilling operations</w:t>
            </w:r>
            <w:r w:rsidRPr="00853D0E">
              <w:tab/>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RIINHB405D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Supervise water well drilling operations</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RIINHB406D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Supervise foundation drilling opera</w:t>
            </w:r>
            <w:r w:rsidRPr="00853D0E">
              <w:t>tions</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RIINHB407D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Supervise horizontal directional drilling operations</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RIINHB408D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Supervise environmental drilling operations</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RIINHB409D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Supervise mineral production and development drilling operations</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RIINHB410D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Supervise surface directional drilling operations</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RIINHB411D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Construct artesian (flowing) aquifer production bores</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RIINHB412D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Construct geothermal wells</w:t>
            </w:r>
          </w:p>
        </w:tc>
      </w:tr>
      <w:tr w:rsidTr="00646D38">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D0E">
            <w:pPr>
              <w:pStyle w:val="TableBodyText"/>
              <w:rPr>
                <w:lang w:val="en-NZ"/>
              </w:rPr>
            </w:pPr>
            <w:r w:rsidRPr="00853D0E">
              <w:t>RIINHB413D</w:t>
            </w:r>
          </w:p>
        </w:tc>
        <w:tc>
          <w:tcPr>
            <w:tcW w:w="5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D0E" w:rsidP="00853D0E">
            <w:pPr>
              <w:pStyle w:val="TableBodyText"/>
            </w:pPr>
            <w:r w:rsidRPr="00853D0E">
              <w:t>Supervise underground in-seam directional drilling operations</w:t>
            </w:r>
          </w:p>
        </w:tc>
      </w:tr>
    </w:tbl>
    <w:p w:rsidR="00646D38" w:rsidP="00853D0E">
      <w:pPr>
        <w:pStyle w:val="BodyText"/>
      </w:pPr>
    </w:p>
    <w:p w:rsidR="00646D38" w:rsidP="00853D0E">
      <w:pPr>
        <w:pStyle w:val="BodyText"/>
      </w:pPr>
    </w:p>
    <w:p w:rsidR="00000000" w:rsidRPr="00853D0E" w:rsidP="00853D0E">
      <w:pPr>
        <w:pStyle w:val="Heading1"/>
      </w:pPr>
      <w:bookmarkStart w:id="5" w:name="O_716320"/>
      <w:bookmarkEnd w:id="5"/>
      <w:r w:rsidRPr="00853D0E">
        <w:t>Qualifi</w:t>
      </w:r>
      <w:r w:rsidRPr="00853D0E">
        <w:t>cation Mapping Information</w:t>
      </w:r>
    </w:p>
    <w:p w:rsidR="00000000" w:rsidRPr="00853D0E" w:rsidP="00853D0E">
      <w:pPr>
        <w:pStyle w:val="BodyText"/>
      </w:pPr>
      <w:r w:rsidRPr="00853D0E">
        <w:t xml:space="preserve">No equivalent qualification </w:t>
      </w:r>
    </w:p>
    <w:p w:rsidR="00000000" w:rsidRPr="00853D0E" w:rsidP="00853D0E">
      <w:pPr>
        <w:pStyle w:val="AllowPageBreak"/>
      </w:pPr>
    </w:p>
    <w:p w:rsidR="00000000" w:rsidRPr="00853D0E" w:rsidP="00853D0E">
      <w:pPr>
        <w:pStyle w:val="Heading1"/>
      </w:pPr>
      <w:bookmarkStart w:id="6" w:name="O_716325"/>
      <w:bookmarkEnd w:id="6"/>
      <w:r w:rsidRPr="00853D0E">
        <w:t>Links</w:t>
      </w:r>
    </w:p>
    <w:p w:rsidR="00000000" w:rsidRPr="00853D0E" w:rsidP="00853D0E">
      <w:pPr>
        <w:pStyle w:val="BodyText"/>
      </w:pPr>
      <w:r w:rsidRPr="00853D0E">
        <w:t>SkillsDMC RII Companion Volumes - http://www.skillsdmc.com.au/</w:t>
      </w:r>
    </w:p>
    <w:p w:rsidR="00000000" w:rsidRPr="00853D0E" w:rsidP="00853D0E"/>
    <w:sectPr w:rsidSect="00853D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D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D0E" w:rsidRPr="00646D38" w:rsidP="00646D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D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38" w:rsidP="00853D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46D38" w:rsidP="00853D0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646D38" w:rsidP="00853D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D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D0E" w:rsidRPr="00646D38" w:rsidP="00646D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D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D38" w:rsidRPr="002D2AF8" w:rsidP="00853D0E">
    <w:pPr>
      <w:pStyle w:val="Header"/>
      <w:framePr w:wrap="around"/>
    </w:pPr>
    <w:r>
      <w:fldChar w:fldCharType="begin"/>
    </w:r>
    <w:r>
      <w:instrText xml:space="preserve"> TITLE   \* MERGEFORMAT </w:instrText>
    </w:r>
    <w:r>
      <w:fldChar w:fldCharType="separate"/>
    </w:r>
    <w:r>
      <w:t>RII50613 Diploma of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646D38" w:rsidP="00853D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A059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E06F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DE1C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D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D0E"/>
    <w:pPr>
      <w:spacing w:before="360" w:after="60"/>
      <w:outlineLvl w:val="0"/>
    </w:pPr>
    <w:rPr>
      <w:sz w:val="32"/>
    </w:rPr>
  </w:style>
  <w:style w:type="paragraph" w:styleId="Heading2">
    <w:name w:val="heading 2"/>
    <w:basedOn w:val="HeadingBase"/>
    <w:next w:val="BodyText"/>
    <w:link w:val="Heading2Char"/>
    <w:qFormat/>
    <w:rsid w:val="00853D0E"/>
    <w:pPr>
      <w:keepLines/>
      <w:spacing w:before="240" w:after="120"/>
      <w:outlineLvl w:val="1"/>
    </w:pPr>
    <w:rPr>
      <w:sz w:val="28"/>
      <w:szCs w:val="40"/>
    </w:rPr>
  </w:style>
  <w:style w:type="paragraph" w:styleId="Heading3">
    <w:name w:val="heading 3"/>
    <w:basedOn w:val="HeadingBase"/>
    <w:next w:val="BodyText"/>
    <w:link w:val="Heading3Char"/>
    <w:qFormat/>
    <w:rsid w:val="00853D0E"/>
    <w:pPr>
      <w:spacing w:before="180" w:after="120"/>
      <w:outlineLvl w:val="2"/>
    </w:pPr>
    <w:rPr>
      <w:spacing w:val="-10"/>
      <w:kern w:val="32"/>
    </w:rPr>
  </w:style>
  <w:style w:type="paragraph" w:styleId="Heading4">
    <w:name w:val="heading 4"/>
    <w:basedOn w:val="HeadingBase"/>
    <w:next w:val="BodyText"/>
    <w:link w:val="Heading4Char"/>
    <w:qFormat/>
    <w:rsid w:val="00853D0E"/>
    <w:pPr>
      <w:spacing w:before="160" w:after="120"/>
      <w:outlineLvl w:val="3"/>
    </w:pPr>
    <w:rPr>
      <w:sz w:val="22"/>
    </w:rPr>
  </w:style>
  <w:style w:type="paragraph" w:styleId="Heading5">
    <w:name w:val="heading 5"/>
    <w:basedOn w:val="HeadingBase"/>
    <w:next w:val="Normal"/>
    <w:link w:val="Heading5Char"/>
    <w:qFormat/>
    <w:rsid w:val="00853D0E"/>
    <w:pPr>
      <w:spacing w:before="80"/>
      <w:outlineLvl w:val="4"/>
    </w:pPr>
    <w:rPr>
      <w:color w:val="918585"/>
      <w:sz w:val="20"/>
    </w:rPr>
  </w:style>
  <w:style w:type="paragraph" w:styleId="Heading6">
    <w:name w:val="heading 6"/>
    <w:basedOn w:val="HeadingBase"/>
    <w:next w:val="Normal"/>
    <w:link w:val="Heading6Char"/>
    <w:qFormat/>
    <w:rsid w:val="00853D0E"/>
    <w:pPr>
      <w:spacing w:before="60"/>
      <w:outlineLvl w:val="5"/>
    </w:pPr>
    <w:rPr>
      <w:color w:val="918585"/>
      <w:sz w:val="20"/>
    </w:rPr>
  </w:style>
  <w:style w:type="paragraph" w:styleId="Heading7">
    <w:name w:val="heading 7"/>
    <w:basedOn w:val="Normal"/>
    <w:next w:val="Normal"/>
    <w:link w:val="Heading7Char"/>
    <w:qFormat/>
    <w:rsid w:val="00853D0E"/>
    <w:pPr>
      <w:ind w:left="720"/>
      <w:outlineLvl w:val="6"/>
    </w:pPr>
    <w:rPr>
      <w:i/>
    </w:rPr>
  </w:style>
  <w:style w:type="paragraph" w:styleId="Heading8">
    <w:name w:val="heading 8"/>
    <w:basedOn w:val="Normal"/>
    <w:next w:val="Normal"/>
    <w:link w:val="Heading8Char"/>
    <w:qFormat/>
    <w:rsid w:val="00853D0E"/>
    <w:pPr>
      <w:ind w:left="720"/>
      <w:outlineLvl w:val="7"/>
    </w:pPr>
    <w:rPr>
      <w:i/>
    </w:rPr>
  </w:style>
  <w:style w:type="paragraph" w:styleId="Heading9">
    <w:name w:val="heading 9"/>
    <w:basedOn w:val="Normal"/>
    <w:next w:val="Normal"/>
    <w:link w:val="Heading9Char"/>
    <w:qFormat/>
    <w:rsid w:val="00853D0E"/>
    <w:pPr>
      <w:ind w:left="720"/>
      <w:outlineLvl w:val="8"/>
    </w:pPr>
    <w:rPr>
      <w:i/>
    </w:rPr>
  </w:style>
  <w:style w:type="character" w:default="1" w:styleId="DefaultParagraphFont">
    <w:name w:val="Default Paragraph Font"/>
    <w:uiPriority w:val="1"/>
    <w:unhideWhenUsed/>
    <w:rsid w:val="00853D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D0E"/>
  </w:style>
  <w:style w:type="character" w:customStyle="1" w:styleId="Heading1Char">
    <w:name w:val="Heading 1 Char"/>
    <w:basedOn w:val="DefaultParagraphFont"/>
    <w:link w:val="Heading1"/>
    <w:rsid w:val="00853D0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53D0E"/>
    <w:rPr>
      <w:rFonts w:ascii="Times New Roman" w:eastAsia="Times New Roman" w:hAnsi="Times New Roman" w:cs="Times New Roman"/>
      <w:b/>
      <w:szCs w:val="20"/>
      <w:lang w:eastAsia="en-US"/>
    </w:rPr>
  </w:style>
  <w:style w:type="paragraph" w:styleId="BodyText">
    <w:name w:val="Body Text"/>
    <w:basedOn w:val="Normal"/>
    <w:link w:val="BodyTextChar"/>
    <w:rsid w:val="00853D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3D0E"/>
    <w:rPr>
      <w:rFonts w:ascii="Times New Roman" w:eastAsia="Times New Roman" w:hAnsi="Times New Roman" w:cs="Times New Roman"/>
      <w:sz w:val="24"/>
      <w:lang w:eastAsia="en-US"/>
    </w:rPr>
  </w:style>
  <w:style w:type="paragraph" w:styleId="ListBullet">
    <w:name w:val="List Bullet"/>
    <w:basedOn w:val="List"/>
    <w:rsid w:val="00853D0E"/>
    <w:pPr>
      <w:numPr>
        <w:numId w:val="13"/>
      </w:numPr>
      <w:tabs>
        <w:tab w:val="clear" w:pos="340"/>
      </w:tabs>
      <w:spacing w:before="40" w:after="40"/>
    </w:pPr>
  </w:style>
  <w:style w:type="character" w:customStyle="1" w:styleId="SpecialBold">
    <w:name w:val="Special Bold"/>
    <w:basedOn w:val="DefaultParagraphFont"/>
    <w:rsid w:val="00853D0E"/>
    <w:rPr>
      <w:b/>
      <w:spacing w:val="0"/>
    </w:rPr>
  </w:style>
  <w:style w:type="paragraph" w:styleId="ListBullet2">
    <w:name w:val="List Bullet 2"/>
    <w:basedOn w:val="List2"/>
    <w:rsid w:val="00853D0E"/>
    <w:pPr>
      <w:numPr>
        <w:numId w:val="14"/>
      </w:numPr>
      <w:tabs>
        <w:tab w:val="clear" w:pos="680"/>
      </w:tabs>
    </w:pPr>
  </w:style>
  <w:style w:type="paragraph" w:customStyle="1" w:styleId="SuperHeading">
    <w:name w:val="SuperHeading"/>
    <w:basedOn w:val="Normal"/>
    <w:rsid w:val="00853D0E"/>
    <w:pPr>
      <w:spacing w:before="240" w:after="120"/>
      <w:outlineLvl w:val="0"/>
    </w:pPr>
    <w:rPr>
      <w:rFonts w:ascii="Times New Roman" w:hAnsi="Times New Roman"/>
      <w:b/>
      <w:sz w:val="32"/>
    </w:rPr>
  </w:style>
  <w:style w:type="paragraph" w:customStyle="1" w:styleId="TableHeading">
    <w:name w:val="Table Heading"/>
    <w:basedOn w:val="HeadingBase"/>
    <w:rsid w:val="00853D0E"/>
    <w:pPr>
      <w:keepLines/>
      <w:pBdr>
        <w:bottom w:val="single" w:sz="6" w:space="1" w:color="918585"/>
      </w:pBdr>
      <w:spacing w:before="240"/>
    </w:pPr>
  </w:style>
  <w:style w:type="paragraph" w:customStyle="1" w:styleId="AllowPageBreak">
    <w:name w:val="AllowPageBreak"/>
    <w:rsid w:val="00853D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53D0E"/>
    <w:pPr>
      <w:spacing w:before="60" w:after="60"/>
    </w:pPr>
  </w:style>
  <w:style w:type="character" w:customStyle="1" w:styleId="BoldandItalics">
    <w:name w:val="Bold and Italics"/>
    <w:qFormat/>
    <w:rsid w:val="00853D0E"/>
    <w:rPr>
      <w:b/>
      <w:i/>
      <w:u w:val="none"/>
    </w:rPr>
  </w:style>
  <w:style w:type="character" w:customStyle="1" w:styleId="Heading2Char">
    <w:name w:val="Heading 2 Char"/>
    <w:basedOn w:val="DefaultParagraphFont"/>
    <w:link w:val="Heading2"/>
    <w:rsid w:val="00853D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D0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53D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D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D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D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D0E"/>
    <w:rPr>
      <w:rFonts w:ascii="Courier New" w:eastAsia="Times New Roman" w:hAnsi="Courier New" w:cs="Times New Roman"/>
      <w:i/>
      <w:szCs w:val="20"/>
      <w:lang w:eastAsia="en-US"/>
    </w:rPr>
  </w:style>
  <w:style w:type="paragraph" w:customStyle="1" w:styleId="HeadingBase">
    <w:name w:val="Heading Base"/>
    <w:rsid w:val="00853D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D0E"/>
    <w:pPr>
      <w:tabs>
        <w:tab w:val="right" w:leader="dot" w:pos="9072"/>
      </w:tabs>
      <w:ind w:left="567"/>
    </w:pPr>
    <w:rPr>
      <w:szCs w:val="22"/>
    </w:rPr>
  </w:style>
  <w:style w:type="paragraph" w:customStyle="1" w:styleId="TOCBase">
    <w:name w:val="TOC Base"/>
    <w:rsid w:val="00853D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D0E"/>
    <w:pPr>
      <w:tabs>
        <w:tab w:val="right" w:leader="dot" w:pos="9072"/>
      </w:tabs>
      <w:spacing w:before="40" w:after="40"/>
      <w:ind w:left="284"/>
    </w:pPr>
    <w:rPr>
      <w:rFonts w:ascii="Times New Roman" w:hAnsi="Times New Roman"/>
    </w:rPr>
  </w:style>
  <w:style w:type="paragraph" w:styleId="TOC1">
    <w:name w:val="toc 1"/>
    <w:basedOn w:val="TOCBase"/>
    <w:next w:val="Normal"/>
    <w:rsid w:val="00853D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D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D0E"/>
    <w:rPr>
      <w:rFonts w:ascii="Times New Roman" w:eastAsia="Times New Roman" w:hAnsi="Times New Roman" w:cs="Times New Roman"/>
      <w:sz w:val="16"/>
      <w:lang w:eastAsia="en-US"/>
    </w:rPr>
  </w:style>
  <w:style w:type="paragraph" w:styleId="Title">
    <w:name w:val="Title"/>
    <w:basedOn w:val="HeadingBase"/>
    <w:link w:val="TitleChar"/>
    <w:qFormat/>
    <w:rsid w:val="00853D0E"/>
    <w:pPr>
      <w:spacing w:before="5040"/>
      <w:jc w:val="center"/>
    </w:pPr>
    <w:rPr>
      <w:sz w:val="48"/>
      <w:szCs w:val="72"/>
      <w:lang w:val="en-US"/>
    </w:rPr>
  </w:style>
  <w:style w:type="character" w:customStyle="1" w:styleId="TitleChar">
    <w:name w:val="Title Char"/>
    <w:basedOn w:val="DefaultParagraphFont"/>
    <w:link w:val="Title"/>
    <w:rsid w:val="00853D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D0E"/>
    <w:pPr>
      <w:tabs>
        <w:tab w:val="left" w:pos="3600"/>
        <w:tab w:val="left" w:pos="3958"/>
      </w:tabs>
    </w:pPr>
  </w:style>
  <w:style w:type="paragraph" w:styleId="List">
    <w:name w:val="List"/>
    <w:basedOn w:val="BodyText"/>
    <w:next w:val="BodyText"/>
    <w:rsid w:val="00853D0E"/>
    <w:pPr>
      <w:tabs>
        <w:tab w:val="left" w:pos="340"/>
      </w:tabs>
      <w:spacing w:before="60" w:after="60"/>
      <w:ind w:left="340" w:hanging="340"/>
    </w:pPr>
  </w:style>
  <w:style w:type="paragraph" w:customStyle="1" w:styleId="Note">
    <w:name w:val="Note"/>
    <w:basedOn w:val="BodyText"/>
    <w:rsid w:val="00853D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D0E"/>
    <w:pPr>
      <w:framePr w:wrap="auto" w:hAnchor="text" w:y="6049"/>
    </w:pPr>
    <w:rPr>
      <w:color w:val="000000"/>
      <w:sz w:val="40"/>
    </w:rPr>
  </w:style>
  <w:style w:type="paragraph" w:customStyle="1" w:styleId="TOCTitle">
    <w:name w:val="TOCTitle"/>
    <w:basedOn w:val="Heading1"/>
    <w:rsid w:val="00853D0E"/>
    <w:pPr>
      <w:spacing w:after="240"/>
      <w:jc w:val="center"/>
      <w:outlineLvl w:val="9"/>
    </w:pPr>
    <w:rPr>
      <w:caps/>
    </w:rPr>
  </w:style>
  <w:style w:type="paragraph" w:customStyle="1" w:styleId="Version">
    <w:name w:val="Version"/>
    <w:rsid w:val="00853D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D0E"/>
    <w:pPr>
      <w:keepNext w:val="0"/>
      <w:tabs>
        <w:tab w:val="right" w:pos="4176"/>
      </w:tabs>
      <w:ind w:left="198" w:hanging="198"/>
    </w:pPr>
    <w:rPr>
      <w:rFonts w:ascii="Garamond" w:hAnsi="Garamond"/>
    </w:rPr>
  </w:style>
  <w:style w:type="paragraph" w:styleId="IndexHeading">
    <w:name w:val="index heading"/>
    <w:basedOn w:val="Normal"/>
    <w:next w:val="Index1"/>
    <w:semiHidden/>
    <w:rsid w:val="00853D0E"/>
    <w:pPr>
      <w:spacing w:before="120" w:after="120"/>
    </w:pPr>
    <w:rPr>
      <w:rFonts w:ascii="Arial" w:hAnsi="Arial"/>
      <w:b/>
      <w:color w:val="918585"/>
      <w:sz w:val="24"/>
    </w:rPr>
  </w:style>
  <w:style w:type="paragraph" w:styleId="Header">
    <w:name w:val="header"/>
    <w:basedOn w:val="Normal"/>
    <w:link w:val="HeaderChar"/>
    <w:rsid w:val="00853D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D0E"/>
    <w:rPr>
      <w:rFonts w:ascii="Times New Roman" w:eastAsia="Times New Roman" w:hAnsi="Times New Roman" w:cs="Times New Roman"/>
      <w:sz w:val="16"/>
      <w:szCs w:val="20"/>
      <w:lang w:val="en-GB" w:eastAsia="en-US"/>
    </w:rPr>
  </w:style>
  <w:style w:type="paragraph" w:customStyle="1" w:styleId="Chapter">
    <w:name w:val="Chapter"/>
    <w:basedOn w:val="Normal"/>
    <w:rsid w:val="00853D0E"/>
    <w:pPr>
      <w:spacing w:before="240"/>
    </w:pPr>
    <w:rPr>
      <w:rFonts w:ascii="Times New Roman" w:hAnsi="Times New Roman"/>
      <w:smallCaps/>
      <w:spacing w:val="80"/>
      <w:sz w:val="28"/>
    </w:rPr>
  </w:style>
  <w:style w:type="paragraph" w:customStyle="1" w:styleId="InChapter">
    <w:name w:val="InChapter"/>
    <w:basedOn w:val="Heading3"/>
    <w:rsid w:val="00853D0E"/>
    <w:pPr>
      <w:spacing w:after="240"/>
      <w:outlineLvl w:val="9"/>
    </w:pPr>
    <w:rPr>
      <w:noProof/>
    </w:rPr>
  </w:style>
  <w:style w:type="paragraph" w:styleId="Index2">
    <w:name w:val="index 2"/>
    <w:basedOn w:val="Normal"/>
    <w:next w:val="Normal"/>
    <w:semiHidden/>
    <w:rsid w:val="00853D0E"/>
    <w:pPr>
      <w:tabs>
        <w:tab w:val="right" w:pos="4176"/>
      </w:tabs>
      <w:ind w:left="568" w:hanging="284"/>
    </w:pPr>
    <w:rPr>
      <w:rFonts w:ascii="Garamond" w:hAnsi="Garamond"/>
    </w:rPr>
  </w:style>
  <w:style w:type="paragraph" w:customStyle="1" w:styleId="Byline">
    <w:name w:val="Byline"/>
    <w:rsid w:val="00853D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D0E"/>
    <w:pPr>
      <w:tabs>
        <w:tab w:val="clear" w:pos="3600"/>
        <w:tab w:val="clear" w:pos="3958"/>
      </w:tabs>
      <w:jc w:val="right"/>
    </w:pPr>
  </w:style>
  <w:style w:type="character" w:styleId="Emphasis">
    <w:name w:val="Emphasis"/>
    <w:basedOn w:val="DefaultParagraphFont"/>
    <w:qFormat/>
    <w:rsid w:val="00853D0E"/>
    <w:rPr>
      <w:i/>
    </w:rPr>
  </w:style>
  <w:style w:type="paragraph" w:styleId="Caption">
    <w:name w:val="caption"/>
    <w:basedOn w:val="BodyText"/>
    <w:next w:val="Normal"/>
    <w:qFormat/>
    <w:rsid w:val="00853D0E"/>
    <w:pPr>
      <w:framePr w:w="2268" w:hSpace="181" w:vSpace="181" w:wrap="around" w:vAnchor="text" w:hAnchor="page" w:x="1135" w:y="285" w:anchorLock="1"/>
    </w:pPr>
    <w:rPr>
      <w:i/>
    </w:rPr>
  </w:style>
  <w:style w:type="paragraph" w:customStyle="1" w:styleId="MiniTOCTitle">
    <w:name w:val="MiniTOCTitle"/>
    <w:basedOn w:val="Heading4"/>
    <w:rsid w:val="00853D0E"/>
    <w:pPr>
      <w:spacing w:before="240"/>
      <w:outlineLvl w:val="9"/>
    </w:pPr>
    <w:rPr>
      <w:noProof/>
      <w:sz w:val="24"/>
    </w:rPr>
  </w:style>
  <w:style w:type="paragraph" w:customStyle="1" w:styleId="MiniTOCItem">
    <w:name w:val="MiniTOCItem"/>
    <w:basedOn w:val="ListBullet"/>
    <w:rsid w:val="00853D0E"/>
    <w:pPr>
      <w:numPr>
        <w:numId w:val="0"/>
      </w:numPr>
      <w:tabs>
        <w:tab w:val="right" w:leader="dot" w:pos="6521"/>
      </w:tabs>
      <w:spacing w:before="0" w:after="0"/>
    </w:pPr>
  </w:style>
  <w:style w:type="paragraph" w:customStyle="1" w:styleId="TOFTitle">
    <w:name w:val="TOFTitle"/>
    <w:basedOn w:val="TOCTitle"/>
    <w:rsid w:val="00853D0E"/>
  </w:style>
  <w:style w:type="paragraph" w:styleId="TableofFigures">
    <w:name w:val="table of figures"/>
    <w:basedOn w:val="Normal"/>
    <w:next w:val="Normal"/>
    <w:semiHidden/>
    <w:rsid w:val="00853D0E"/>
    <w:pPr>
      <w:tabs>
        <w:tab w:val="right" w:leader="dot" w:pos="9072"/>
      </w:tabs>
      <w:ind w:left="970" w:hanging="403"/>
    </w:pPr>
    <w:rPr>
      <w:rFonts w:ascii="Times New Roman" w:hAnsi="Times New Roman"/>
      <w:b/>
    </w:rPr>
  </w:style>
  <w:style w:type="paragraph" w:styleId="ListNumber">
    <w:name w:val="List Number"/>
    <w:basedOn w:val="List"/>
    <w:rsid w:val="00853D0E"/>
    <w:pPr>
      <w:numPr>
        <w:numId w:val="11"/>
      </w:numPr>
    </w:pPr>
  </w:style>
  <w:style w:type="character" w:customStyle="1" w:styleId="WingdingSymbols">
    <w:name w:val="Wingding Symbols"/>
    <w:rsid w:val="00853D0E"/>
    <w:rPr>
      <w:rFonts w:ascii="Wingdings" w:hAnsi="Wingdings"/>
    </w:rPr>
  </w:style>
  <w:style w:type="character" w:customStyle="1" w:styleId="HotSpot">
    <w:name w:val="HotSpot"/>
    <w:rsid w:val="00853D0E"/>
    <w:rPr>
      <w:color w:val="0033CC"/>
      <w:u w:val="none"/>
    </w:rPr>
  </w:style>
  <w:style w:type="paragraph" w:customStyle="1" w:styleId="BodyTextRight">
    <w:name w:val="Body Text Right"/>
    <w:basedOn w:val="BodyText"/>
    <w:rsid w:val="00853D0E"/>
    <w:pPr>
      <w:spacing w:before="0" w:after="0"/>
      <w:jc w:val="right"/>
    </w:pPr>
  </w:style>
  <w:style w:type="paragraph" w:styleId="Index3">
    <w:name w:val="index 3"/>
    <w:basedOn w:val="ListNumber2"/>
    <w:next w:val="Normal"/>
    <w:semiHidden/>
    <w:rsid w:val="00853D0E"/>
    <w:pPr>
      <w:numPr>
        <w:numId w:val="0"/>
      </w:numPr>
      <w:tabs>
        <w:tab w:val="right" w:leader="dot" w:pos="4176"/>
      </w:tabs>
    </w:pPr>
  </w:style>
  <w:style w:type="paragraph" w:styleId="ListNumber2">
    <w:name w:val="List Number 2"/>
    <w:basedOn w:val="List2"/>
    <w:rsid w:val="00853D0E"/>
    <w:pPr>
      <w:numPr>
        <w:numId w:val="10"/>
      </w:numPr>
      <w:tabs>
        <w:tab w:val="clear" w:pos="1060"/>
      </w:tabs>
    </w:pPr>
  </w:style>
  <w:style w:type="paragraph" w:customStyle="1" w:styleId="MarginNote">
    <w:name w:val="Margin Note"/>
    <w:basedOn w:val="BodyText"/>
    <w:rsid w:val="00853D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D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D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D0E"/>
    <w:rPr>
      <w:sz w:val="32"/>
    </w:rPr>
  </w:style>
  <w:style w:type="paragraph" w:customStyle="1" w:styleId="HeadingProcedure">
    <w:name w:val="Heading Procedure"/>
    <w:basedOn w:val="HeadingBase"/>
    <w:next w:val="Normal"/>
    <w:rsid w:val="00853D0E"/>
    <w:pPr>
      <w:tabs>
        <w:tab w:val="left" w:pos="0"/>
      </w:tabs>
      <w:spacing w:before="120" w:after="60"/>
    </w:pPr>
    <w:rPr>
      <w:i/>
      <w:color w:val="918585"/>
      <w:sz w:val="22"/>
    </w:rPr>
  </w:style>
  <w:style w:type="paragraph" w:styleId="ListContinue">
    <w:name w:val="List Continue"/>
    <w:basedOn w:val="List"/>
    <w:rsid w:val="00853D0E"/>
    <w:pPr>
      <w:ind w:firstLine="0"/>
    </w:pPr>
  </w:style>
  <w:style w:type="paragraph" w:customStyle="1" w:styleId="ListNote">
    <w:name w:val="List Note"/>
    <w:basedOn w:val="List"/>
    <w:rsid w:val="00853D0E"/>
    <w:pPr>
      <w:pBdr>
        <w:top w:val="single" w:sz="6" w:space="2" w:color="918585"/>
        <w:bottom w:val="single" w:sz="6" w:space="2" w:color="918585"/>
      </w:pBdr>
      <w:tabs>
        <w:tab w:val="left" w:pos="1021"/>
      </w:tabs>
      <w:ind w:firstLine="0"/>
    </w:pPr>
  </w:style>
  <w:style w:type="paragraph" w:customStyle="1" w:styleId="Warning">
    <w:name w:val="Warning"/>
    <w:basedOn w:val="BodyText"/>
    <w:rsid w:val="00853D0E"/>
    <w:pPr>
      <w:shd w:val="clear" w:color="auto" w:fill="D9D9D9"/>
      <w:tabs>
        <w:tab w:val="left" w:pos="992"/>
      </w:tabs>
      <w:ind w:left="119" w:right="119"/>
    </w:pPr>
    <w:rPr>
      <w:sz w:val="20"/>
    </w:rPr>
  </w:style>
  <w:style w:type="paragraph" w:customStyle="1" w:styleId="MarginIcons">
    <w:name w:val="Margin Icons"/>
    <w:basedOn w:val="BodyText"/>
    <w:rsid w:val="00853D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D0E"/>
    <w:rPr>
      <w:rFonts w:ascii="Courier New" w:hAnsi="Courier New"/>
    </w:rPr>
  </w:style>
  <w:style w:type="paragraph" w:customStyle="1" w:styleId="NoteBullet">
    <w:name w:val="Note Bullet"/>
    <w:basedOn w:val="Note"/>
    <w:rsid w:val="00853D0E"/>
    <w:pPr>
      <w:tabs>
        <w:tab w:val="clear" w:pos="680"/>
      </w:tabs>
      <w:spacing w:before="60" w:after="60"/>
    </w:pPr>
  </w:style>
  <w:style w:type="paragraph" w:customStyle="1" w:styleId="SubHeading2">
    <w:name w:val="SubHeading2"/>
    <w:basedOn w:val="HeadingBase"/>
    <w:rsid w:val="00853D0E"/>
    <w:pPr>
      <w:spacing w:before="240" w:after="60"/>
    </w:pPr>
    <w:rPr>
      <w:sz w:val="20"/>
    </w:rPr>
  </w:style>
  <w:style w:type="paragraph" w:customStyle="1" w:styleId="SubHeading1">
    <w:name w:val="SubHeading1"/>
    <w:basedOn w:val="HeadingBase"/>
    <w:rsid w:val="00853D0E"/>
    <w:pPr>
      <w:spacing w:before="240" w:after="60"/>
    </w:pPr>
    <w:rPr>
      <w:color w:val="918585"/>
      <w:sz w:val="22"/>
    </w:rPr>
  </w:style>
  <w:style w:type="paragraph" w:customStyle="1" w:styleId="SideHeading">
    <w:name w:val="Side Heading"/>
    <w:basedOn w:val="HeadingBase"/>
    <w:rsid w:val="00853D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D0E"/>
    <w:pPr>
      <w:numPr>
        <w:numId w:val="12"/>
      </w:numPr>
    </w:pPr>
  </w:style>
  <w:style w:type="paragraph" w:styleId="PlainText">
    <w:name w:val="Plain Text"/>
    <w:basedOn w:val="Normal"/>
    <w:link w:val="PlainTextChar"/>
    <w:rsid w:val="00853D0E"/>
    <w:rPr>
      <w:sz w:val="20"/>
    </w:rPr>
  </w:style>
  <w:style w:type="character" w:customStyle="1" w:styleId="PlainTextChar">
    <w:name w:val="Plain Text Char"/>
    <w:basedOn w:val="DefaultParagraphFont"/>
    <w:link w:val="PlainText"/>
    <w:rsid w:val="00853D0E"/>
    <w:rPr>
      <w:rFonts w:ascii="Courier New" w:eastAsia="Times New Roman" w:hAnsi="Courier New" w:cs="Times New Roman"/>
      <w:sz w:val="20"/>
      <w:szCs w:val="20"/>
      <w:lang w:eastAsia="en-US"/>
    </w:rPr>
  </w:style>
  <w:style w:type="character" w:customStyle="1" w:styleId="MenuOption">
    <w:name w:val="Menu Option"/>
    <w:basedOn w:val="DefaultParagraphFont"/>
    <w:rsid w:val="00853D0E"/>
    <w:rPr>
      <w:b/>
      <w:smallCaps/>
    </w:rPr>
  </w:style>
  <w:style w:type="paragraph" w:customStyle="1" w:styleId="TableListNumber">
    <w:name w:val="Table List Number"/>
    <w:basedOn w:val="ListNumber"/>
    <w:rsid w:val="00853D0E"/>
    <w:pPr>
      <w:numPr>
        <w:numId w:val="0"/>
      </w:numPr>
    </w:pPr>
  </w:style>
  <w:style w:type="paragraph" w:styleId="TOC4">
    <w:name w:val="toc 4"/>
    <w:basedOn w:val="TOCBase"/>
    <w:next w:val="Normal"/>
    <w:semiHidden/>
    <w:rsid w:val="00853D0E"/>
    <w:pPr>
      <w:tabs>
        <w:tab w:val="right" w:leader="dot" w:pos="9071"/>
      </w:tabs>
      <w:ind w:left="1701"/>
    </w:pPr>
  </w:style>
  <w:style w:type="paragraph" w:customStyle="1" w:styleId="ListAlpha">
    <w:name w:val="List Alpha"/>
    <w:basedOn w:val="List"/>
    <w:rsid w:val="00853D0E"/>
    <w:pPr>
      <w:numPr>
        <w:numId w:val="9"/>
      </w:numPr>
    </w:pPr>
  </w:style>
  <w:style w:type="paragraph" w:customStyle="1" w:styleId="ListAlpha2">
    <w:name w:val="List Alpha 2"/>
    <w:basedOn w:val="List2"/>
    <w:rsid w:val="00853D0E"/>
    <w:pPr>
      <w:numPr>
        <w:numId w:val="8"/>
      </w:numPr>
    </w:pPr>
  </w:style>
  <w:style w:type="paragraph" w:styleId="List2">
    <w:name w:val="List 2"/>
    <w:basedOn w:val="BodyText"/>
    <w:rsid w:val="00853D0E"/>
    <w:pPr>
      <w:tabs>
        <w:tab w:val="left" w:pos="680"/>
      </w:tabs>
      <w:spacing w:before="60" w:after="60"/>
      <w:ind w:left="680" w:hanging="340"/>
    </w:pPr>
  </w:style>
  <w:style w:type="paragraph" w:styleId="List3">
    <w:name w:val="List 3"/>
    <w:basedOn w:val="BodyText"/>
    <w:rsid w:val="00853D0E"/>
    <w:pPr>
      <w:tabs>
        <w:tab w:val="left" w:pos="1021"/>
      </w:tabs>
      <w:spacing w:before="60" w:after="60"/>
      <w:ind w:left="1020" w:hanging="340"/>
    </w:pPr>
  </w:style>
  <w:style w:type="paragraph" w:styleId="List4">
    <w:name w:val="List 4"/>
    <w:basedOn w:val="BodyText"/>
    <w:rsid w:val="00853D0E"/>
    <w:pPr>
      <w:tabs>
        <w:tab w:val="left" w:pos="1361"/>
      </w:tabs>
      <w:spacing w:before="60" w:after="60"/>
      <w:ind w:left="1361" w:hanging="340"/>
    </w:pPr>
  </w:style>
  <w:style w:type="paragraph" w:styleId="List5">
    <w:name w:val="List 5"/>
    <w:basedOn w:val="BodyText"/>
    <w:rsid w:val="00853D0E"/>
    <w:pPr>
      <w:tabs>
        <w:tab w:val="left" w:pos="1701"/>
      </w:tabs>
      <w:spacing w:before="60" w:after="60"/>
      <w:ind w:left="1701" w:hanging="340"/>
    </w:pPr>
  </w:style>
  <w:style w:type="paragraph" w:styleId="ListBullet3">
    <w:name w:val="List Bullet 3"/>
    <w:basedOn w:val="List3"/>
    <w:rsid w:val="00853D0E"/>
    <w:pPr>
      <w:numPr>
        <w:numId w:val="15"/>
      </w:numPr>
      <w:tabs>
        <w:tab w:val="clear" w:pos="1021"/>
      </w:tabs>
      <w:ind w:left="1037" w:hanging="357"/>
    </w:pPr>
  </w:style>
  <w:style w:type="paragraph" w:styleId="ListBullet4">
    <w:name w:val="List Bullet 4"/>
    <w:basedOn w:val="List4"/>
    <w:rsid w:val="00853D0E"/>
    <w:pPr>
      <w:numPr>
        <w:numId w:val="3"/>
      </w:numPr>
      <w:tabs>
        <w:tab w:val="clear" w:pos="1361"/>
      </w:tabs>
    </w:pPr>
  </w:style>
  <w:style w:type="paragraph" w:styleId="ListBullet5">
    <w:name w:val="List Bullet 5"/>
    <w:basedOn w:val="List5"/>
    <w:rsid w:val="00853D0E"/>
    <w:pPr>
      <w:numPr>
        <w:numId w:val="4"/>
      </w:numPr>
    </w:pPr>
  </w:style>
  <w:style w:type="paragraph" w:styleId="ListContinue2">
    <w:name w:val="List Continue 2"/>
    <w:basedOn w:val="List2"/>
    <w:rsid w:val="00853D0E"/>
    <w:pPr>
      <w:ind w:firstLine="0"/>
    </w:pPr>
  </w:style>
  <w:style w:type="paragraph" w:styleId="ListContinue3">
    <w:name w:val="List Continue 3"/>
    <w:basedOn w:val="List3"/>
    <w:rsid w:val="00853D0E"/>
    <w:pPr>
      <w:ind w:left="1021" w:firstLine="0"/>
    </w:pPr>
  </w:style>
  <w:style w:type="paragraph" w:styleId="ListContinue4">
    <w:name w:val="List Continue 4"/>
    <w:basedOn w:val="List4"/>
    <w:rsid w:val="00853D0E"/>
    <w:pPr>
      <w:ind w:firstLine="0"/>
    </w:pPr>
  </w:style>
  <w:style w:type="paragraph" w:styleId="ListContinue5">
    <w:name w:val="List Continue 5"/>
    <w:basedOn w:val="List5"/>
    <w:rsid w:val="00853D0E"/>
    <w:pPr>
      <w:ind w:firstLine="0"/>
    </w:pPr>
  </w:style>
  <w:style w:type="paragraph" w:styleId="ListNumber3">
    <w:name w:val="List Number 3"/>
    <w:basedOn w:val="List3"/>
    <w:rsid w:val="00853D0E"/>
    <w:pPr>
      <w:numPr>
        <w:numId w:val="5"/>
      </w:numPr>
    </w:pPr>
  </w:style>
  <w:style w:type="paragraph" w:styleId="ListNumber4">
    <w:name w:val="List Number 4"/>
    <w:basedOn w:val="List4"/>
    <w:rsid w:val="00853D0E"/>
    <w:pPr>
      <w:numPr>
        <w:numId w:val="6"/>
      </w:numPr>
    </w:pPr>
  </w:style>
  <w:style w:type="paragraph" w:styleId="ListNumber5">
    <w:name w:val="List Number 5"/>
    <w:basedOn w:val="List5"/>
    <w:rsid w:val="00853D0E"/>
    <w:pPr>
      <w:numPr>
        <w:numId w:val="7"/>
      </w:numPr>
    </w:pPr>
  </w:style>
  <w:style w:type="paragraph" w:styleId="BlockText">
    <w:name w:val="Block Text"/>
    <w:basedOn w:val="Normal"/>
    <w:rsid w:val="00853D0E"/>
    <w:pPr>
      <w:spacing w:after="120"/>
      <w:ind w:left="1440" w:right="1440"/>
    </w:pPr>
  </w:style>
  <w:style w:type="character" w:customStyle="1" w:styleId="Subscript">
    <w:name w:val="Subscript"/>
    <w:basedOn w:val="DefaultParagraphFont"/>
    <w:rsid w:val="00853D0E"/>
    <w:rPr>
      <w:sz w:val="16"/>
      <w:vertAlign w:val="subscript"/>
    </w:rPr>
  </w:style>
  <w:style w:type="character" w:customStyle="1" w:styleId="Superscript">
    <w:name w:val="Superscript"/>
    <w:basedOn w:val="DefaultParagraphFont"/>
    <w:rsid w:val="00853D0E"/>
    <w:rPr>
      <w:sz w:val="16"/>
      <w:vertAlign w:val="superscript"/>
    </w:rPr>
  </w:style>
  <w:style w:type="character" w:customStyle="1" w:styleId="Symbols">
    <w:name w:val="Symbols"/>
    <w:basedOn w:val="DefaultParagraphFont"/>
    <w:rsid w:val="00853D0E"/>
    <w:rPr>
      <w:rFonts w:ascii="Symbol" w:hAnsi="Symbol"/>
    </w:rPr>
  </w:style>
  <w:style w:type="character" w:customStyle="1" w:styleId="MenuOptions">
    <w:name w:val="Menu Options"/>
    <w:basedOn w:val="DefaultParagraphFont"/>
    <w:rsid w:val="00853D0E"/>
    <w:rPr>
      <w:rFonts w:ascii="Arial Narrow" w:hAnsi="Arial Narrow"/>
      <w:smallCaps/>
    </w:rPr>
  </w:style>
  <w:style w:type="character" w:customStyle="1" w:styleId="Buttons">
    <w:name w:val="Buttons"/>
    <w:basedOn w:val="DefaultParagraphFont"/>
    <w:rsid w:val="00853D0E"/>
    <w:rPr>
      <w:b/>
    </w:rPr>
  </w:style>
  <w:style w:type="character" w:customStyle="1" w:styleId="Underlined">
    <w:name w:val="Underlined"/>
    <w:basedOn w:val="DefaultParagraphFont"/>
    <w:rsid w:val="00853D0E"/>
    <w:rPr>
      <w:u w:val="single"/>
    </w:rPr>
  </w:style>
  <w:style w:type="paragraph" w:customStyle="1" w:styleId="TableBodyTextRight">
    <w:name w:val="Table Body Text Right"/>
    <w:basedOn w:val="TableBodyText"/>
    <w:rsid w:val="00853D0E"/>
    <w:pPr>
      <w:widowControl w:val="0"/>
      <w:autoSpaceDE w:val="0"/>
      <w:autoSpaceDN w:val="0"/>
      <w:adjustRightInd w:val="0"/>
      <w:jc w:val="right"/>
    </w:pPr>
    <w:rPr>
      <w:rFonts w:cs="Arial"/>
      <w:szCs w:val="18"/>
    </w:rPr>
  </w:style>
  <w:style w:type="paragraph" w:customStyle="1" w:styleId="CopyrightText">
    <w:name w:val="Copyright Text"/>
    <w:basedOn w:val="BodyText"/>
    <w:rsid w:val="00853D0E"/>
    <w:rPr>
      <w:sz w:val="18"/>
    </w:rPr>
  </w:style>
  <w:style w:type="paragraph" w:customStyle="1" w:styleId="BodySmallRight">
    <w:name w:val="Body Small Right"/>
    <w:basedOn w:val="BodyTextRight"/>
    <w:rsid w:val="00853D0E"/>
    <w:rPr>
      <w:sz w:val="18"/>
      <w:szCs w:val="18"/>
    </w:rPr>
  </w:style>
  <w:style w:type="paragraph" w:customStyle="1" w:styleId="MarginEdition">
    <w:name w:val="Margin Edition"/>
    <w:basedOn w:val="MarginNote"/>
    <w:rsid w:val="00853D0E"/>
    <w:pPr>
      <w:spacing w:before="0" w:after="0"/>
    </w:pPr>
    <w:rPr>
      <w:rFonts w:ascii="Times New Roman" w:hAnsi="Times New Roman"/>
      <w:color w:val="999999"/>
    </w:rPr>
  </w:style>
  <w:style w:type="paragraph" w:customStyle="1" w:styleId="Spacer">
    <w:name w:val="Spacer"/>
    <w:basedOn w:val="Normal"/>
    <w:rsid w:val="00853D0E"/>
    <w:rPr>
      <w:sz w:val="2"/>
      <w:szCs w:val="2"/>
    </w:rPr>
  </w:style>
  <w:style w:type="character" w:customStyle="1" w:styleId="Small">
    <w:name w:val="Small"/>
    <w:basedOn w:val="DefaultParagraphFont"/>
    <w:rsid w:val="00853D0E"/>
    <w:rPr>
      <w:sz w:val="16"/>
    </w:rPr>
  </w:style>
  <w:style w:type="paragraph" w:customStyle="1" w:styleId="WideTable">
    <w:name w:val="Wide Table"/>
    <w:basedOn w:val="Normal"/>
    <w:rsid w:val="00853D0E"/>
    <w:pPr>
      <w:ind w:left="-1418"/>
    </w:pPr>
    <w:rPr>
      <w:sz w:val="2"/>
      <w:szCs w:val="2"/>
    </w:rPr>
  </w:style>
  <w:style w:type="character" w:styleId="PageNumber">
    <w:name w:val="page number"/>
    <w:basedOn w:val="DefaultParagraphFont"/>
    <w:rsid w:val="00853D0E"/>
  </w:style>
  <w:style w:type="paragraph" w:styleId="Quote">
    <w:name w:val="Quote"/>
    <w:basedOn w:val="Heading1"/>
    <w:link w:val="QuoteChar"/>
    <w:qFormat/>
    <w:rsid w:val="00853D0E"/>
    <w:rPr>
      <w:b w:val="0"/>
      <w:sz w:val="72"/>
      <w:szCs w:val="72"/>
      <w:lang w:val="en-NZ"/>
    </w:rPr>
  </w:style>
  <w:style w:type="character" w:customStyle="1" w:styleId="QuoteChar">
    <w:name w:val="Quote Char"/>
    <w:basedOn w:val="DefaultParagraphFont"/>
    <w:link w:val="Quote"/>
    <w:rsid w:val="00853D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D0E"/>
    <w:pPr>
      <w:pageBreakBefore/>
    </w:pPr>
  </w:style>
  <w:style w:type="paragraph" w:customStyle="1" w:styleId="Border">
    <w:name w:val="Border"/>
    <w:basedOn w:val="Normal"/>
    <w:qFormat/>
    <w:rsid w:val="00853D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D0E"/>
    <w:rPr>
      <w:b/>
      <w:bCs/>
      <w:i/>
      <w:iCs/>
      <w:color w:val="auto"/>
    </w:rPr>
  </w:style>
  <w:style w:type="paragraph" w:styleId="IntenseQuote">
    <w:name w:val="Intense Quote"/>
    <w:basedOn w:val="Normal"/>
    <w:next w:val="Normal"/>
    <w:link w:val="IntenseQuoteChar"/>
    <w:uiPriority w:val="30"/>
    <w:qFormat/>
    <w:rsid w:val="00853D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D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D0E"/>
    <w:rPr>
      <w:smallCaps/>
      <w:color w:val="auto"/>
      <w:u w:val="single"/>
    </w:rPr>
  </w:style>
  <w:style w:type="character" w:styleId="IntenseReference">
    <w:name w:val="Intense Reference"/>
    <w:basedOn w:val="DefaultParagraphFont"/>
    <w:uiPriority w:val="32"/>
    <w:qFormat/>
    <w:rsid w:val="00853D0E"/>
    <w:rPr>
      <w:b/>
      <w:bCs/>
      <w:smallCaps/>
      <w:color w:val="auto"/>
      <w:spacing w:val="5"/>
      <w:u w:val="single"/>
    </w:rPr>
  </w:style>
  <w:style w:type="paragraph" w:customStyle="1" w:styleId="2ColumnHeading">
    <w:name w:val="2Column Heading"/>
    <w:basedOn w:val="BodyText"/>
    <w:qFormat/>
    <w:rsid w:val="00853D0E"/>
    <w:pPr>
      <w:spacing w:after="60"/>
      <w:ind w:left="-2268"/>
    </w:pPr>
    <w:rPr>
      <w:b/>
    </w:rPr>
  </w:style>
  <w:style w:type="paragraph" w:customStyle="1" w:styleId="Heading1TOC">
    <w:name w:val="Heading1 TOC"/>
    <w:basedOn w:val="Normal"/>
    <w:qFormat/>
    <w:rsid w:val="00853D0E"/>
    <w:pPr>
      <w:spacing w:before="240" w:after="120"/>
    </w:pPr>
    <w:rPr>
      <w:rFonts w:ascii="Times New Roman" w:hAnsi="Times New Roman"/>
      <w:b/>
      <w:sz w:val="32"/>
    </w:rPr>
  </w:style>
  <w:style w:type="paragraph" w:customStyle="1" w:styleId="Heading2TOC">
    <w:name w:val="Heading2 TOC"/>
    <w:basedOn w:val="Normal"/>
    <w:qFormat/>
    <w:rsid w:val="00853D0E"/>
    <w:pPr>
      <w:spacing w:before="240" w:after="60"/>
    </w:pPr>
    <w:rPr>
      <w:rFonts w:ascii="Times New Roman" w:hAnsi="Times New Roman"/>
      <w:b/>
      <w:sz w:val="28"/>
    </w:rPr>
  </w:style>
  <w:style w:type="character" w:customStyle="1" w:styleId="Underline">
    <w:name w:val="Underline"/>
    <w:basedOn w:val="DefaultParagraphFont"/>
    <w:qFormat/>
    <w:rsid w:val="00853D0E"/>
    <w:rPr>
      <w:u w:val="single"/>
    </w:rPr>
  </w:style>
  <w:style w:type="paragraph" w:styleId="BalloonText">
    <w:name w:val="Balloon Text"/>
    <w:basedOn w:val="Normal"/>
    <w:link w:val="BalloonTextChar"/>
    <w:rsid w:val="00853D0E"/>
    <w:rPr>
      <w:rFonts w:ascii="Tahoma" w:hAnsi="Tahoma" w:cs="Tahoma"/>
      <w:sz w:val="16"/>
      <w:szCs w:val="16"/>
    </w:rPr>
  </w:style>
  <w:style w:type="character" w:customStyle="1" w:styleId="BalloonTextChar">
    <w:name w:val="Balloon Text Char"/>
    <w:basedOn w:val="DefaultParagraphFont"/>
    <w:link w:val="BalloonText"/>
    <w:rsid w:val="00853D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D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3D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D0E"/>
    <w:rPr>
      <w:b/>
      <w:color w:val="660033"/>
      <w:spacing w:val="0"/>
    </w:rPr>
  </w:style>
  <w:style w:type="paragraph" w:customStyle="1" w:styleId="Nameditemlist">
    <w:name w:val="Named item list"/>
    <w:basedOn w:val="BodyText"/>
    <w:qFormat/>
    <w:rsid w:val="00853D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468</Words>
  <Characters>3075</Characters>
  <Application>Microsoft Office Word</Application>
  <DocSecurity>0</DocSecurity>
  <Lines>110</Lines>
  <Paragraphs>84</Paragraphs>
  <ScaleCrop>false</ScaleCrop>
  <Company>Author-it Software Corporation Ltd.</Company>
  <LinksUpToDate>false</LinksUpToDate>
  <CharactersWithSpaces>3469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RII50613 Diploma of Drilling Operations</dc:title>
  <dc:subject>Approved</dc:subject>
  <dc:creator>SkillsDMC</dc:creator>
  <cp:keywords>Release 3</cp:keywords>
  <dc:description>Review Date: 12 April 2008</dc:description>
  <cp:lastModifiedBy>HSD_TPCMSd.prod</cp:lastModifiedBy>
  <cp:revision>3</cp:revision>
  <dcterms:created xsi:type="dcterms:W3CDTF">2014-12-07T14:44:47Z</dcterms:created>
  <dcterms:modified xsi:type="dcterms:W3CDTF">2014-12-05T05:35:00Z</dcterms:modified>
</cp:coreProperties>
</file>