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74F0" w:rsidP="00D774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RII50515 Diploma of Civil Construction Design</w:t>
      </w:r>
      <w:r>
        <w:fldChar w:fldCharType="end"/>
      </w:r>
    </w:p>
    <w:p w:rsidR="00D774F0" w:rsidP="00D774F0">
      <w:pPr>
        <w:pStyle w:val="Version"/>
        <w:sectPr w:rsidSect="002F44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2F4470" w:rsidP="002F4470">
      <w:pPr>
        <w:pStyle w:val="SuperHeading"/>
      </w:pPr>
      <w:r w:rsidRPr="002F4470">
        <w:t>RII50515 Diploma of Civil Construction Design</w:t>
      </w:r>
    </w:p>
    <w:p w:rsidR="00000000" w:rsidRPr="002F4470" w:rsidP="002F4470">
      <w:pPr>
        <w:pStyle w:val="Heading1"/>
      </w:pPr>
      <w:bookmarkStart w:id="1" w:name="O_1089456"/>
      <w:bookmarkEnd w:id="1"/>
      <w:r w:rsidRPr="002F447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29"/>
        <w:gridCol w:w="8767"/>
      </w:tblGrid>
      <w:tr w:rsidTr="00D774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Heading4"/>
              <w:rPr>
                <w:lang w:val="en-NZ"/>
              </w:rPr>
            </w:pPr>
            <w:r w:rsidRPr="002F447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Heading4"/>
              <w:rPr>
                <w:lang w:val="en-NZ"/>
              </w:rPr>
            </w:pPr>
            <w:r w:rsidRPr="002F4470">
              <w:t>Comments</w:t>
            </w:r>
          </w:p>
        </w:tc>
      </w:tr>
      <w:tr w:rsidTr="00D774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BodyText"/>
              <w:rPr>
                <w:lang w:val="en-NZ"/>
              </w:rPr>
            </w:pPr>
            <w:r w:rsidRPr="002F447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BodyText"/>
              <w:rPr>
                <w:lang w:val="en-NZ"/>
              </w:rPr>
            </w:pPr>
            <w:r w:rsidRPr="002F4470">
              <w:t>This qualification replaces RII50513 Diploma of Civil Construction Design. Amended packaging rules. Added new unit RIILAT402D Provide supervision in the leadership of diverse work teams to Group D electives</w:t>
            </w:r>
            <w:r w:rsidRPr="002F4470">
              <w:t>. Updated coding on imported units. Added qualification mapping information.</w:t>
            </w:r>
          </w:p>
        </w:tc>
      </w:tr>
      <w:tr w:rsidTr="00D774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BodyText"/>
              <w:rPr>
                <w:lang w:val="en-NZ"/>
              </w:rPr>
            </w:pPr>
            <w:r w:rsidRPr="002F447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BodyText"/>
              <w:rPr>
                <w:lang w:val="en-NZ"/>
              </w:rPr>
            </w:pPr>
            <w:r w:rsidRPr="002F4470">
              <w:t>This version was released with RII Resources and Infrastructure Training Package version 3.0.</w:t>
            </w:r>
          </w:p>
        </w:tc>
      </w:tr>
      <w:tr w:rsidTr="00D774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BodyText"/>
              <w:rPr>
                <w:lang w:val="en-NZ"/>
              </w:rPr>
            </w:pPr>
            <w:r w:rsidRPr="002F4470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BodyText"/>
              <w:rPr>
                <w:lang w:val="en-NZ"/>
              </w:rPr>
            </w:pPr>
            <w:r w:rsidRPr="002F4470">
              <w:t>This version includes minor changes from RII50515 Diploma of Civil Construction</w:t>
            </w:r>
            <w:r w:rsidRPr="002F4470">
              <w:t xml:space="preserve"> Design Version 2. Removed four deleted units of competency from Group B and replaced with three newly imported units of competency.</w:t>
            </w:r>
          </w:p>
        </w:tc>
      </w:tr>
      <w:tr w:rsidTr="00D774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BodyText"/>
              <w:rPr>
                <w:lang w:val="en-NZ"/>
              </w:rPr>
            </w:pPr>
            <w:r w:rsidRPr="002F4470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70" w:rsidP="002F4470">
            <w:pPr>
              <w:pStyle w:val="BodyText"/>
            </w:pPr>
            <w:r w:rsidRPr="002F4470">
              <w:t>Editorial corrections.</w:t>
            </w:r>
          </w:p>
        </w:tc>
      </w:tr>
    </w:tbl>
    <w:p w:rsidR="00000000" w:rsidRPr="002F4470" w:rsidP="002F4470">
      <w:pPr>
        <w:pStyle w:val="BodyText"/>
      </w:pPr>
    </w:p>
    <w:p w:rsidR="00000000" w:rsidRPr="002F4470" w:rsidP="002F4470">
      <w:pPr>
        <w:pStyle w:val="AllowPageBreak"/>
      </w:pPr>
    </w:p>
    <w:p w:rsidR="00000000" w:rsidRPr="002F4470" w:rsidP="002F4470">
      <w:pPr>
        <w:pStyle w:val="Heading1"/>
      </w:pPr>
      <w:bookmarkStart w:id="2" w:name="O_1089455"/>
      <w:bookmarkEnd w:id="2"/>
      <w:r w:rsidRPr="002F4470">
        <w:t>Qualification Description</w:t>
      </w:r>
    </w:p>
    <w:p w:rsidR="00000000" w:rsidRPr="002F4470" w:rsidP="00D774F0">
      <w:pPr>
        <w:pStyle w:val="BodyText"/>
      </w:pPr>
      <w:r w:rsidRPr="002F4470">
        <w:t>The Diploma of Civil Construction Design reflects the role of personnel working as designers or design para-professionals who support professional engineers. They perform tasks involving a high level of autonomy and requiring the application of significant</w:t>
      </w:r>
      <w:r w:rsidRPr="002F4470">
        <w:t xml:space="preserve"> judgement in planning and determining the selection of equipment/roles/techniques for themselves and others. They are required to develop site specific work designs to ensure the implementation of the client’s site requirements. They demonstrate the appli</w:t>
      </w:r>
      <w:r w:rsidRPr="002F4470">
        <w:t>cation of a broad range of technical, managerial, coordination and planning skills.</w:t>
      </w:r>
    </w:p>
    <w:p w:rsidR="00000000" w:rsidRPr="002F4470" w:rsidP="00D774F0">
      <w:pPr>
        <w:pStyle w:val="BodyText"/>
      </w:pPr>
      <w:r w:rsidRPr="002F4470">
        <w:t>No licensing, legislative or certification requirements apply to this qualification at the time of publication.</w:t>
      </w:r>
    </w:p>
    <w:p w:rsidR="00000000" w:rsidRPr="002F4470" w:rsidP="002F4470">
      <w:pPr>
        <w:pStyle w:val="Heading1"/>
      </w:pPr>
      <w:bookmarkStart w:id="3" w:name="O_1089454"/>
      <w:bookmarkEnd w:id="3"/>
      <w:r w:rsidRPr="002F4470">
        <w:t>Entry Requirements</w:t>
      </w:r>
    </w:p>
    <w:p w:rsidR="00000000" w:rsidRPr="002F4470" w:rsidP="00D774F0">
      <w:pPr>
        <w:pStyle w:val="BodyText"/>
      </w:pPr>
      <w:r w:rsidRPr="002F4470">
        <w:t>There are no entry req</w:t>
      </w:r>
      <w:r w:rsidRPr="002F4470">
        <w:t>uirements for this qualification.</w:t>
      </w:r>
    </w:p>
    <w:p w:rsidR="00000000" w:rsidRPr="002F4470" w:rsidP="002F4470">
      <w:pPr>
        <w:pStyle w:val="Heading1"/>
      </w:pPr>
      <w:bookmarkStart w:id="4" w:name="O_1089453"/>
      <w:bookmarkEnd w:id="4"/>
      <w:r w:rsidRPr="002F4470">
        <w:t>Packaging Rules</w:t>
      </w:r>
    </w:p>
    <w:p w:rsidR="00000000" w:rsidRPr="002F4470" w:rsidP="00D774F0">
      <w:pPr>
        <w:pStyle w:val="BodyText"/>
      </w:pPr>
      <w:r w:rsidRPr="002F4470">
        <w:t>The following table provides the packaging rules for this qualification, followed by the list of relevant units of competency.</w:t>
      </w:r>
    </w:p>
    <w:p w:rsidR="00000000" w:rsidRPr="002F4470" w:rsidP="00D774F0">
      <w:pPr>
        <w:pStyle w:val="Heading3"/>
      </w:pPr>
      <w:r w:rsidRPr="002F4470">
        <w:rPr>
          <w:rStyle w:val="SpecialBold"/>
        </w:rPr>
        <w:t>Total number of units = 20</w:t>
      </w:r>
    </w:p>
    <w:p w:rsidR="00000000" w:rsidRPr="002F4470" w:rsidP="00D774F0">
      <w:pPr>
        <w:pStyle w:val="BodyText"/>
      </w:pPr>
      <w:r w:rsidRPr="002F4470">
        <w:rPr>
          <w:rStyle w:val="SpecialBold"/>
        </w:rPr>
        <w:t xml:space="preserve">20 elective units, </w:t>
      </w:r>
      <w:r w:rsidRPr="002F4470">
        <w:t>of which:</w:t>
      </w:r>
    </w:p>
    <w:p w:rsidR="00000000" w:rsidRPr="002F4470" w:rsidP="002F4470">
      <w:pPr>
        <w:pStyle w:val="ListBullet"/>
      </w:pPr>
      <w:r w:rsidRPr="002F4470">
        <w:t xml:space="preserve">at </w:t>
      </w:r>
      <w:r w:rsidRPr="002F4470">
        <w:t>least four (4) must be chosen from Group A</w:t>
      </w:r>
    </w:p>
    <w:p w:rsidR="00000000" w:rsidRPr="002F4470" w:rsidP="002F4470">
      <w:pPr>
        <w:pStyle w:val="ListBullet"/>
      </w:pPr>
      <w:r w:rsidRPr="002F4470">
        <w:t>at least two (2) must be chosen from Group B</w:t>
      </w:r>
    </w:p>
    <w:p w:rsidR="00000000" w:rsidRPr="002F4470" w:rsidP="002F4470">
      <w:pPr>
        <w:pStyle w:val="ListBullet"/>
      </w:pPr>
      <w:r w:rsidRPr="002F4470">
        <w:t>at least four (4) must be chosen from Group C</w:t>
      </w:r>
    </w:p>
    <w:p w:rsidR="00000000" w:rsidRPr="002F4470" w:rsidP="002F4470">
      <w:pPr>
        <w:pStyle w:val="ListBullet"/>
      </w:pPr>
      <w:r w:rsidRPr="002F4470">
        <w:t>at least four (4) must be chosen from Group D</w:t>
      </w:r>
    </w:p>
    <w:p w:rsidR="00000000" w:rsidRPr="002F4470" w:rsidP="002F4470">
      <w:pPr>
        <w:pStyle w:val="ListBullet"/>
      </w:pPr>
      <w:r w:rsidRPr="002F4470">
        <w:t xml:space="preserve">no more than three (3) units may be chosen from elsewhere within this training package, or from another endorsed training package, or from an accredited course. </w:t>
      </w:r>
    </w:p>
    <w:p w:rsidR="00000000" w:rsidRPr="002F4470" w:rsidP="00D774F0">
      <w:pPr>
        <w:pStyle w:val="BodyText"/>
      </w:pPr>
      <w:r w:rsidRPr="002F4470">
        <w:t xml:space="preserve">All elective units selected from outside this qualification must reflect current occupational </w:t>
      </w:r>
      <w:r w:rsidRPr="002F4470">
        <w:t>and learning outcomes of this AQF qualification level.</w:t>
      </w:r>
    </w:p>
    <w:p w:rsidR="00000000" w:rsidRPr="002F4470" w:rsidP="00D774F0">
      <w:pPr>
        <w:pStyle w:val="BodyText"/>
      </w:pPr>
      <w:r w:rsidRPr="002F4470">
        <w:t xml:space="preserve">There are prerequisites to imported units listed in this qualification. Where a unit is imported as an elective care must be taken to ensure that all prerequisites specified are complied with. 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7656"/>
      </w:tblGrid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Heading4"/>
              <w:rPr>
                <w:lang w:val="en-NZ"/>
              </w:rPr>
            </w:pPr>
            <w:r w:rsidRPr="002F4470">
              <w:t xml:space="preserve">Group </w:t>
            </w:r>
            <w:r w:rsidRPr="002F4470">
              <w:t xml:space="preserve">A 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70" w:rsidP="002F4470">
            <w:pPr>
              <w:pStyle w:val="BodyText"/>
            </w:pPr>
            <w:r w:rsidRPr="002F4470">
              <w:rPr>
                <w:rStyle w:val="BoldandItalics"/>
              </w:rPr>
              <w:t>Unit code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BodyText"/>
              <w:rPr>
                <w:lang w:val="en-NZ"/>
              </w:rPr>
            </w:pPr>
            <w:r w:rsidRPr="002F4470">
              <w:rPr>
                <w:rStyle w:val="BoldandItalics"/>
              </w:rPr>
              <w:t>Unit title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BSBCUS501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Manage quality customer service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BSBINM501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 xml:space="preserve">Manage an information or knowledge management system 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BSBMGT608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Manage innovation and continuous improvement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BSBPMG512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Manage project time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BSBPMG513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Manage project quality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BSBPMG517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Manage project risk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BSBPMG518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Manage project procurement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BSBWOR501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Manage personal work priorities and professional development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BSBWOR502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Lead and manage team effectiveness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4470">
            <w:pPr>
              <w:pStyle w:val="Heading4"/>
              <w:rPr>
                <w:lang w:val="en-NZ"/>
              </w:rPr>
            </w:pPr>
            <w:r w:rsidRPr="002F4470">
              <w:t xml:space="preserve">Group B 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70" w:rsidP="002F4470">
            <w:pPr>
              <w:pStyle w:val="BodyText"/>
            </w:pPr>
            <w:r w:rsidRPr="002F4470">
              <w:rPr>
                <w:rStyle w:val="BoldandItalics"/>
              </w:rPr>
              <w:t>Unit code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BodyText"/>
              <w:rPr>
                <w:lang w:val="en-NZ"/>
              </w:rPr>
            </w:pPr>
            <w:r w:rsidRPr="002F4470">
              <w:rPr>
                <w:rStyle w:val="BoldandItalics"/>
              </w:rPr>
              <w:t>Unit title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MEM09011B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2F4470" w:rsidP="002F4470">
            <w:pPr>
              <w:pStyle w:val="BodyText"/>
            </w:pPr>
            <w:r w:rsidRPr="002F4470">
              <w:t>Apply basic engineering design concepts</w:t>
            </w:r>
          </w:p>
          <w:p w:rsidR="00000000" w:rsidP="002F4470">
            <w:pPr>
              <w:pStyle w:val="TableListBullet"/>
              <w:rPr>
                <w:lang w:val="en-NZ"/>
              </w:rPr>
            </w:pPr>
            <w:r w:rsidRPr="002F4470">
              <w:t>Prerequisite unit: MEM09002B Interpret technical drawing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BodyText"/>
              <w:rPr>
                <w:lang w:val="en-NZ"/>
              </w:rPr>
            </w:pPr>
            <w:r w:rsidRPr="002F4470">
              <w:t>MEM30031A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BodyText"/>
              <w:rPr>
                <w:lang w:val="en-NZ"/>
              </w:rPr>
            </w:pPr>
            <w:r w:rsidRPr="002F4470">
              <w:t>Operate computer-aided design (CAD) system to produce basic drawing elements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BodyText"/>
              <w:rPr>
                <w:lang w:val="en-NZ"/>
              </w:rPr>
            </w:pPr>
            <w:r w:rsidRPr="002F4470">
              <w:t>MEM30033A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70" w:rsidP="002F4470">
            <w:pPr>
              <w:pStyle w:val="BodyText"/>
            </w:pPr>
            <w:r w:rsidRPr="002F4470">
              <w:t>Use computer-aided design (CAD) to create and display 3-D models</w:t>
            </w:r>
          </w:p>
          <w:p w:rsidR="00000000" w:rsidP="002F4470">
            <w:pPr>
              <w:pStyle w:val="ListBullet"/>
              <w:rPr>
                <w:lang w:val="en-NZ"/>
              </w:rPr>
            </w:pPr>
            <w:r w:rsidRPr="002F4470">
              <w:t>Prerequisite unit: MEM30031A Operate computer-aided design (CAD) system to produce basic drawing elements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0"/>
        </w:trPr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Heading4"/>
              <w:rPr>
                <w:lang w:val="en-NZ"/>
              </w:rPr>
            </w:pPr>
            <w:r w:rsidRPr="002F4470">
              <w:t xml:space="preserve">Group C 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70" w:rsidP="002F4470">
            <w:pPr>
              <w:pStyle w:val="BodyText"/>
            </w:pPr>
            <w:r w:rsidRPr="002F4470">
              <w:rPr>
                <w:rStyle w:val="BoldandItalics"/>
              </w:rPr>
              <w:t>Unit code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BodyText"/>
              <w:rPr>
                <w:lang w:val="en-NZ"/>
              </w:rPr>
            </w:pPr>
            <w:r w:rsidRPr="002F4470">
              <w:rPr>
                <w:rStyle w:val="BoldandItalics"/>
              </w:rPr>
              <w:t>Unit title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RIICWD501D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design of foundations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RIICWD502D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design of lighting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RIICWD504D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design of environmental controls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RIICWD505D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design of landscaping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RIICWD506D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design of canals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RIICWD507D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geotechnical design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RIICWD508D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design of rural roads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RIICWD509D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design of urban roads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RIICWD510D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design of busways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RIICWD511D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design of sub-divisions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RIICWD512D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design of motorways and interchanges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RIICWD513D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design of rail civil infrastructure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RIICWD514D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design of dams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RIICWD515D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design of airfield civil works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RIICWD516D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 xml:space="preserve">Prepare detailed </w:t>
            </w:r>
            <w:r w:rsidRPr="002F4470">
              <w:t>design of bicycle ways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RIICWD517D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design of industrial hardstands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RIICWD518D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design of open car parks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RIICWD519D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design of inter modal facilities civil works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RIICWD520D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design of rigid</w:t>
            </w:r>
            <w:r w:rsidRPr="002F4470">
              <w:t xml:space="preserve"> pavements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RIICWD521D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design of flexible pavements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RIICWD522D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stabilised material mix design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RIICWD523D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asphalt mix design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RIICWD524D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design of spray seal surfacing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RIICWD525D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Select pavement surfacing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RIICWD526D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traffic analysis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RIICWD527D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design of traffic signals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RIICWD528D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design of traffic management systems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RIICWD529D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design of underground services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RIICWD530D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design of surface drainage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RIICWD531D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design of subsurface drainage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RIICWD532D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design of tunnels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RIICWD533D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design of civil concrete structures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RIICWD534D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design of ci</w:t>
            </w:r>
            <w:r w:rsidRPr="002F4470">
              <w:t>vil steel structures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RIICWD535D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design of civil timber structures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RIICWD536D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design of civil masonry, crib and gabion structures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RIICWD537D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Prepare detailed design of marine structures civil works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Heading4"/>
              <w:rPr>
                <w:lang w:val="en-NZ"/>
              </w:rPr>
            </w:pPr>
            <w:r w:rsidRPr="002F4470">
              <w:t xml:space="preserve">Group D 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70" w:rsidP="002F4470">
            <w:pPr>
              <w:pStyle w:val="BodyText"/>
            </w:pPr>
            <w:r w:rsidRPr="002F4470">
              <w:rPr>
                <w:rStyle w:val="BoldandItalics"/>
              </w:rPr>
              <w:t>Unit code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BodyText"/>
              <w:rPr>
                <w:lang w:val="en-NZ"/>
              </w:rPr>
            </w:pPr>
            <w:r w:rsidRPr="002F4470">
              <w:rPr>
                <w:rStyle w:val="BoldandItalics"/>
              </w:rPr>
              <w:t>Unit title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CPPSIS5032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Capture new spatial data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CPPSIS5035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Obtain and validate existing spatial data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CPPSIS5036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Integrate spatial datasets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MSL925004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70" w:rsidP="002F4470">
            <w:pPr>
              <w:pStyle w:val="TableBodyText"/>
            </w:pPr>
            <w:r w:rsidRPr="002F4470">
              <w:t>Analyse data and report results</w:t>
            </w:r>
          </w:p>
          <w:p w:rsidR="00000000" w:rsidP="002F4470">
            <w:pPr>
              <w:pStyle w:val="ListBullet"/>
              <w:rPr>
                <w:lang w:val="en-NZ"/>
              </w:rPr>
            </w:pPr>
            <w:r w:rsidRPr="002F4470">
              <w:t>Prerequisite unit: MSL924003 Process and interpret data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MSL975031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70" w:rsidP="002F4470">
            <w:pPr>
              <w:pStyle w:val="TableBodyText"/>
            </w:pPr>
            <w:r w:rsidRPr="002F4470">
              <w:t>Supervise earthworks inspection, sampling and testing operations</w:t>
            </w:r>
          </w:p>
          <w:p w:rsidR="00000000" w:rsidRPr="002F4470" w:rsidP="002F4470">
            <w:pPr>
              <w:pStyle w:val="ListBullet"/>
            </w:pPr>
            <w:r w:rsidRPr="002F4470">
              <w:t>Prerequisite units:</w:t>
            </w:r>
          </w:p>
          <w:p w:rsidR="00000000" w:rsidRPr="002F4470" w:rsidP="002F4470">
            <w:pPr>
              <w:pStyle w:val="ListBullet2"/>
            </w:pPr>
            <w:r w:rsidRPr="002F4470">
              <w:t xml:space="preserve">MSL954004 Obtain representative samples in accordance with sampling plan </w:t>
            </w:r>
          </w:p>
          <w:p w:rsidR="00000000" w:rsidP="002F4470">
            <w:pPr>
              <w:pStyle w:val="ListBullet2"/>
              <w:rPr>
                <w:lang w:val="en-NZ"/>
              </w:rPr>
            </w:pPr>
            <w:r w:rsidRPr="002F4470">
              <w:t xml:space="preserve">MSL973021 Conduct field-based acceptance tests for construction materials 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MSL975044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70" w:rsidP="002F4470">
            <w:pPr>
              <w:pStyle w:val="TableBodyText"/>
            </w:pPr>
            <w:r w:rsidRPr="002F4470">
              <w:t>Perform complex tests to measure engineering properties of materials</w:t>
            </w:r>
          </w:p>
          <w:p w:rsidR="00000000" w:rsidRPr="002F4470" w:rsidP="002F4470">
            <w:pPr>
              <w:pStyle w:val="ListBullet"/>
            </w:pPr>
            <w:r w:rsidRPr="002F4470">
              <w:t xml:space="preserve">Prerequisite units: </w:t>
            </w:r>
          </w:p>
          <w:p w:rsidR="00000000" w:rsidRPr="002F4470" w:rsidP="002F4470">
            <w:pPr>
              <w:pStyle w:val="ListBullet2"/>
            </w:pPr>
            <w:r w:rsidRPr="002F4470">
              <w:t xml:space="preserve">MSL974026 Perform tests to determine the properties of construction materials </w:t>
            </w:r>
          </w:p>
          <w:p w:rsidR="00000000" w:rsidP="002F4470">
            <w:pPr>
              <w:pStyle w:val="ListBullet2"/>
              <w:rPr>
                <w:lang w:val="en-NZ"/>
              </w:rPr>
            </w:pPr>
            <w:r w:rsidRPr="002F4470">
              <w:t>MSL973022 Conduct laboratory -based acceptance tests for construction materials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RIICBS401D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Apply the principles for the asphalt paving and compaction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RIICBS402D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Apply the principles for the application of bituminous sprayed treatment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RIICBS403D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Apply the principles for the application of polymer modified binder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RIICBS404D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Apply the</w:t>
            </w:r>
            <w:r w:rsidRPr="002F4470">
              <w:t xml:space="preserve"> principles for the selection and use of bituminous emulsion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RIICBS405D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Apply the principles for the application of slurry surfacing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RIICBS406D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Apply the principles of pavement profiling using a profiler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RIICBS407D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 xml:space="preserve">Apply the principles </w:t>
            </w:r>
            <w:r w:rsidRPr="002F4470">
              <w:t>for the manufacture and delivery of hot mix asphalt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RIICBS408D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Apply the principles for the manufacture of cold mix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RIICBS409D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Apply the principles for the manufacture of polymer modified binders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RIICBS410D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Apply the principles for the manufacture of bi</w:t>
            </w:r>
            <w:r w:rsidRPr="002F4470">
              <w:t>tuminous emulsion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RIICBS411D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Apply the principles for the manufacture of slurry surfacing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RIICPL401D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Apply the principles for the installation of underground service using open excavation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RIICRC401D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Apply the principles of flexible pavement construction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RIICRC402D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Apply the principles of rigid pavement construction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RIICRC403D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Apply the principles of the stabilisation of materials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RIICRC404D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Inspect and report on pavement condition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RIICSG401D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Apply the principles of civil concrete structures construct</w:t>
            </w:r>
            <w:r w:rsidRPr="002F4470">
              <w:t>ion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RIICSG402D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Apply the principles of civil steel structures construction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RIICSG403D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Apply the principles of civil timber structures construction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RIICSG404D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Apply the principles of civil masonry, crib and gabion structure construction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RIICTC401D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Apply the principles of tunnel construction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RIICTT401D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Apply the principles for the installation of underground services using trenchless technology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RIICTT402D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Apply the principles for the repair and rehabilitation of underground services using trenchles</w:t>
            </w:r>
            <w:r w:rsidRPr="002F4470">
              <w:t>s technology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RIILAT402D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Provide supervision in the leadership of diverse work teams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RIIMEX403D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Apply the principles of canal construction</w:t>
            </w:r>
          </w:p>
        </w:tc>
      </w:tr>
      <w:tr w:rsidTr="00D774F0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TableBodyText"/>
              <w:rPr>
                <w:lang w:val="en-NZ"/>
              </w:rPr>
            </w:pPr>
            <w:r w:rsidRPr="002F4470">
              <w:t>RIIMPO402D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70" w:rsidP="002F4470">
            <w:pPr>
              <w:pStyle w:val="TableBodyText"/>
            </w:pPr>
            <w:r w:rsidRPr="002F4470">
              <w:t>Apply the principles of earthworks construction</w:t>
            </w:r>
          </w:p>
        </w:tc>
      </w:tr>
    </w:tbl>
    <w:p w:rsidR="00D774F0" w:rsidP="002F4470">
      <w:pPr>
        <w:pStyle w:val="TableBodyText"/>
      </w:pPr>
    </w:p>
    <w:p w:rsidR="00D774F0" w:rsidP="002F4470">
      <w:pPr>
        <w:pStyle w:val="TableBodyText"/>
      </w:pPr>
    </w:p>
    <w:p w:rsidR="00000000" w:rsidRPr="002F4470" w:rsidP="002F4470">
      <w:pPr>
        <w:pStyle w:val="Heading1"/>
      </w:pPr>
      <w:bookmarkStart w:id="5" w:name="O_1089452"/>
      <w:bookmarkEnd w:id="5"/>
      <w:r w:rsidRPr="002F4470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48"/>
        <w:gridCol w:w="2348"/>
        <w:gridCol w:w="3264"/>
        <w:gridCol w:w="1236"/>
      </w:tblGrid>
      <w:tr w:rsidTr="00D774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70" w:rsidP="002F4470">
            <w:pPr>
              <w:pStyle w:val="Heading4"/>
            </w:pPr>
            <w:r w:rsidRPr="002F4470">
              <w:t>Code and title</w:t>
            </w:r>
          </w:p>
          <w:p w:rsidR="00000000" w:rsidP="002F4470">
            <w:pPr>
              <w:pStyle w:val="Heading4"/>
              <w:rPr>
                <w:lang w:val="en-NZ"/>
              </w:rPr>
            </w:pPr>
            <w:r w:rsidRPr="002F4470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70" w:rsidP="002F4470">
            <w:pPr>
              <w:pStyle w:val="Heading4"/>
            </w:pPr>
            <w:r w:rsidRPr="002F4470">
              <w:t>Code and title</w:t>
            </w:r>
          </w:p>
          <w:p w:rsidR="00000000" w:rsidP="002F4470">
            <w:pPr>
              <w:pStyle w:val="Heading4"/>
              <w:rPr>
                <w:lang w:val="en-NZ"/>
              </w:rPr>
            </w:pPr>
            <w:r w:rsidRPr="002F4470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Heading4"/>
              <w:rPr>
                <w:lang w:val="en-NZ"/>
              </w:rPr>
            </w:pPr>
            <w:r w:rsidRPr="002F4470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Heading4"/>
              <w:rPr>
                <w:lang w:val="en-NZ"/>
              </w:rPr>
            </w:pPr>
            <w:r w:rsidRPr="002F4470">
              <w:t>Equivalence status</w:t>
            </w:r>
          </w:p>
        </w:tc>
      </w:tr>
      <w:tr w:rsidTr="00D774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BodyText"/>
              <w:rPr>
                <w:lang w:val="en-NZ"/>
              </w:rPr>
            </w:pPr>
            <w:r w:rsidRPr="002F4470">
              <w:t>RII50515 Diploma of Civil Construction Design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BodyText"/>
              <w:rPr>
                <w:lang w:val="en-NZ"/>
              </w:rPr>
            </w:pPr>
            <w:r w:rsidRPr="002F4470">
              <w:t>RII50513 Diploma of Civil Construction Design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470">
            <w:pPr>
              <w:pStyle w:val="BodyText"/>
              <w:rPr>
                <w:lang w:val="en-NZ"/>
              </w:rPr>
            </w:pPr>
            <w:r w:rsidRPr="002F4470">
              <w:t>Packaging rules changed to clarify intent; added one elective unit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470" w:rsidP="002F4470">
            <w:pPr>
              <w:pStyle w:val="BodyText"/>
            </w:pPr>
            <w:r w:rsidRPr="002F4470">
              <w:t>Equivalent qualification</w:t>
            </w:r>
          </w:p>
        </w:tc>
      </w:tr>
    </w:tbl>
    <w:p w:rsidR="00000000" w:rsidRPr="002F4470" w:rsidP="002F4470">
      <w:pPr>
        <w:pStyle w:val="BodyText"/>
      </w:pPr>
    </w:p>
    <w:p w:rsidR="00000000" w:rsidRPr="002F4470" w:rsidP="002F4470">
      <w:pPr>
        <w:pStyle w:val="AllowPageBreak"/>
      </w:pPr>
    </w:p>
    <w:p w:rsidR="00000000" w:rsidRPr="002F4470" w:rsidP="002F4470">
      <w:pPr>
        <w:pStyle w:val="Heading1"/>
      </w:pPr>
      <w:bookmarkStart w:id="6" w:name="O_1089457"/>
      <w:bookmarkEnd w:id="6"/>
      <w:r w:rsidRPr="002F4470">
        <w:t>Links</w:t>
      </w:r>
    </w:p>
    <w:p w:rsidR="00000000" w:rsidRPr="002F4470" w:rsidP="00D774F0">
      <w:pPr>
        <w:pStyle w:val="BodyText"/>
      </w:pPr>
      <w:r w:rsidRPr="002F44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C486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F4470" w:rsidP="002F4470"/>
    <w:sectPr w:rsidSect="002F44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4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470" w:rsidRPr="00D774F0" w:rsidP="00D774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4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4F0" w:rsidP="002F44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774F0" w:rsidP="002F44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74F0" w:rsidP="002F44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4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4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4470" w:rsidRPr="00D774F0" w:rsidP="00D774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4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4F0" w:rsidRPr="002D2AF8" w:rsidP="002F44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RII50515 Diploma of Civil Construction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D774F0" w:rsidP="002F44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2EDA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3CFB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ECEF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4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44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44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44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44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44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44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44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44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44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44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4470"/>
  </w:style>
  <w:style w:type="character" w:customStyle="1" w:styleId="Heading1Char">
    <w:name w:val="Heading 1 Char"/>
    <w:basedOn w:val="DefaultParagraphFont"/>
    <w:link w:val="Heading1"/>
    <w:rsid w:val="002F44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447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F44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44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44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4470"/>
    <w:rPr>
      <w:b/>
      <w:spacing w:val="0"/>
    </w:rPr>
  </w:style>
  <w:style w:type="paragraph" w:styleId="ListBullet2">
    <w:name w:val="List Bullet 2"/>
    <w:basedOn w:val="List2"/>
    <w:rsid w:val="002F44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44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44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2F4470"/>
    <w:pPr>
      <w:spacing w:before="60" w:after="60"/>
    </w:pPr>
  </w:style>
  <w:style w:type="paragraph" w:customStyle="1" w:styleId="TableListBullet">
    <w:name w:val="Table List Bullet"/>
    <w:basedOn w:val="ListBullet"/>
    <w:rsid w:val="002F4470"/>
    <w:pPr>
      <w:tabs>
        <w:tab w:val="num" w:pos="360"/>
      </w:tabs>
    </w:pPr>
  </w:style>
  <w:style w:type="character" w:customStyle="1" w:styleId="BoldandItalics">
    <w:name w:val="Bold and Italics"/>
    <w:qFormat/>
    <w:rsid w:val="002F447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F44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44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44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44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44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44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44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44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44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44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44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44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44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44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44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44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44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44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44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44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44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44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44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44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44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44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44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44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44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44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44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4470"/>
    <w:rPr>
      <w:i/>
    </w:rPr>
  </w:style>
  <w:style w:type="paragraph" w:styleId="Caption">
    <w:name w:val="caption"/>
    <w:basedOn w:val="BodyText"/>
    <w:next w:val="Normal"/>
    <w:qFormat/>
    <w:rsid w:val="002F44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44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44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4470"/>
  </w:style>
  <w:style w:type="paragraph" w:styleId="TableofFigures">
    <w:name w:val="table of figures"/>
    <w:basedOn w:val="Normal"/>
    <w:next w:val="Normal"/>
    <w:semiHidden/>
    <w:rsid w:val="002F44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44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4470"/>
    <w:rPr>
      <w:rFonts w:ascii="Wingdings" w:hAnsi="Wingdings"/>
    </w:rPr>
  </w:style>
  <w:style w:type="paragraph" w:customStyle="1" w:styleId="TableHeading">
    <w:name w:val="Table Heading"/>
    <w:basedOn w:val="HeadingBase"/>
    <w:rsid w:val="002F44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4470"/>
    <w:rPr>
      <w:color w:val="0033CC"/>
      <w:u w:val="none"/>
    </w:rPr>
  </w:style>
  <w:style w:type="paragraph" w:customStyle="1" w:styleId="BodyTextRight">
    <w:name w:val="Body Text Right"/>
    <w:basedOn w:val="BodyText"/>
    <w:rsid w:val="002F44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44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44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44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44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44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4470"/>
    <w:rPr>
      <w:sz w:val="32"/>
    </w:rPr>
  </w:style>
  <w:style w:type="paragraph" w:customStyle="1" w:styleId="HeadingProcedure">
    <w:name w:val="Heading Procedure"/>
    <w:basedOn w:val="HeadingBase"/>
    <w:next w:val="Normal"/>
    <w:rsid w:val="002F44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2F4470"/>
    <w:pPr>
      <w:ind w:firstLine="0"/>
    </w:pPr>
  </w:style>
  <w:style w:type="paragraph" w:customStyle="1" w:styleId="ListNote">
    <w:name w:val="List Note"/>
    <w:basedOn w:val="List"/>
    <w:rsid w:val="002F44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44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44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4470"/>
    <w:rPr>
      <w:rFonts w:ascii="Courier New" w:hAnsi="Courier New"/>
    </w:rPr>
  </w:style>
  <w:style w:type="paragraph" w:customStyle="1" w:styleId="NoteBullet">
    <w:name w:val="Note Bullet"/>
    <w:basedOn w:val="Note"/>
    <w:rsid w:val="002F44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44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44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44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2F44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44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4470"/>
    <w:rPr>
      <w:b/>
      <w:smallCaps/>
    </w:rPr>
  </w:style>
  <w:style w:type="paragraph" w:customStyle="1" w:styleId="TableListNumber">
    <w:name w:val="Table List Number"/>
    <w:basedOn w:val="ListNumber"/>
    <w:rsid w:val="002F44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44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4470"/>
    <w:pPr>
      <w:numPr>
        <w:numId w:val="9"/>
      </w:numPr>
    </w:pPr>
  </w:style>
  <w:style w:type="paragraph" w:customStyle="1" w:styleId="ListAlpha2">
    <w:name w:val="List Alpha 2"/>
    <w:basedOn w:val="List2"/>
    <w:rsid w:val="002F4470"/>
    <w:pPr>
      <w:numPr>
        <w:numId w:val="8"/>
      </w:numPr>
    </w:pPr>
  </w:style>
  <w:style w:type="paragraph" w:styleId="List2">
    <w:name w:val="List 2"/>
    <w:basedOn w:val="BodyText"/>
    <w:rsid w:val="002F44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44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44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44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44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44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4470"/>
    <w:pPr>
      <w:numPr>
        <w:numId w:val="4"/>
      </w:numPr>
    </w:pPr>
  </w:style>
  <w:style w:type="paragraph" w:styleId="ListContinue2">
    <w:name w:val="List Continue 2"/>
    <w:basedOn w:val="List2"/>
    <w:rsid w:val="002F4470"/>
    <w:pPr>
      <w:ind w:firstLine="0"/>
    </w:pPr>
  </w:style>
  <w:style w:type="paragraph" w:styleId="ListContinue3">
    <w:name w:val="List Continue 3"/>
    <w:basedOn w:val="List3"/>
    <w:rsid w:val="002F4470"/>
    <w:pPr>
      <w:ind w:left="1021" w:firstLine="0"/>
    </w:pPr>
  </w:style>
  <w:style w:type="paragraph" w:styleId="ListContinue4">
    <w:name w:val="List Continue 4"/>
    <w:basedOn w:val="List4"/>
    <w:rsid w:val="002F4470"/>
    <w:pPr>
      <w:ind w:firstLine="0"/>
    </w:pPr>
  </w:style>
  <w:style w:type="paragraph" w:styleId="ListContinue5">
    <w:name w:val="List Continue 5"/>
    <w:basedOn w:val="List5"/>
    <w:rsid w:val="002F4470"/>
    <w:pPr>
      <w:ind w:firstLine="0"/>
    </w:pPr>
  </w:style>
  <w:style w:type="paragraph" w:styleId="ListNumber3">
    <w:name w:val="List Number 3"/>
    <w:basedOn w:val="List3"/>
    <w:rsid w:val="002F4470"/>
    <w:pPr>
      <w:numPr>
        <w:numId w:val="5"/>
      </w:numPr>
    </w:pPr>
  </w:style>
  <w:style w:type="paragraph" w:styleId="ListNumber4">
    <w:name w:val="List Number 4"/>
    <w:basedOn w:val="List4"/>
    <w:rsid w:val="002F4470"/>
    <w:pPr>
      <w:numPr>
        <w:numId w:val="6"/>
      </w:numPr>
    </w:pPr>
  </w:style>
  <w:style w:type="paragraph" w:styleId="ListNumber5">
    <w:name w:val="List Number 5"/>
    <w:basedOn w:val="List5"/>
    <w:rsid w:val="002F4470"/>
    <w:pPr>
      <w:numPr>
        <w:numId w:val="7"/>
      </w:numPr>
    </w:pPr>
  </w:style>
  <w:style w:type="paragraph" w:styleId="BlockText">
    <w:name w:val="Block Text"/>
    <w:basedOn w:val="Normal"/>
    <w:rsid w:val="002F44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44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4470"/>
    <w:rPr>
      <w:sz w:val="16"/>
      <w:vertAlign w:val="superscript"/>
    </w:rPr>
  </w:style>
  <w:style w:type="character" w:customStyle="1" w:styleId="Symbols">
    <w:name w:val="Symbols"/>
    <w:basedOn w:val="DefaultParagraphFont"/>
    <w:rsid w:val="002F4470"/>
    <w:rPr>
      <w:rFonts w:ascii="Symbol" w:hAnsi="Symbol"/>
    </w:rPr>
  </w:style>
  <w:style w:type="character" w:customStyle="1" w:styleId="MenuOptions">
    <w:name w:val="Menu Options"/>
    <w:basedOn w:val="DefaultParagraphFont"/>
    <w:rsid w:val="002F44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4470"/>
    <w:rPr>
      <w:b/>
    </w:rPr>
  </w:style>
  <w:style w:type="character" w:customStyle="1" w:styleId="Underlined">
    <w:name w:val="Underlined"/>
    <w:basedOn w:val="DefaultParagraphFont"/>
    <w:rsid w:val="002F4470"/>
    <w:rPr>
      <w:u w:val="single"/>
    </w:rPr>
  </w:style>
  <w:style w:type="paragraph" w:customStyle="1" w:styleId="TableBodyTextRight">
    <w:name w:val="Table Body Text Right"/>
    <w:basedOn w:val="TableBodyText"/>
    <w:rsid w:val="002F44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4470"/>
    <w:rPr>
      <w:sz w:val="18"/>
    </w:rPr>
  </w:style>
  <w:style w:type="paragraph" w:customStyle="1" w:styleId="BodySmallRight">
    <w:name w:val="Body Small Right"/>
    <w:basedOn w:val="BodyTextRight"/>
    <w:rsid w:val="002F4470"/>
    <w:rPr>
      <w:sz w:val="18"/>
      <w:szCs w:val="18"/>
    </w:rPr>
  </w:style>
  <w:style w:type="paragraph" w:customStyle="1" w:styleId="MarginEdition">
    <w:name w:val="Margin Edition"/>
    <w:basedOn w:val="MarginNote"/>
    <w:rsid w:val="002F44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4470"/>
    <w:rPr>
      <w:sz w:val="2"/>
      <w:szCs w:val="2"/>
    </w:rPr>
  </w:style>
  <w:style w:type="character" w:customStyle="1" w:styleId="Small">
    <w:name w:val="Small"/>
    <w:basedOn w:val="DefaultParagraphFont"/>
    <w:rsid w:val="002F4470"/>
    <w:rPr>
      <w:sz w:val="16"/>
    </w:rPr>
  </w:style>
  <w:style w:type="paragraph" w:customStyle="1" w:styleId="WideTable">
    <w:name w:val="Wide Table"/>
    <w:basedOn w:val="Normal"/>
    <w:rsid w:val="002F44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4470"/>
  </w:style>
  <w:style w:type="paragraph" w:styleId="Quote">
    <w:name w:val="Quote"/>
    <w:basedOn w:val="Heading1"/>
    <w:link w:val="QuoteChar"/>
    <w:qFormat/>
    <w:rsid w:val="002F44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44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4470"/>
    <w:pPr>
      <w:pageBreakBefore/>
    </w:pPr>
  </w:style>
  <w:style w:type="paragraph" w:customStyle="1" w:styleId="Border">
    <w:name w:val="Border"/>
    <w:basedOn w:val="Normal"/>
    <w:qFormat/>
    <w:rsid w:val="002F44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44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4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4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44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44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44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44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44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4470"/>
    <w:rPr>
      <w:u w:val="single"/>
    </w:rPr>
  </w:style>
  <w:style w:type="paragraph" w:styleId="BalloonText">
    <w:name w:val="Balloon Text"/>
    <w:basedOn w:val="Normal"/>
    <w:link w:val="BalloonTextChar"/>
    <w:rsid w:val="002F44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44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44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44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44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44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4470"/>
    <w:pPr>
      <w:spacing w:before="0" w:after="0"/>
    </w:pPr>
  </w:style>
  <w:style w:type="paragraph" w:customStyle="1" w:styleId="BodyTextBold">
    <w:name w:val="Body Text Bold"/>
    <w:basedOn w:val="BodyText"/>
    <w:qFormat/>
    <w:rsid w:val="002F4470"/>
    <w:rPr>
      <w:b/>
    </w:rPr>
  </w:style>
  <w:style w:type="character" w:styleId="Hyperlink">
    <w:name w:val="Hyperlink"/>
    <w:basedOn w:val="DefaultParagraphFont"/>
    <w:uiPriority w:val="99"/>
    <w:unhideWhenUsed/>
    <w:rsid w:val="00D774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1170</Words>
  <Characters>7564</Characters>
  <Application>Microsoft Office Word</Application>
  <DocSecurity>0</DocSecurity>
  <Lines>280</Lines>
  <Paragraphs>264</Paragraphs>
  <ScaleCrop>false</ScaleCrop>
  <Company>Author-it Software Corporation Ltd.</Company>
  <LinksUpToDate>false</LinksUpToDate>
  <CharactersWithSpaces>8470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RII50515 Diploma of Civil Construction Design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2020-09-23T19:14:27Z</dcterms:created>
  <dcterms:modified xsi:type="dcterms:W3CDTF">2020-09-22T04:22:00Z</dcterms:modified>
</cp:coreProperties>
</file>