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912" w:rsidP="00BA1912">
      <w:pPr>
        <w:pStyle w:val="Title"/>
      </w:pPr>
      <w:r>
        <w:fldChar w:fldCharType="begin"/>
      </w:r>
      <w:r>
        <w:instrText xml:space="preserve"> TITLE   \* MERGEFORMAT </w:instrText>
      </w:r>
      <w:r>
        <w:fldChar w:fldCharType="separate"/>
      </w:r>
      <w:r>
        <w:t>RII50415 Diploma of Civil Construction Management</w:t>
      </w:r>
      <w:r>
        <w:fldChar w:fldCharType="end"/>
      </w:r>
    </w:p>
    <w:p w:rsidR="00BA1912" w:rsidP="00BA1912">
      <w:pPr>
        <w:pStyle w:val="Version"/>
        <w:sectPr w:rsidSect="007E52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521E" w:rsidP="007E521E">
      <w:pPr>
        <w:pStyle w:val="SuperHeading"/>
      </w:pPr>
      <w:r w:rsidRPr="007E521E">
        <w:t>RII50415 Diploma of Civil Construction Management</w:t>
      </w:r>
    </w:p>
    <w:p w:rsidR="00000000" w:rsidRPr="007E521E" w:rsidP="007E521E">
      <w:pPr>
        <w:pStyle w:val="Heading1"/>
      </w:pPr>
      <w:bookmarkStart w:id="1" w:name="O_1123172"/>
      <w:bookmarkEnd w:id="1"/>
      <w:r w:rsidRPr="007E521E">
        <w:t>Modification History</w:t>
      </w:r>
    </w:p>
    <w:tbl>
      <w:tblPr>
        <w:tblW w:w="0" w:type="auto"/>
        <w:tblCellMar>
          <w:left w:w="62" w:type="dxa"/>
          <w:right w:w="62" w:type="dxa"/>
        </w:tblCellMar>
        <w:tblLook w:val="0000"/>
      </w:tblPr>
      <w:tblGrid>
        <w:gridCol w:w="466"/>
        <w:gridCol w:w="8730"/>
      </w:tblGrid>
      <w:tr w:rsidTr="00BA19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Heading4"/>
              <w:rPr>
                <w:lang w:val="en-NZ"/>
              </w:rPr>
            </w:pPr>
            <w:r w:rsidRPr="007E521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Heading4"/>
              <w:rPr>
                <w:lang w:val="en-NZ"/>
              </w:rPr>
            </w:pPr>
            <w:r w:rsidRPr="007E521E">
              <w:t>Comments</w:t>
            </w:r>
          </w:p>
        </w:tc>
      </w:tr>
      <w:tr w:rsidTr="00BA19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This qualification replaces RII50413 Diploma of Civil Construction Management. Amended Packaging Rules. Added new unit RIILAT402D Provide supervision in the leadership of diverse work teams to Group B elect</w:t>
            </w:r>
            <w:r w:rsidRPr="007E521E">
              <w:t>ives. Updated imported unit codes. Added qualification mapping information. Amended incorrect title for unit coded MSL975007A.</w:t>
            </w:r>
          </w:p>
        </w:tc>
      </w:tr>
      <w:tr w:rsidTr="00BA19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This version was released with RII Resources and Infrastructure Training Package version 3.0.</w:t>
            </w:r>
          </w:p>
        </w:tc>
      </w:tr>
      <w:tr w:rsidTr="00BA19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21E" w:rsidP="007E521E">
            <w:pPr>
              <w:pStyle w:val="BodyText"/>
            </w:pPr>
            <w:r w:rsidRPr="007E521E">
              <w:t>Minor change to add the follo</w:t>
            </w:r>
            <w:r w:rsidRPr="007E521E">
              <w:t>wing units of competency to the elective list:</w:t>
            </w:r>
          </w:p>
          <w:p w:rsidR="00000000" w:rsidRPr="007E521E" w:rsidP="007E521E">
            <w:pPr>
              <w:pStyle w:val="BodyText"/>
            </w:pPr>
            <w:r w:rsidRPr="007E521E">
              <w:t>RIIBLA401E Manage blasting operations</w:t>
            </w:r>
            <w:r w:rsidRPr="007E521E">
              <w:br/>
              <w:t>RIISAM501E Implement and maintain the site plant, equipment and infrastructure maintenance plans</w:t>
            </w:r>
          </w:p>
        </w:tc>
      </w:tr>
    </w:tbl>
    <w:p w:rsidR="00000000" w:rsidRPr="007E521E" w:rsidP="007E521E">
      <w:pPr>
        <w:pStyle w:val="BodyText"/>
      </w:pPr>
    </w:p>
    <w:p w:rsidR="00000000" w:rsidRPr="007E521E" w:rsidP="007E521E">
      <w:pPr>
        <w:pStyle w:val="AllowPageBreak"/>
      </w:pPr>
    </w:p>
    <w:p w:rsidR="00000000" w:rsidRPr="007E521E" w:rsidP="007E521E">
      <w:pPr>
        <w:pStyle w:val="Heading1"/>
      </w:pPr>
      <w:bookmarkStart w:id="2" w:name="O_1123171"/>
      <w:bookmarkEnd w:id="2"/>
      <w:r w:rsidRPr="007E521E">
        <w:t>Qualification Description</w:t>
      </w:r>
    </w:p>
    <w:p w:rsidR="00000000" w:rsidRPr="007E521E" w:rsidP="00BA1912">
      <w:pPr>
        <w:pStyle w:val="BodyText"/>
      </w:pPr>
      <w:r w:rsidRPr="007E521E">
        <w:t>This qualification reflects the role of personnel working on a single or a group of Civil construction sites, who perform tasks involving a high level of autonomy and require the application of significant judgement in planning and determining the selectio</w:t>
      </w:r>
      <w:r w:rsidRPr="007E521E">
        <w:t>n of equipment/roles/techniques for themselves and others. They are required to develop site specific work instructions and practices to ensure the implementation of the site management systems, plans and policies. They demonstrate the application of a bro</w:t>
      </w:r>
      <w:r w:rsidRPr="007E521E">
        <w:t>ad range of technical, managerial, coordination and planning skills.</w:t>
      </w:r>
    </w:p>
    <w:p w:rsidR="00000000" w:rsidRPr="007E521E" w:rsidP="00BA1912">
      <w:pPr>
        <w:pStyle w:val="BodyText"/>
      </w:pPr>
      <w:r w:rsidRPr="007E521E">
        <w:t>No licensing, legislative or certification requirements apply to this qualification at the time of publication.</w:t>
      </w:r>
    </w:p>
    <w:p w:rsidR="00000000" w:rsidRPr="007E521E" w:rsidP="007E521E">
      <w:pPr>
        <w:pStyle w:val="Heading1"/>
      </w:pPr>
      <w:bookmarkStart w:id="3" w:name="O_1123170"/>
      <w:bookmarkEnd w:id="3"/>
      <w:r w:rsidRPr="007E521E">
        <w:t>Entry Requirements</w:t>
      </w:r>
    </w:p>
    <w:p w:rsidR="00000000" w:rsidRPr="007E521E" w:rsidP="00BA1912">
      <w:pPr>
        <w:pStyle w:val="BodyText"/>
      </w:pPr>
      <w:r w:rsidRPr="007E521E">
        <w:t>There are no entry requirements for t</w:t>
      </w:r>
      <w:r w:rsidRPr="007E521E">
        <w:t>his qualification.</w:t>
      </w:r>
    </w:p>
    <w:p w:rsidR="00000000" w:rsidRPr="007E521E" w:rsidP="007E521E">
      <w:pPr>
        <w:pStyle w:val="Heading1"/>
      </w:pPr>
      <w:bookmarkStart w:id="4" w:name="O_1123169"/>
      <w:bookmarkEnd w:id="4"/>
      <w:r w:rsidRPr="007E521E">
        <w:t>Packaging Rules</w:t>
      </w:r>
    </w:p>
    <w:p w:rsidR="00000000" w:rsidRPr="007E521E" w:rsidP="00BA1912">
      <w:pPr>
        <w:pStyle w:val="BodyText"/>
      </w:pPr>
      <w:r w:rsidRPr="007E521E">
        <w:t>The following provides the packaging rules for this qualification, followed by the list of relevant units of competency.</w:t>
      </w:r>
    </w:p>
    <w:p w:rsidR="00000000" w:rsidRPr="007E521E" w:rsidP="00BA1912">
      <w:pPr>
        <w:pStyle w:val="Heading3"/>
      </w:pPr>
      <w:r w:rsidRPr="007E521E">
        <w:rPr>
          <w:rStyle w:val="SpecialBold"/>
        </w:rPr>
        <w:t>Total number of units = 13</w:t>
      </w:r>
    </w:p>
    <w:p w:rsidR="00000000" w:rsidRPr="007E521E" w:rsidP="00BA1912">
      <w:pPr>
        <w:pStyle w:val="List"/>
      </w:pPr>
      <w:r w:rsidRPr="007E521E">
        <w:rPr>
          <w:rStyle w:val="SpecialBold"/>
        </w:rPr>
        <w:t>5 core units</w:t>
      </w:r>
      <w:r w:rsidRPr="007E521E">
        <w:t xml:space="preserve"> plus</w:t>
      </w:r>
    </w:p>
    <w:p w:rsidR="00000000" w:rsidRPr="007E521E" w:rsidP="00BA1912">
      <w:pPr>
        <w:pStyle w:val="List"/>
      </w:pPr>
      <w:r w:rsidRPr="007E521E">
        <w:rPr>
          <w:rStyle w:val="SpecialBold"/>
        </w:rPr>
        <w:t>8 elective units,</w:t>
      </w:r>
      <w:r w:rsidRPr="007E521E">
        <w:t xml:space="preserve"> of which:</w:t>
      </w:r>
    </w:p>
    <w:p w:rsidR="00000000" w:rsidRPr="007E521E" w:rsidP="007E521E">
      <w:pPr>
        <w:pStyle w:val="ListBullet"/>
      </w:pPr>
      <w:r w:rsidRPr="007E521E">
        <w:t>at leas</w:t>
      </w:r>
      <w:r w:rsidRPr="007E521E">
        <w:t xml:space="preserve">t one (1) must be chosen from Group A </w:t>
      </w:r>
    </w:p>
    <w:p w:rsidR="00000000" w:rsidRPr="007E521E" w:rsidP="007E521E">
      <w:pPr>
        <w:pStyle w:val="ListBullet"/>
      </w:pPr>
      <w:r w:rsidRPr="007E521E">
        <w:t xml:space="preserve">at least four (4) must come from Group B </w:t>
      </w:r>
    </w:p>
    <w:p w:rsidR="00000000" w:rsidRPr="007E521E" w:rsidP="007E521E">
      <w:pPr>
        <w:pStyle w:val="ListBullet"/>
      </w:pPr>
      <w:r w:rsidRPr="007E521E">
        <w:t xml:space="preserve">no more than two (2) may come from elsewhere within this training package, or from another endorsed training package, or from an accredited course. </w:t>
      </w:r>
    </w:p>
    <w:p w:rsidR="00000000" w:rsidRPr="007E521E" w:rsidP="00BA1912">
      <w:pPr>
        <w:pStyle w:val="BodyText"/>
      </w:pPr>
      <w:r w:rsidRPr="007E521E">
        <w:t>All elective units selecte</w:t>
      </w:r>
      <w:r w:rsidRPr="007E521E">
        <w:t>d from outside this qualification must reflect current occupational and learning outcomes of this AQF qualification level.</w:t>
      </w:r>
    </w:p>
    <w:p w:rsidR="00000000" w:rsidRPr="007E521E" w:rsidP="00BA1912">
      <w:pPr>
        <w:pStyle w:val="BodyText"/>
      </w:pPr>
      <w:r w:rsidRPr="007E521E">
        <w:t>There are prerequisites to imported units listed in this qualification. Where a unit is imported as an elective care must be taken to</w:t>
      </w:r>
      <w:r w:rsidRPr="007E521E">
        <w:t xml:space="preserve"> ensure that all prerequisites specified are complied with.</w:t>
      </w:r>
    </w:p>
    <w:tbl>
      <w:tblPr>
        <w:tblW w:w="0" w:type="auto"/>
        <w:tblLayout w:type="fixed"/>
        <w:tblCellMar>
          <w:left w:w="62" w:type="dxa"/>
          <w:right w:w="62" w:type="dxa"/>
        </w:tblCellMar>
        <w:tblLook w:val="0000"/>
      </w:tblPr>
      <w:tblGrid>
        <w:gridCol w:w="2049"/>
        <w:gridCol w:w="6882"/>
      </w:tblGrid>
      <w:tr w:rsidTr="007E521E">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Heading"/>
              <w:rPr>
                <w:lang w:val="en-NZ"/>
              </w:rPr>
            </w:pPr>
            <w:r w:rsidRPr="007E521E">
              <w:t>Core units of competency</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BodyText"/>
            </w:pPr>
            <w:r w:rsidRPr="007E521E">
              <w:rPr>
                <w:rStyle w:val="BoldandItalics"/>
              </w:rPr>
              <w:t>Unit code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BodyText"/>
              <w:rPr>
                <w:lang w:val="en-NZ"/>
              </w:rPr>
            </w:pPr>
            <w:r w:rsidRPr="007E521E">
              <w:rPr>
                <w:rStyle w:val="BoldandItalics"/>
              </w:rPr>
              <w:t>Unit title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BSBWHS501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Ensure a safe workplace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BSBWOR502</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Lead and manage team effectiveness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RIIENV501D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Implement and maintain environmental management plan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RIIQUA501D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Implement, monitor and develop quality management plans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RIIRIS501D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Implement and maintain management systems to control risk</w:t>
            </w:r>
          </w:p>
        </w:tc>
      </w:tr>
      <w:tr w:rsidTr="007E521E">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Heading4"/>
              <w:rPr>
                <w:lang w:val="en-NZ"/>
              </w:rPr>
            </w:pPr>
            <w:r w:rsidRPr="007E521E">
              <w:t>Electives</w:t>
            </w:r>
          </w:p>
        </w:tc>
      </w:tr>
      <w:tr w:rsidTr="007E521E">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Heading4"/>
              <w:rPr>
                <w:lang w:val="en-NZ"/>
              </w:rPr>
            </w:pPr>
            <w:r w:rsidRPr="007E521E">
              <w:t>Group A</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BodyText"/>
            </w:pPr>
            <w:r w:rsidRPr="007E521E">
              <w:rPr>
                <w:rStyle w:val="BoldandItalics"/>
              </w:rPr>
              <w:t>Unit code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BodyText"/>
              <w:rPr>
                <w:lang w:val="en-NZ"/>
              </w:rPr>
            </w:pPr>
            <w:r w:rsidRPr="007E521E">
              <w:rPr>
                <w:rStyle w:val="BoldandItalics"/>
              </w:rPr>
              <w:t>Unit title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RIICWM501D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Implement civil construction plan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RIICWM502D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E521E">
            <w:pPr>
              <w:pStyle w:val="TableBodyText"/>
              <w:rPr>
                <w:lang w:val="en-NZ"/>
              </w:rPr>
            </w:pPr>
            <w:r w:rsidRPr="007E521E">
              <w:t>Implement civil works maintenance program</w:t>
            </w:r>
          </w:p>
        </w:tc>
      </w:tr>
      <w:tr w:rsidTr="007E521E">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Heading4"/>
              <w:rPr>
                <w:lang w:val="en-NZ"/>
              </w:rPr>
            </w:pPr>
            <w:r w:rsidRPr="007E521E">
              <w:t>Group B</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BodyText"/>
            </w:pPr>
            <w:r w:rsidRPr="007E521E">
              <w:rPr>
                <w:rStyle w:val="BoldandItalics"/>
              </w:rPr>
              <w:t>Unit code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BodyText"/>
              <w:rPr>
                <w:lang w:val="en-NZ"/>
              </w:rPr>
            </w:pPr>
            <w:r w:rsidRPr="007E521E">
              <w:rPr>
                <w:rStyle w:val="BoldandItalics"/>
              </w:rPr>
              <w:t>Unit title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BSBCUS501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quality customer service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 xml:space="preserve">BSBFIM501 </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budgets and financial plans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BSBHRM506</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recruitment selection and induction processes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BSBINM501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 xml:space="preserve">Manage an information or knowledge management system </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BSBINN502</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Build and sustain an innovative work environment</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BSBLED501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Develop a workplace learning environment</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BSBMGT516</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Facilitate continuous improvement</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BSBMGT517</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operational plan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BSBPMG521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integration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scope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BSBPMG512</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time</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BSBPMG514</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cost</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BSBPMG513</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quality</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BSBPMG515</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human resources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BSBPMG516</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information and communication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BSBPMG517</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risk</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BSBPMG518</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project procurement</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BSBWOR501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personal work priorities and professional development</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BSBWRK520</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employee relations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LGACOM401A</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Administer contracts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LGAWORK501A</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Prepare preliminary design for operational works</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LGAWORK502A</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Prepare detailed works project documentation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LGAWORK503A</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Undertake project investigation</w:t>
            </w:r>
          </w:p>
        </w:tc>
      </w:tr>
      <w:tr w:rsidTr="007E521E">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MSL925004</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TableBodyText"/>
            </w:pPr>
            <w:r w:rsidRPr="007E521E">
              <w:t>Analyse data and report results</w:t>
            </w:r>
          </w:p>
          <w:p w:rsidR="00000000" w:rsidP="007E521E">
            <w:pPr>
              <w:pStyle w:val="ListBullet"/>
              <w:rPr>
                <w:lang w:val="en-NZ"/>
              </w:rPr>
            </w:pPr>
            <w:r w:rsidRPr="007E521E">
              <w:t>Prerequisite unit: MSL924003 Process and interpret data</w:t>
            </w:r>
          </w:p>
        </w:tc>
      </w:tr>
      <w:tr w:rsidTr="007E521E">
        <w:tblPrEx>
          <w:tblW w:w="0" w:type="auto"/>
          <w:tblLayout w:type="fixed"/>
          <w:tblCellMar>
            <w:left w:w="62" w:type="dxa"/>
            <w:right w:w="62" w:type="dxa"/>
          </w:tblCellMar>
          <w:tblLook w:val="0000"/>
        </w:tblPrEx>
        <w:trPr>
          <w:trHeight w:val="179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MSL975031</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TableBodyText"/>
            </w:pPr>
            <w:r w:rsidRPr="007E521E">
              <w:t xml:space="preserve">Supervise sampling, inspections and testing at construction sites </w:t>
            </w:r>
          </w:p>
          <w:p w:rsidR="00000000" w:rsidRPr="007E521E" w:rsidP="007E521E">
            <w:pPr>
              <w:pStyle w:val="ListBullet"/>
            </w:pPr>
            <w:r w:rsidRPr="007E521E">
              <w:t>Prerequisite units:</w:t>
            </w:r>
          </w:p>
          <w:p w:rsidR="00000000" w:rsidRPr="007E521E" w:rsidP="007E521E">
            <w:pPr>
              <w:pStyle w:val="ListBullet2"/>
            </w:pPr>
            <w:r w:rsidRPr="007E521E">
              <w:t xml:space="preserve">MSL954004 Obtain representative samples in accordance with sampling plan </w:t>
            </w:r>
          </w:p>
          <w:p w:rsidR="00000000" w:rsidP="007E521E">
            <w:pPr>
              <w:pStyle w:val="ListBullet2"/>
              <w:rPr>
                <w:lang w:val="en-NZ"/>
              </w:rPr>
            </w:pPr>
            <w:r w:rsidRPr="007E521E">
              <w:t>MSL973021 Conduct field-based acceptance tests for construction materials</w:t>
            </w:r>
          </w:p>
        </w:tc>
      </w:tr>
      <w:tr w:rsidTr="007E521E">
        <w:tblPrEx>
          <w:tblW w:w="0" w:type="auto"/>
          <w:tblLayout w:type="fixed"/>
          <w:tblCellMar>
            <w:left w:w="62" w:type="dxa"/>
            <w:right w:w="62" w:type="dxa"/>
          </w:tblCellMar>
          <w:tblLook w:val="0000"/>
        </w:tblPrEx>
        <w:trPr>
          <w:trHeight w:val="179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MSL975044</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TableBodyText"/>
            </w:pPr>
            <w:r w:rsidRPr="007E521E">
              <w:t>Perform complex tests to measure engineering properties of materials</w:t>
            </w:r>
          </w:p>
          <w:p w:rsidR="00000000" w:rsidRPr="007E521E" w:rsidP="007E521E">
            <w:pPr>
              <w:pStyle w:val="ListBullet"/>
            </w:pPr>
            <w:r w:rsidRPr="007E521E">
              <w:t xml:space="preserve">Prerequisite units: </w:t>
            </w:r>
          </w:p>
          <w:p w:rsidR="00000000" w:rsidRPr="007E521E" w:rsidP="007E521E">
            <w:pPr>
              <w:pStyle w:val="ListBullet2"/>
            </w:pPr>
            <w:r w:rsidRPr="007E521E">
              <w:t>MSL974026 Perform tests to determine the properties of construction materials</w:t>
            </w:r>
          </w:p>
          <w:p w:rsidR="00000000" w:rsidP="007E521E">
            <w:pPr>
              <w:pStyle w:val="ListBullet2"/>
              <w:rPr>
                <w:lang w:val="en-NZ"/>
              </w:rPr>
            </w:pPr>
            <w:r w:rsidRPr="007E521E">
              <w:t>MSL973022 Conduct laboratory-based acceptance tests for construction materia</w:t>
            </w:r>
            <w:r w:rsidRPr="007E521E">
              <w:t xml:space="preserve">ls </w:t>
            </w:r>
          </w:p>
        </w:tc>
      </w:tr>
      <w:tr w:rsidTr="007E521E">
        <w:tblPrEx>
          <w:tblW w:w="0" w:type="auto"/>
          <w:tblLayout w:type="fixed"/>
          <w:tblCellMar>
            <w:left w:w="62" w:type="dxa"/>
            <w:right w:w="62" w:type="dxa"/>
          </w:tblCellMar>
          <w:tblLook w:val="0000"/>
        </w:tblPrEx>
        <w:trPr>
          <w:trHeight w:val="44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RIIBHD501D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blast hole drilling operations</w:t>
            </w:r>
          </w:p>
        </w:tc>
      </w:tr>
      <w:tr w:rsidTr="007E521E">
        <w:tblPrEx>
          <w:tblW w:w="0" w:type="auto"/>
          <w:tblLayout w:type="fixed"/>
          <w:tblCellMar>
            <w:left w:w="62" w:type="dxa"/>
            <w:right w:w="62" w:type="dxa"/>
          </w:tblCellMar>
          <w:tblLook w:val="0000"/>
        </w:tblPrEx>
        <w:trPr>
          <w:trHeight w:val="429"/>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RIIBLA401E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Manage blasting operations</w:t>
            </w:r>
          </w:p>
        </w:tc>
      </w:tr>
      <w:tr w:rsidTr="007E521E">
        <w:tblPrEx>
          <w:tblW w:w="0" w:type="auto"/>
          <w:tblLayout w:type="fixed"/>
          <w:tblCellMar>
            <w:left w:w="62" w:type="dxa"/>
            <w:right w:w="62" w:type="dxa"/>
          </w:tblCellMar>
          <w:tblLook w:val="0000"/>
        </w:tblPrEx>
        <w:trPr>
          <w:trHeight w:val="41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RIIBLA601E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Design blasts</w:t>
            </w:r>
          </w:p>
        </w:tc>
      </w:tr>
      <w:tr w:rsidTr="007E521E">
        <w:tblPrEx>
          <w:tblW w:w="0" w:type="auto"/>
          <w:tblLayout w:type="fixed"/>
          <w:tblCellMar>
            <w:left w:w="62" w:type="dxa"/>
            <w:right w:w="62" w:type="dxa"/>
          </w:tblCellMar>
          <w:tblLook w:val="0000"/>
        </w:tblPrEx>
        <w:trPr>
          <w:trHeight w:val="489"/>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RIICWD503D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Prepare work zone traffic management plan</w:t>
            </w:r>
          </w:p>
        </w:tc>
      </w:tr>
      <w:tr w:rsidTr="007E521E">
        <w:tblPrEx>
          <w:tblW w:w="0" w:type="auto"/>
          <w:tblLayout w:type="fixed"/>
          <w:tblCellMar>
            <w:left w:w="62" w:type="dxa"/>
            <w:right w:w="62" w:type="dxa"/>
          </w:tblCellMar>
          <w:tblLook w:val="0000"/>
        </w:tblPrEx>
        <w:trPr>
          <w:trHeight w:val="429"/>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RIICWM503D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Prepare civil works cost estimate</w:t>
            </w:r>
          </w:p>
        </w:tc>
      </w:tr>
      <w:tr w:rsidTr="007E521E">
        <w:tblPrEx>
          <w:tblW w:w="0" w:type="auto"/>
          <w:tblLayout w:type="fixed"/>
          <w:tblCellMar>
            <w:left w:w="62" w:type="dxa"/>
            <w:right w:w="62" w:type="dxa"/>
          </w:tblCellMar>
          <w:tblLook w:val="0000"/>
        </w:tblPrEx>
        <w:trPr>
          <w:trHeight w:val="47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RIICWM504D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Prepare civil works bill of quantities</w:t>
            </w:r>
          </w:p>
        </w:tc>
      </w:tr>
      <w:tr w:rsidTr="007E521E">
        <w:tblPrEx>
          <w:tblW w:w="0" w:type="auto"/>
          <w:tblLayout w:type="fixed"/>
          <w:tblCellMar>
            <w:left w:w="62" w:type="dxa"/>
            <w:right w:w="62" w:type="dxa"/>
          </w:tblCellMar>
          <w:tblLook w:val="0000"/>
        </w:tblPrEx>
        <w:trPr>
          <w:trHeight w:val="489"/>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RIICWM505D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Prepare civil works schedule of rates</w:t>
            </w:r>
          </w:p>
        </w:tc>
      </w:tr>
      <w:tr w:rsidTr="007E521E">
        <w:tblPrEx>
          <w:tblW w:w="0" w:type="auto"/>
          <w:tblLayout w:type="fixed"/>
          <w:tblCellMar>
            <w:left w:w="62" w:type="dxa"/>
            <w:right w:w="62" w:type="dxa"/>
          </w:tblCellMar>
          <w:tblLook w:val="0000"/>
        </w:tblPrEx>
        <w:trPr>
          <w:trHeight w:val="44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21E">
            <w:pPr>
              <w:pStyle w:val="TableBodyText"/>
              <w:rPr>
                <w:lang w:val="en-NZ"/>
              </w:rPr>
            </w:pPr>
            <w:r w:rsidRPr="007E521E">
              <w:t>RIILAT402D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21E">
            <w:pPr>
              <w:pStyle w:val="TableBodyText"/>
              <w:rPr>
                <w:lang w:val="en-NZ"/>
              </w:rPr>
            </w:pPr>
            <w:r w:rsidRPr="007E521E">
              <w:t>Provide supervision in the leadership of diverse work teams</w:t>
            </w:r>
          </w:p>
        </w:tc>
      </w:tr>
      <w:tr w:rsidTr="007E521E">
        <w:tblPrEx>
          <w:tblW w:w="0" w:type="auto"/>
          <w:tblLayout w:type="fixed"/>
          <w:tblCellMar>
            <w:left w:w="62" w:type="dxa"/>
            <w:right w:w="62" w:type="dxa"/>
          </w:tblCellMar>
          <w:tblLook w:val="0000"/>
        </w:tblPrEx>
        <w:trPr>
          <w:trHeight w:val="50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RIIRAI502D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Implement site plant and resource management plan</w:t>
            </w:r>
          </w:p>
        </w:tc>
      </w:tr>
      <w:tr w:rsidTr="007E521E">
        <w:tblPrEx>
          <w:tblW w:w="0" w:type="auto"/>
          <w:tblLayout w:type="fixed"/>
          <w:tblCellMar>
            <w:left w:w="62" w:type="dxa"/>
            <w:right w:w="62" w:type="dxa"/>
          </w:tblCellMar>
          <w:tblLook w:val="0000"/>
        </w:tblPrEx>
        <w:trPr>
          <w:trHeight w:val="414"/>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RIIRIS403D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 xml:space="preserve">Managing and coordinating spill response </w:t>
            </w:r>
          </w:p>
        </w:tc>
      </w:tr>
      <w:tr w:rsidTr="007E521E">
        <w:tblPrEx>
          <w:tblW w:w="0" w:type="auto"/>
          <w:tblLayout w:type="fixed"/>
          <w:tblCellMar>
            <w:left w:w="62" w:type="dxa"/>
            <w:right w:w="62" w:type="dxa"/>
          </w:tblCellMar>
          <w:tblLook w:val="0000"/>
        </w:tblPrEx>
        <w:trPr>
          <w:trHeight w:val="579"/>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21E">
            <w:pPr>
              <w:pStyle w:val="TableBodyText"/>
              <w:rPr>
                <w:lang w:val="en-NZ"/>
              </w:rPr>
            </w:pPr>
            <w:r w:rsidRPr="007E521E">
              <w:t>RIISAM501E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21E" w:rsidP="007E521E">
            <w:pPr>
              <w:pStyle w:val="TableBodyText"/>
            </w:pPr>
            <w:r w:rsidRPr="007E521E">
              <w:t>Implement and maintain the site plant, equipment and infrastructure maintenance plan</w:t>
            </w:r>
          </w:p>
        </w:tc>
      </w:tr>
    </w:tbl>
    <w:p w:rsidR="00000000" w:rsidRPr="007E521E" w:rsidP="007E521E">
      <w:pPr>
        <w:pStyle w:val="BodyText"/>
      </w:pPr>
    </w:p>
    <w:p w:rsidR="00000000" w:rsidRPr="007E521E" w:rsidP="007E521E">
      <w:pPr>
        <w:pStyle w:val="AllowPageBreak"/>
      </w:pPr>
    </w:p>
    <w:p w:rsidR="00000000" w:rsidRPr="007E521E" w:rsidP="007E521E">
      <w:pPr>
        <w:pStyle w:val="Heading1"/>
      </w:pPr>
      <w:bookmarkStart w:id="5" w:name="O_1123168"/>
      <w:bookmarkEnd w:id="5"/>
      <w:r w:rsidRPr="007E521E">
        <w:t>Qualification Mapping Information</w:t>
      </w:r>
    </w:p>
    <w:tbl>
      <w:tblPr>
        <w:tblW w:w="0" w:type="auto"/>
        <w:tblCellMar>
          <w:left w:w="62" w:type="dxa"/>
          <w:right w:w="62" w:type="dxa"/>
        </w:tblCellMar>
        <w:tblLook w:val="0000"/>
      </w:tblPr>
      <w:tblGrid>
        <w:gridCol w:w="2483"/>
        <w:gridCol w:w="2483"/>
        <w:gridCol w:w="3067"/>
        <w:gridCol w:w="1163"/>
      </w:tblGrid>
      <w:tr w:rsidTr="00BA1912">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21E" w:rsidP="007E521E">
            <w:pPr>
              <w:pStyle w:val="Heading4"/>
            </w:pPr>
            <w:r w:rsidRPr="007E521E">
              <w:t>Code and title</w:t>
            </w:r>
          </w:p>
          <w:p w:rsidR="00000000" w:rsidP="007E521E">
            <w:pPr>
              <w:pStyle w:val="Heading4"/>
              <w:rPr>
                <w:lang w:val="en-NZ"/>
              </w:rPr>
            </w:pPr>
            <w:r w:rsidRPr="007E521E">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21E" w:rsidP="007E521E">
            <w:pPr>
              <w:pStyle w:val="Heading4"/>
            </w:pPr>
            <w:r w:rsidRPr="007E521E">
              <w:t>Code and title</w:t>
            </w:r>
          </w:p>
          <w:p w:rsidR="00000000" w:rsidP="007E521E">
            <w:pPr>
              <w:pStyle w:val="Heading4"/>
              <w:rPr>
                <w:lang w:val="en-NZ"/>
              </w:rPr>
            </w:pPr>
            <w:r w:rsidRPr="007E521E">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Heading4"/>
              <w:rPr>
                <w:lang w:val="en-NZ"/>
              </w:rPr>
            </w:pPr>
            <w:r w:rsidRPr="007E521E">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Heading4"/>
              <w:rPr>
                <w:lang w:val="en-NZ"/>
              </w:rPr>
            </w:pPr>
            <w:r w:rsidRPr="007E521E">
              <w:t>Equivalence status</w:t>
            </w:r>
          </w:p>
        </w:tc>
      </w:tr>
      <w:tr w:rsidTr="00BA1912">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RII50415 Diploma of Civil Construction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RII50413 Diploma of Civil Construction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21E">
            <w:pPr>
              <w:pStyle w:val="BodyText"/>
              <w:rPr>
                <w:lang w:val="en-NZ"/>
              </w:rPr>
            </w:pPr>
            <w:r w:rsidRPr="007E521E">
              <w:t>Packaging rules changed to clarify intent; 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21E" w:rsidP="007E521E">
            <w:pPr>
              <w:pStyle w:val="BodyText"/>
            </w:pPr>
            <w:r w:rsidRPr="007E521E">
              <w:t>Equivalent qualification</w:t>
            </w:r>
          </w:p>
        </w:tc>
      </w:tr>
    </w:tbl>
    <w:p w:rsidR="00000000" w:rsidRPr="007E521E" w:rsidP="007E521E">
      <w:pPr>
        <w:pStyle w:val="BodyText"/>
      </w:pPr>
    </w:p>
    <w:p w:rsidR="00000000" w:rsidRPr="007E521E" w:rsidP="007E521E">
      <w:pPr>
        <w:pStyle w:val="AllowPageBreak"/>
      </w:pPr>
    </w:p>
    <w:p w:rsidR="00000000" w:rsidRPr="007E521E" w:rsidP="007E521E">
      <w:pPr>
        <w:pStyle w:val="Heading1"/>
      </w:pPr>
      <w:bookmarkStart w:id="6" w:name="O_1123173"/>
      <w:bookmarkEnd w:id="6"/>
      <w:r w:rsidRPr="007E521E">
        <w:t>Links</w:t>
      </w:r>
    </w:p>
    <w:p w:rsidR="00000000" w:rsidRPr="007E521E" w:rsidP="00BA1912">
      <w:pPr>
        <w:pStyle w:val="BodyText"/>
      </w:pPr>
      <w:r w:rsidRPr="007E52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6874">
        <w:rPr>
          <w:rStyle w:val="Hyperlink"/>
        </w:rPr>
        <w:t>https://vetnet.gov.au/Pages/TrainingDocs.aspx?q=88a61002-9a21-4386-aaf8-69c76e675272</w:t>
      </w:r>
      <w:r>
        <w:fldChar w:fldCharType="end"/>
      </w:r>
    </w:p>
    <w:p w:rsidR="00000000" w:rsidRPr="007E521E" w:rsidP="007E521E"/>
    <w:sectPr w:rsidSect="007E52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21E" w:rsidRPr="00BA1912" w:rsidP="00BA1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2" w:rsidP="007E5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1912" w:rsidP="007E52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A1912" w:rsidP="007E5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21E" w:rsidRPr="00BA1912" w:rsidP="00BA1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2" w:rsidRPr="002D2AF8" w:rsidP="007E521E">
    <w:pPr>
      <w:pStyle w:val="Header"/>
      <w:framePr w:wrap="around"/>
    </w:pPr>
    <w:r>
      <w:fldChar w:fldCharType="begin"/>
    </w:r>
    <w:r>
      <w:instrText xml:space="preserve"> TITLE   \* MERGEFORMAT </w:instrText>
    </w:r>
    <w:r>
      <w:fldChar w:fldCharType="separate"/>
    </w:r>
    <w:r>
      <w:t>RII50415 Diploma of Civil Construction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October 2020</w:t>
    </w:r>
    <w:r>
      <w:fldChar w:fldCharType="end"/>
    </w:r>
  </w:p>
  <w:p w:rsidR="00BA1912" w:rsidP="007E5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CD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C4D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4F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21E"/>
    <w:pPr>
      <w:spacing w:before="360" w:after="60"/>
      <w:outlineLvl w:val="0"/>
    </w:pPr>
    <w:rPr>
      <w:sz w:val="32"/>
    </w:rPr>
  </w:style>
  <w:style w:type="paragraph" w:styleId="Heading2">
    <w:name w:val="heading 2"/>
    <w:basedOn w:val="HeadingBase"/>
    <w:next w:val="BodyText"/>
    <w:link w:val="Heading2Char"/>
    <w:qFormat/>
    <w:rsid w:val="007E521E"/>
    <w:pPr>
      <w:keepLines/>
      <w:spacing w:before="240" w:after="120"/>
      <w:outlineLvl w:val="1"/>
    </w:pPr>
    <w:rPr>
      <w:sz w:val="28"/>
      <w:szCs w:val="40"/>
    </w:rPr>
  </w:style>
  <w:style w:type="paragraph" w:styleId="Heading3">
    <w:name w:val="heading 3"/>
    <w:basedOn w:val="HeadingBase"/>
    <w:next w:val="BodyText"/>
    <w:link w:val="Heading3Char"/>
    <w:qFormat/>
    <w:rsid w:val="007E521E"/>
    <w:pPr>
      <w:spacing w:before="180" w:after="120"/>
      <w:outlineLvl w:val="2"/>
    </w:pPr>
    <w:rPr>
      <w:spacing w:val="-10"/>
      <w:kern w:val="32"/>
    </w:rPr>
  </w:style>
  <w:style w:type="paragraph" w:styleId="Heading4">
    <w:name w:val="heading 4"/>
    <w:basedOn w:val="HeadingBase"/>
    <w:next w:val="BodyText"/>
    <w:link w:val="Heading4Char"/>
    <w:qFormat/>
    <w:rsid w:val="007E521E"/>
    <w:pPr>
      <w:spacing w:before="160" w:after="120"/>
      <w:outlineLvl w:val="3"/>
    </w:pPr>
    <w:rPr>
      <w:sz w:val="22"/>
    </w:rPr>
  </w:style>
  <w:style w:type="paragraph" w:styleId="Heading5">
    <w:name w:val="heading 5"/>
    <w:basedOn w:val="HeadingBase"/>
    <w:next w:val="Normal"/>
    <w:link w:val="Heading5Char"/>
    <w:qFormat/>
    <w:rsid w:val="007E521E"/>
    <w:pPr>
      <w:spacing w:before="80"/>
      <w:outlineLvl w:val="4"/>
    </w:pPr>
    <w:rPr>
      <w:color w:val="918585"/>
      <w:sz w:val="20"/>
    </w:rPr>
  </w:style>
  <w:style w:type="paragraph" w:styleId="Heading6">
    <w:name w:val="heading 6"/>
    <w:basedOn w:val="HeadingBase"/>
    <w:next w:val="Normal"/>
    <w:link w:val="Heading6Char"/>
    <w:qFormat/>
    <w:rsid w:val="007E521E"/>
    <w:pPr>
      <w:spacing w:before="60"/>
      <w:outlineLvl w:val="5"/>
    </w:pPr>
    <w:rPr>
      <w:color w:val="918585"/>
      <w:sz w:val="20"/>
    </w:rPr>
  </w:style>
  <w:style w:type="paragraph" w:styleId="Heading7">
    <w:name w:val="heading 7"/>
    <w:basedOn w:val="Normal"/>
    <w:next w:val="Normal"/>
    <w:link w:val="Heading7Char"/>
    <w:qFormat/>
    <w:rsid w:val="007E521E"/>
    <w:pPr>
      <w:ind w:left="720"/>
      <w:outlineLvl w:val="6"/>
    </w:pPr>
    <w:rPr>
      <w:i/>
    </w:rPr>
  </w:style>
  <w:style w:type="paragraph" w:styleId="Heading8">
    <w:name w:val="heading 8"/>
    <w:basedOn w:val="Normal"/>
    <w:next w:val="Normal"/>
    <w:link w:val="Heading8Char"/>
    <w:qFormat/>
    <w:rsid w:val="007E521E"/>
    <w:pPr>
      <w:ind w:left="720"/>
      <w:outlineLvl w:val="7"/>
    </w:pPr>
    <w:rPr>
      <w:i/>
    </w:rPr>
  </w:style>
  <w:style w:type="paragraph" w:styleId="Heading9">
    <w:name w:val="heading 9"/>
    <w:basedOn w:val="Normal"/>
    <w:next w:val="Normal"/>
    <w:link w:val="Heading9Char"/>
    <w:qFormat/>
    <w:rsid w:val="007E521E"/>
    <w:pPr>
      <w:ind w:left="720"/>
      <w:outlineLvl w:val="8"/>
    </w:pPr>
    <w:rPr>
      <w:i/>
    </w:rPr>
  </w:style>
  <w:style w:type="character" w:default="1" w:styleId="DefaultParagraphFont">
    <w:name w:val="Default Paragraph Font"/>
    <w:uiPriority w:val="1"/>
    <w:unhideWhenUsed/>
    <w:rsid w:val="007E5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21E"/>
  </w:style>
  <w:style w:type="character" w:customStyle="1" w:styleId="Heading1Char">
    <w:name w:val="Heading 1 Char"/>
    <w:basedOn w:val="DefaultParagraphFont"/>
    <w:link w:val="Heading1"/>
    <w:rsid w:val="007E521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521E"/>
    <w:rPr>
      <w:rFonts w:ascii="Times New Roman" w:eastAsia="Times New Roman" w:hAnsi="Times New Roman" w:cs="Times New Roman"/>
      <w:b/>
      <w:szCs w:val="20"/>
      <w:lang w:eastAsia="en-US"/>
    </w:rPr>
  </w:style>
  <w:style w:type="paragraph" w:styleId="BodyText">
    <w:name w:val="Body Text"/>
    <w:basedOn w:val="Normal"/>
    <w:link w:val="BodyTextChar"/>
    <w:rsid w:val="007E5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21E"/>
    <w:rPr>
      <w:rFonts w:ascii="Times New Roman" w:eastAsia="Times New Roman" w:hAnsi="Times New Roman" w:cs="Times New Roman"/>
      <w:sz w:val="24"/>
      <w:lang w:eastAsia="en-US"/>
    </w:rPr>
  </w:style>
  <w:style w:type="paragraph" w:styleId="ListBullet">
    <w:name w:val="List Bullet"/>
    <w:basedOn w:val="List"/>
    <w:rsid w:val="007E521E"/>
    <w:pPr>
      <w:numPr>
        <w:numId w:val="12"/>
      </w:numPr>
      <w:tabs>
        <w:tab w:val="clear" w:pos="340"/>
      </w:tabs>
      <w:spacing w:before="40" w:after="40"/>
    </w:pPr>
  </w:style>
  <w:style w:type="character" w:customStyle="1" w:styleId="SpecialBold">
    <w:name w:val="Special Bold"/>
    <w:basedOn w:val="DefaultParagraphFont"/>
    <w:rsid w:val="007E521E"/>
    <w:rPr>
      <w:b/>
      <w:spacing w:val="0"/>
    </w:rPr>
  </w:style>
  <w:style w:type="paragraph" w:styleId="ListBullet2">
    <w:name w:val="List Bullet 2"/>
    <w:basedOn w:val="List2"/>
    <w:rsid w:val="007E521E"/>
    <w:pPr>
      <w:numPr>
        <w:numId w:val="13"/>
      </w:numPr>
      <w:tabs>
        <w:tab w:val="clear" w:pos="680"/>
      </w:tabs>
    </w:pPr>
  </w:style>
  <w:style w:type="paragraph" w:customStyle="1" w:styleId="SuperHeading">
    <w:name w:val="SuperHeading"/>
    <w:basedOn w:val="Normal"/>
    <w:rsid w:val="007E521E"/>
    <w:pPr>
      <w:spacing w:before="240" w:after="120"/>
      <w:outlineLvl w:val="0"/>
    </w:pPr>
    <w:rPr>
      <w:rFonts w:ascii="Times New Roman" w:hAnsi="Times New Roman"/>
      <w:b/>
      <w:sz w:val="32"/>
    </w:rPr>
  </w:style>
  <w:style w:type="paragraph" w:customStyle="1" w:styleId="TableHeading">
    <w:name w:val="Table Heading"/>
    <w:basedOn w:val="HeadingBase"/>
    <w:rsid w:val="007E521E"/>
    <w:pPr>
      <w:keepLines/>
      <w:pBdr>
        <w:bottom w:val="single" w:sz="6" w:space="1" w:color="918585"/>
      </w:pBdr>
      <w:spacing w:before="240"/>
    </w:pPr>
  </w:style>
  <w:style w:type="paragraph" w:customStyle="1" w:styleId="AllowPageBreak">
    <w:name w:val="AllowPageBreak"/>
    <w:rsid w:val="007E5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E521E"/>
    <w:pPr>
      <w:spacing w:before="60" w:after="60"/>
    </w:pPr>
  </w:style>
  <w:style w:type="character" w:customStyle="1" w:styleId="BoldandItalics">
    <w:name w:val="Bold and Italics"/>
    <w:qFormat/>
    <w:rsid w:val="007E521E"/>
    <w:rPr>
      <w:b/>
      <w:i/>
      <w:u w:val="none"/>
    </w:rPr>
  </w:style>
  <w:style w:type="character" w:customStyle="1" w:styleId="Heading2Char">
    <w:name w:val="Heading 2 Char"/>
    <w:basedOn w:val="DefaultParagraphFont"/>
    <w:link w:val="Heading2"/>
    <w:rsid w:val="007E5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21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5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21E"/>
    <w:rPr>
      <w:rFonts w:ascii="Courier New" w:eastAsia="Times New Roman" w:hAnsi="Courier New" w:cs="Times New Roman"/>
      <w:i/>
      <w:szCs w:val="20"/>
      <w:lang w:eastAsia="en-US"/>
    </w:rPr>
  </w:style>
  <w:style w:type="paragraph" w:customStyle="1" w:styleId="HeadingBase">
    <w:name w:val="Heading Base"/>
    <w:rsid w:val="007E5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21E"/>
    <w:pPr>
      <w:tabs>
        <w:tab w:val="right" w:leader="dot" w:pos="9072"/>
      </w:tabs>
      <w:ind w:left="567"/>
    </w:pPr>
    <w:rPr>
      <w:szCs w:val="22"/>
    </w:rPr>
  </w:style>
  <w:style w:type="paragraph" w:customStyle="1" w:styleId="TOCBase">
    <w:name w:val="TOC Base"/>
    <w:rsid w:val="007E5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21E"/>
    <w:pPr>
      <w:tabs>
        <w:tab w:val="right" w:leader="dot" w:pos="9072"/>
      </w:tabs>
      <w:spacing w:before="40" w:after="40"/>
      <w:ind w:left="284"/>
    </w:pPr>
    <w:rPr>
      <w:rFonts w:ascii="Times New Roman" w:hAnsi="Times New Roman"/>
    </w:rPr>
  </w:style>
  <w:style w:type="paragraph" w:styleId="TOC1">
    <w:name w:val="toc 1"/>
    <w:basedOn w:val="TOCBase"/>
    <w:next w:val="Normal"/>
    <w:rsid w:val="007E5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21E"/>
    <w:rPr>
      <w:rFonts w:ascii="Times New Roman" w:eastAsia="Times New Roman" w:hAnsi="Times New Roman" w:cs="Times New Roman"/>
      <w:sz w:val="16"/>
      <w:lang w:eastAsia="en-US"/>
    </w:rPr>
  </w:style>
  <w:style w:type="paragraph" w:styleId="Title">
    <w:name w:val="Title"/>
    <w:basedOn w:val="HeadingBase"/>
    <w:link w:val="TitleChar"/>
    <w:qFormat/>
    <w:rsid w:val="007E521E"/>
    <w:pPr>
      <w:spacing w:before="5040"/>
      <w:jc w:val="center"/>
    </w:pPr>
    <w:rPr>
      <w:sz w:val="48"/>
      <w:szCs w:val="72"/>
      <w:lang w:val="en-US"/>
    </w:rPr>
  </w:style>
  <w:style w:type="character" w:customStyle="1" w:styleId="TitleChar">
    <w:name w:val="Title Char"/>
    <w:basedOn w:val="DefaultParagraphFont"/>
    <w:link w:val="Title"/>
    <w:rsid w:val="007E5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21E"/>
    <w:pPr>
      <w:tabs>
        <w:tab w:val="left" w:pos="3600"/>
        <w:tab w:val="left" w:pos="3958"/>
      </w:tabs>
    </w:pPr>
  </w:style>
  <w:style w:type="paragraph" w:styleId="List">
    <w:name w:val="List"/>
    <w:basedOn w:val="BodyText"/>
    <w:next w:val="BodyText"/>
    <w:rsid w:val="007E521E"/>
    <w:pPr>
      <w:tabs>
        <w:tab w:val="left" w:pos="340"/>
      </w:tabs>
      <w:spacing w:before="60" w:after="60"/>
      <w:ind w:left="340" w:hanging="340"/>
    </w:pPr>
  </w:style>
  <w:style w:type="paragraph" w:customStyle="1" w:styleId="Note">
    <w:name w:val="Note"/>
    <w:basedOn w:val="BodyText"/>
    <w:rsid w:val="007E5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21E"/>
    <w:pPr>
      <w:framePr w:wrap="auto" w:hAnchor="text" w:y="6049"/>
    </w:pPr>
    <w:rPr>
      <w:color w:val="000000"/>
      <w:sz w:val="40"/>
    </w:rPr>
  </w:style>
  <w:style w:type="paragraph" w:customStyle="1" w:styleId="TOCTitle">
    <w:name w:val="TOCTitle"/>
    <w:basedOn w:val="Heading1"/>
    <w:rsid w:val="007E521E"/>
    <w:pPr>
      <w:spacing w:after="240"/>
      <w:jc w:val="center"/>
      <w:outlineLvl w:val="9"/>
    </w:pPr>
    <w:rPr>
      <w:caps/>
    </w:rPr>
  </w:style>
  <w:style w:type="paragraph" w:customStyle="1" w:styleId="Version">
    <w:name w:val="Version"/>
    <w:rsid w:val="007E52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21E"/>
    <w:pPr>
      <w:keepNext w:val="0"/>
      <w:tabs>
        <w:tab w:val="right" w:pos="4176"/>
      </w:tabs>
      <w:ind w:left="198" w:hanging="198"/>
    </w:pPr>
    <w:rPr>
      <w:rFonts w:ascii="Garamond" w:hAnsi="Garamond"/>
    </w:rPr>
  </w:style>
  <w:style w:type="paragraph" w:styleId="IndexHeading">
    <w:name w:val="index heading"/>
    <w:basedOn w:val="Normal"/>
    <w:next w:val="Index1"/>
    <w:semiHidden/>
    <w:rsid w:val="007E521E"/>
    <w:pPr>
      <w:spacing w:before="120" w:after="120"/>
    </w:pPr>
    <w:rPr>
      <w:rFonts w:ascii="Arial" w:hAnsi="Arial"/>
      <w:b/>
      <w:color w:val="918585"/>
      <w:sz w:val="24"/>
    </w:rPr>
  </w:style>
  <w:style w:type="paragraph" w:styleId="Header">
    <w:name w:val="header"/>
    <w:basedOn w:val="Normal"/>
    <w:link w:val="HeaderChar"/>
    <w:rsid w:val="007E5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21E"/>
    <w:rPr>
      <w:rFonts w:ascii="Times New Roman" w:eastAsia="Times New Roman" w:hAnsi="Times New Roman" w:cs="Times New Roman"/>
      <w:sz w:val="16"/>
      <w:szCs w:val="20"/>
      <w:lang w:val="en-GB" w:eastAsia="en-US"/>
    </w:rPr>
  </w:style>
  <w:style w:type="paragraph" w:customStyle="1" w:styleId="Chapter">
    <w:name w:val="Chapter"/>
    <w:basedOn w:val="Normal"/>
    <w:rsid w:val="007E521E"/>
    <w:pPr>
      <w:spacing w:before="240"/>
    </w:pPr>
    <w:rPr>
      <w:rFonts w:ascii="Times New Roman" w:hAnsi="Times New Roman"/>
      <w:smallCaps/>
      <w:spacing w:val="80"/>
      <w:sz w:val="28"/>
    </w:rPr>
  </w:style>
  <w:style w:type="paragraph" w:customStyle="1" w:styleId="InChapter">
    <w:name w:val="InChapter"/>
    <w:basedOn w:val="Heading3"/>
    <w:rsid w:val="007E521E"/>
    <w:pPr>
      <w:spacing w:after="240"/>
      <w:outlineLvl w:val="9"/>
    </w:pPr>
    <w:rPr>
      <w:noProof/>
    </w:rPr>
  </w:style>
  <w:style w:type="paragraph" w:styleId="Index2">
    <w:name w:val="index 2"/>
    <w:basedOn w:val="Normal"/>
    <w:next w:val="Normal"/>
    <w:semiHidden/>
    <w:rsid w:val="007E521E"/>
    <w:pPr>
      <w:tabs>
        <w:tab w:val="right" w:pos="4176"/>
      </w:tabs>
      <w:ind w:left="568" w:hanging="284"/>
    </w:pPr>
    <w:rPr>
      <w:rFonts w:ascii="Garamond" w:hAnsi="Garamond"/>
    </w:rPr>
  </w:style>
  <w:style w:type="paragraph" w:customStyle="1" w:styleId="Byline">
    <w:name w:val="Byline"/>
    <w:rsid w:val="007E5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21E"/>
    <w:pPr>
      <w:tabs>
        <w:tab w:val="clear" w:pos="3600"/>
        <w:tab w:val="clear" w:pos="3958"/>
      </w:tabs>
      <w:jc w:val="right"/>
    </w:pPr>
  </w:style>
  <w:style w:type="character" w:styleId="Emphasis">
    <w:name w:val="Emphasis"/>
    <w:basedOn w:val="DefaultParagraphFont"/>
    <w:qFormat/>
    <w:rsid w:val="007E521E"/>
    <w:rPr>
      <w:i/>
    </w:rPr>
  </w:style>
  <w:style w:type="paragraph" w:styleId="Caption">
    <w:name w:val="caption"/>
    <w:basedOn w:val="BodyText"/>
    <w:next w:val="Normal"/>
    <w:qFormat/>
    <w:rsid w:val="007E521E"/>
    <w:pPr>
      <w:framePr w:w="2268" w:hSpace="181" w:vSpace="181" w:wrap="around" w:vAnchor="text" w:hAnchor="page" w:x="1135" w:y="285" w:anchorLock="1"/>
    </w:pPr>
    <w:rPr>
      <w:i/>
    </w:rPr>
  </w:style>
  <w:style w:type="paragraph" w:customStyle="1" w:styleId="MiniTOCTitle">
    <w:name w:val="MiniTOCTitle"/>
    <w:basedOn w:val="Heading4"/>
    <w:rsid w:val="007E521E"/>
    <w:pPr>
      <w:spacing w:before="240"/>
      <w:outlineLvl w:val="9"/>
    </w:pPr>
    <w:rPr>
      <w:noProof/>
      <w:sz w:val="24"/>
    </w:rPr>
  </w:style>
  <w:style w:type="paragraph" w:customStyle="1" w:styleId="MiniTOCItem">
    <w:name w:val="MiniTOCItem"/>
    <w:basedOn w:val="ListBullet"/>
    <w:rsid w:val="007E521E"/>
    <w:pPr>
      <w:numPr>
        <w:numId w:val="0"/>
      </w:numPr>
      <w:tabs>
        <w:tab w:val="right" w:leader="dot" w:pos="6521"/>
      </w:tabs>
      <w:spacing w:before="0" w:after="0"/>
    </w:pPr>
  </w:style>
  <w:style w:type="paragraph" w:customStyle="1" w:styleId="TOFTitle">
    <w:name w:val="TOFTitle"/>
    <w:basedOn w:val="TOCTitle"/>
    <w:rsid w:val="007E521E"/>
  </w:style>
  <w:style w:type="paragraph" w:styleId="TableofFigures">
    <w:name w:val="table of figures"/>
    <w:basedOn w:val="Normal"/>
    <w:next w:val="Normal"/>
    <w:semiHidden/>
    <w:rsid w:val="007E521E"/>
    <w:pPr>
      <w:tabs>
        <w:tab w:val="right" w:leader="dot" w:pos="9072"/>
      </w:tabs>
      <w:ind w:left="970" w:hanging="403"/>
    </w:pPr>
    <w:rPr>
      <w:rFonts w:ascii="Times New Roman" w:hAnsi="Times New Roman"/>
      <w:b/>
    </w:rPr>
  </w:style>
  <w:style w:type="paragraph" w:styleId="ListNumber">
    <w:name w:val="List Number"/>
    <w:basedOn w:val="List"/>
    <w:rsid w:val="007E521E"/>
    <w:pPr>
      <w:numPr>
        <w:numId w:val="15"/>
      </w:numPr>
      <w:tabs>
        <w:tab w:val="clear" w:pos="340"/>
      </w:tabs>
    </w:pPr>
  </w:style>
  <w:style w:type="character" w:customStyle="1" w:styleId="WingdingSymbols">
    <w:name w:val="Wingding Symbols"/>
    <w:rsid w:val="007E521E"/>
    <w:rPr>
      <w:rFonts w:ascii="Wingdings" w:hAnsi="Wingdings"/>
    </w:rPr>
  </w:style>
  <w:style w:type="character" w:customStyle="1" w:styleId="HotSpot">
    <w:name w:val="HotSpot"/>
    <w:rsid w:val="007E521E"/>
    <w:rPr>
      <w:color w:val="0033CC"/>
      <w:u w:val="none"/>
    </w:rPr>
  </w:style>
  <w:style w:type="paragraph" w:customStyle="1" w:styleId="BodyTextRight">
    <w:name w:val="Body Text Right"/>
    <w:basedOn w:val="BodyText"/>
    <w:rsid w:val="007E521E"/>
    <w:pPr>
      <w:spacing w:before="0" w:after="0"/>
      <w:jc w:val="right"/>
    </w:pPr>
  </w:style>
  <w:style w:type="paragraph" w:styleId="Index3">
    <w:name w:val="index 3"/>
    <w:basedOn w:val="ListNumber2"/>
    <w:next w:val="Normal"/>
    <w:semiHidden/>
    <w:rsid w:val="007E521E"/>
    <w:pPr>
      <w:numPr>
        <w:numId w:val="0"/>
      </w:numPr>
      <w:tabs>
        <w:tab w:val="right" w:leader="dot" w:pos="4176"/>
      </w:tabs>
    </w:pPr>
  </w:style>
  <w:style w:type="paragraph" w:styleId="ListNumber2">
    <w:name w:val="List Number 2"/>
    <w:basedOn w:val="List2"/>
    <w:rsid w:val="007E521E"/>
    <w:pPr>
      <w:numPr>
        <w:numId w:val="10"/>
      </w:numPr>
      <w:tabs>
        <w:tab w:val="clear" w:pos="1060"/>
      </w:tabs>
    </w:pPr>
  </w:style>
  <w:style w:type="paragraph" w:customStyle="1" w:styleId="MarginNote">
    <w:name w:val="Margin Note"/>
    <w:basedOn w:val="BodyText"/>
    <w:rsid w:val="007E5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21E"/>
    <w:rPr>
      <w:sz w:val="32"/>
    </w:rPr>
  </w:style>
  <w:style w:type="paragraph" w:customStyle="1" w:styleId="HeadingProcedure">
    <w:name w:val="Heading Procedure"/>
    <w:basedOn w:val="HeadingBase"/>
    <w:next w:val="Normal"/>
    <w:rsid w:val="007E521E"/>
    <w:pPr>
      <w:tabs>
        <w:tab w:val="left" w:pos="0"/>
      </w:tabs>
      <w:spacing w:before="120" w:after="60"/>
    </w:pPr>
    <w:rPr>
      <w:i/>
      <w:color w:val="918585"/>
      <w:sz w:val="22"/>
    </w:rPr>
  </w:style>
  <w:style w:type="paragraph" w:styleId="ListContinue">
    <w:name w:val="List Continue"/>
    <w:basedOn w:val="List"/>
    <w:rsid w:val="007E521E"/>
    <w:pPr>
      <w:ind w:firstLine="0"/>
    </w:pPr>
  </w:style>
  <w:style w:type="paragraph" w:customStyle="1" w:styleId="ListNote">
    <w:name w:val="List Note"/>
    <w:basedOn w:val="List"/>
    <w:rsid w:val="007E521E"/>
    <w:pPr>
      <w:pBdr>
        <w:top w:val="single" w:sz="6" w:space="2" w:color="918585"/>
        <w:bottom w:val="single" w:sz="6" w:space="2" w:color="918585"/>
      </w:pBdr>
      <w:tabs>
        <w:tab w:val="left" w:pos="1021"/>
      </w:tabs>
      <w:ind w:firstLine="0"/>
    </w:pPr>
  </w:style>
  <w:style w:type="paragraph" w:customStyle="1" w:styleId="Warning">
    <w:name w:val="Warning"/>
    <w:basedOn w:val="BodyText"/>
    <w:rsid w:val="007E521E"/>
    <w:pPr>
      <w:shd w:val="clear" w:color="auto" w:fill="D9D9D9"/>
      <w:tabs>
        <w:tab w:val="left" w:pos="992"/>
      </w:tabs>
      <w:ind w:left="119" w:right="119"/>
    </w:pPr>
    <w:rPr>
      <w:sz w:val="20"/>
    </w:rPr>
  </w:style>
  <w:style w:type="paragraph" w:customStyle="1" w:styleId="MarginIcons">
    <w:name w:val="Margin Icons"/>
    <w:basedOn w:val="BodyText"/>
    <w:rsid w:val="007E5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21E"/>
    <w:rPr>
      <w:rFonts w:ascii="Courier New" w:hAnsi="Courier New"/>
    </w:rPr>
  </w:style>
  <w:style w:type="paragraph" w:customStyle="1" w:styleId="NoteBullet">
    <w:name w:val="Note Bullet"/>
    <w:basedOn w:val="Note"/>
    <w:rsid w:val="007E521E"/>
    <w:pPr>
      <w:tabs>
        <w:tab w:val="clear" w:pos="680"/>
      </w:tabs>
      <w:spacing w:before="60" w:after="60"/>
    </w:pPr>
  </w:style>
  <w:style w:type="paragraph" w:customStyle="1" w:styleId="SubHeading2">
    <w:name w:val="SubHeading2"/>
    <w:basedOn w:val="HeadingBase"/>
    <w:rsid w:val="007E521E"/>
    <w:pPr>
      <w:spacing w:before="240" w:after="60"/>
    </w:pPr>
    <w:rPr>
      <w:sz w:val="20"/>
    </w:rPr>
  </w:style>
  <w:style w:type="paragraph" w:customStyle="1" w:styleId="SubHeading1">
    <w:name w:val="SubHeading1"/>
    <w:basedOn w:val="HeadingBase"/>
    <w:rsid w:val="007E521E"/>
    <w:pPr>
      <w:spacing w:before="240" w:after="60"/>
    </w:pPr>
    <w:rPr>
      <w:color w:val="918585"/>
      <w:sz w:val="22"/>
    </w:rPr>
  </w:style>
  <w:style w:type="paragraph" w:customStyle="1" w:styleId="SideHeading">
    <w:name w:val="Side Heading"/>
    <w:basedOn w:val="HeadingBase"/>
    <w:rsid w:val="007E5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21E"/>
    <w:pPr>
      <w:tabs>
        <w:tab w:val="num" w:pos="360"/>
      </w:tabs>
    </w:pPr>
  </w:style>
  <w:style w:type="paragraph" w:styleId="PlainText">
    <w:name w:val="Plain Text"/>
    <w:basedOn w:val="Normal"/>
    <w:link w:val="PlainTextChar"/>
    <w:rsid w:val="007E521E"/>
    <w:rPr>
      <w:sz w:val="20"/>
    </w:rPr>
  </w:style>
  <w:style w:type="character" w:customStyle="1" w:styleId="PlainTextChar">
    <w:name w:val="Plain Text Char"/>
    <w:basedOn w:val="DefaultParagraphFont"/>
    <w:link w:val="PlainText"/>
    <w:rsid w:val="007E521E"/>
    <w:rPr>
      <w:rFonts w:ascii="Courier New" w:eastAsia="Times New Roman" w:hAnsi="Courier New" w:cs="Times New Roman"/>
      <w:sz w:val="20"/>
      <w:szCs w:val="20"/>
      <w:lang w:eastAsia="en-US"/>
    </w:rPr>
  </w:style>
  <w:style w:type="character" w:customStyle="1" w:styleId="MenuOption">
    <w:name w:val="Menu Option"/>
    <w:basedOn w:val="DefaultParagraphFont"/>
    <w:rsid w:val="007E521E"/>
    <w:rPr>
      <w:b/>
      <w:smallCaps/>
    </w:rPr>
  </w:style>
  <w:style w:type="paragraph" w:customStyle="1" w:styleId="TableListNumber">
    <w:name w:val="Table List Number"/>
    <w:basedOn w:val="ListNumber"/>
    <w:rsid w:val="007E521E"/>
    <w:pPr>
      <w:numPr>
        <w:numId w:val="0"/>
      </w:numPr>
    </w:pPr>
  </w:style>
  <w:style w:type="paragraph" w:styleId="TOC4">
    <w:name w:val="toc 4"/>
    <w:basedOn w:val="TOCBase"/>
    <w:next w:val="Normal"/>
    <w:semiHidden/>
    <w:rsid w:val="007E521E"/>
    <w:pPr>
      <w:tabs>
        <w:tab w:val="right" w:leader="dot" w:pos="9071"/>
      </w:tabs>
      <w:ind w:left="1701"/>
    </w:pPr>
  </w:style>
  <w:style w:type="paragraph" w:customStyle="1" w:styleId="ListAlpha">
    <w:name w:val="List Alpha"/>
    <w:basedOn w:val="List"/>
    <w:rsid w:val="007E521E"/>
    <w:pPr>
      <w:numPr>
        <w:numId w:val="9"/>
      </w:numPr>
    </w:pPr>
  </w:style>
  <w:style w:type="paragraph" w:customStyle="1" w:styleId="ListAlpha2">
    <w:name w:val="List Alpha 2"/>
    <w:basedOn w:val="List2"/>
    <w:rsid w:val="007E521E"/>
    <w:pPr>
      <w:numPr>
        <w:numId w:val="8"/>
      </w:numPr>
    </w:pPr>
  </w:style>
  <w:style w:type="paragraph" w:styleId="List2">
    <w:name w:val="List 2"/>
    <w:basedOn w:val="BodyText"/>
    <w:rsid w:val="007E521E"/>
    <w:pPr>
      <w:tabs>
        <w:tab w:val="left" w:pos="680"/>
      </w:tabs>
      <w:spacing w:before="60" w:after="60"/>
      <w:ind w:left="680" w:hanging="340"/>
    </w:pPr>
  </w:style>
  <w:style w:type="paragraph" w:styleId="List3">
    <w:name w:val="List 3"/>
    <w:basedOn w:val="BodyText"/>
    <w:rsid w:val="007E521E"/>
    <w:pPr>
      <w:tabs>
        <w:tab w:val="left" w:pos="1021"/>
      </w:tabs>
      <w:spacing w:before="60" w:after="60"/>
      <w:ind w:left="1020" w:hanging="340"/>
    </w:pPr>
  </w:style>
  <w:style w:type="paragraph" w:styleId="List4">
    <w:name w:val="List 4"/>
    <w:basedOn w:val="BodyText"/>
    <w:rsid w:val="007E521E"/>
    <w:pPr>
      <w:tabs>
        <w:tab w:val="left" w:pos="1361"/>
      </w:tabs>
      <w:spacing w:before="60" w:after="60"/>
      <w:ind w:left="1361" w:hanging="340"/>
    </w:pPr>
  </w:style>
  <w:style w:type="paragraph" w:styleId="List5">
    <w:name w:val="List 5"/>
    <w:basedOn w:val="BodyText"/>
    <w:rsid w:val="007E521E"/>
    <w:pPr>
      <w:tabs>
        <w:tab w:val="left" w:pos="1701"/>
      </w:tabs>
      <w:spacing w:before="60" w:after="60"/>
      <w:ind w:left="1701" w:hanging="340"/>
    </w:pPr>
  </w:style>
  <w:style w:type="paragraph" w:styleId="ListBullet3">
    <w:name w:val="List Bullet 3"/>
    <w:basedOn w:val="List3"/>
    <w:rsid w:val="007E521E"/>
    <w:pPr>
      <w:numPr>
        <w:numId w:val="14"/>
      </w:numPr>
      <w:tabs>
        <w:tab w:val="clear" w:pos="1021"/>
      </w:tabs>
      <w:ind w:left="1037" w:hanging="357"/>
    </w:pPr>
  </w:style>
  <w:style w:type="paragraph" w:styleId="ListBullet4">
    <w:name w:val="List Bullet 4"/>
    <w:basedOn w:val="List4"/>
    <w:rsid w:val="007E521E"/>
    <w:pPr>
      <w:numPr>
        <w:numId w:val="3"/>
      </w:numPr>
      <w:tabs>
        <w:tab w:val="clear" w:pos="1361"/>
      </w:tabs>
    </w:pPr>
  </w:style>
  <w:style w:type="paragraph" w:styleId="ListBullet5">
    <w:name w:val="List Bullet 5"/>
    <w:basedOn w:val="List5"/>
    <w:rsid w:val="007E521E"/>
    <w:pPr>
      <w:numPr>
        <w:numId w:val="4"/>
      </w:numPr>
    </w:pPr>
  </w:style>
  <w:style w:type="paragraph" w:styleId="ListContinue2">
    <w:name w:val="List Continue 2"/>
    <w:basedOn w:val="List2"/>
    <w:rsid w:val="007E521E"/>
    <w:pPr>
      <w:ind w:firstLine="0"/>
    </w:pPr>
  </w:style>
  <w:style w:type="paragraph" w:styleId="ListContinue3">
    <w:name w:val="List Continue 3"/>
    <w:basedOn w:val="List3"/>
    <w:rsid w:val="007E521E"/>
    <w:pPr>
      <w:ind w:left="1021" w:firstLine="0"/>
    </w:pPr>
  </w:style>
  <w:style w:type="paragraph" w:styleId="ListContinue4">
    <w:name w:val="List Continue 4"/>
    <w:basedOn w:val="List4"/>
    <w:rsid w:val="007E521E"/>
    <w:pPr>
      <w:ind w:firstLine="0"/>
    </w:pPr>
  </w:style>
  <w:style w:type="paragraph" w:styleId="ListContinue5">
    <w:name w:val="List Continue 5"/>
    <w:basedOn w:val="List5"/>
    <w:rsid w:val="007E521E"/>
    <w:pPr>
      <w:ind w:firstLine="0"/>
    </w:pPr>
  </w:style>
  <w:style w:type="paragraph" w:styleId="ListNumber3">
    <w:name w:val="List Number 3"/>
    <w:basedOn w:val="List3"/>
    <w:rsid w:val="007E521E"/>
    <w:pPr>
      <w:numPr>
        <w:numId w:val="5"/>
      </w:numPr>
    </w:pPr>
  </w:style>
  <w:style w:type="paragraph" w:styleId="ListNumber4">
    <w:name w:val="List Number 4"/>
    <w:basedOn w:val="List4"/>
    <w:rsid w:val="007E521E"/>
    <w:pPr>
      <w:numPr>
        <w:numId w:val="6"/>
      </w:numPr>
    </w:pPr>
  </w:style>
  <w:style w:type="paragraph" w:styleId="ListNumber5">
    <w:name w:val="List Number 5"/>
    <w:basedOn w:val="List5"/>
    <w:rsid w:val="007E521E"/>
    <w:pPr>
      <w:numPr>
        <w:numId w:val="7"/>
      </w:numPr>
    </w:pPr>
  </w:style>
  <w:style w:type="paragraph" w:styleId="BlockText">
    <w:name w:val="Block Text"/>
    <w:basedOn w:val="Normal"/>
    <w:rsid w:val="007E521E"/>
    <w:pPr>
      <w:spacing w:after="120"/>
      <w:ind w:left="1440" w:right="1440"/>
    </w:pPr>
  </w:style>
  <w:style w:type="character" w:customStyle="1" w:styleId="Subscript">
    <w:name w:val="Subscript"/>
    <w:basedOn w:val="DefaultParagraphFont"/>
    <w:rsid w:val="007E521E"/>
    <w:rPr>
      <w:sz w:val="16"/>
      <w:vertAlign w:val="subscript"/>
    </w:rPr>
  </w:style>
  <w:style w:type="character" w:customStyle="1" w:styleId="Superscript">
    <w:name w:val="Superscript"/>
    <w:basedOn w:val="DefaultParagraphFont"/>
    <w:rsid w:val="007E521E"/>
    <w:rPr>
      <w:sz w:val="16"/>
      <w:vertAlign w:val="superscript"/>
    </w:rPr>
  </w:style>
  <w:style w:type="character" w:customStyle="1" w:styleId="Symbols">
    <w:name w:val="Symbols"/>
    <w:basedOn w:val="DefaultParagraphFont"/>
    <w:rsid w:val="007E521E"/>
    <w:rPr>
      <w:rFonts w:ascii="Symbol" w:hAnsi="Symbol"/>
    </w:rPr>
  </w:style>
  <w:style w:type="character" w:customStyle="1" w:styleId="MenuOptions">
    <w:name w:val="Menu Options"/>
    <w:basedOn w:val="DefaultParagraphFont"/>
    <w:rsid w:val="007E521E"/>
    <w:rPr>
      <w:rFonts w:ascii="Arial Narrow" w:hAnsi="Arial Narrow"/>
      <w:smallCaps/>
    </w:rPr>
  </w:style>
  <w:style w:type="character" w:customStyle="1" w:styleId="Buttons">
    <w:name w:val="Buttons"/>
    <w:basedOn w:val="DefaultParagraphFont"/>
    <w:rsid w:val="007E521E"/>
    <w:rPr>
      <w:b/>
    </w:rPr>
  </w:style>
  <w:style w:type="character" w:customStyle="1" w:styleId="Underlined">
    <w:name w:val="Underlined"/>
    <w:basedOn w:val="DefaultParagraphFont"/>
    <w:rsid w:val="007E521E"/>
    <w:rPr>
      <w:u w:val="single"/>
    </w:rPr>
  </w:style>
  <w:style w:type="paragraph" w:customStyle="1" w:styleId="TableBodyTextRight">
    <w:name w:val="Table Body Text Right"/>
    <w:basedOn w:val="TableBodyText"/>
    <w:rsid w:val="007E521E"/>
    <w:pPr>
      <w:widowControl w:val="0"/>
      <w:autoSpaceDE w:val="0"/>
      <w:autoSpaceDN w:val="0"/>
      <w:adjustRightInd w:val="0"/>
      <w:jc w:val="right"/>
    </w:pPr>
    <w:rPr>
      <w:rFonts w:cs="Arial"/>
      <w:szCs w:val="18"/>
    </w:rPr>
  </w:style>
  <w:style w:type="paragraph" w:customStyle="1" w:styleId="CopyrightText">
    <w:name w:val="Copyright Text"/>
    <w:basedOn w:val="BodyText"/>
    <w:rsid w:val="007E521E"/>
    <w:rPr>
      <w:sz w:val="18"/>
    </w:rPr>
  </w:style>
  <w:style w:type="paragraph" w:customStyle="1" w:styleId="BodySmallRight">
    <w:name w:val="Body Small Right"/>
    <w:basedOn w:val="BodyTextRight"/>
    <w:rsid w:val="007E521E"/>
    <w:rPr>
      <w:sz w:val="18"/>
      <w:szCs w:val="18"/>
    </w:rPr>
  </w:style>
  <w:style w:type="paragraph" w:customStyle="1" w:styleId="MarginEdition">
    <w:name w:val="Margin Edition"/>
    <w:basedOn w:val="MarginNote"/>
    <w:rsid w:val="007E521E"/>
    <w:pPr>
      <w:spacing w:before="0" w:after="0"/>
    </w:pPr>
    <w:rPr>
      <w:rFonts w:ascii="Times New Roman" w:hAnsi="Times New Roman"/>
      <w:color w:val="999999"/>
    </w:rPr>
  </w:style>
  <w:style w:type="paragraph" w:customStyle="1" w:styleId="Spacer">
    <w:name w:val="Spacer"/>
    <w:basedOn w:val="Normal"/>
    <w:rsid w:val="007E521E"/>
    <w:rPr>
      <w:sz w:val="2"/>
      <w:szCs w:val="2"/>
    </w:rPr>
  </w:style>
  <w:style w:type="character" w:customStyle="1" w:styleId="Small">
    <w:name w:val="Small"/>
    <w:basedOn w:val="DefaultParagraphFont"/>
    <w:rsid w:val="007E521E"/>
    <w:rPr>
      <w:sz w:val="16"/>
    </w:rPr>
  </w:style>
  <w:style w:type="paragraph" w:customStyle="1" w:styleId="WideTable">
    <w:name w:val="Wide Table"/>
    <w:basedOn w:val="Normal"/>
    <w:rsid w:val="007E521E"/>
    <w:pPr>
      <w:ind w:left="-1418"/>
    </w:pPr>
    <w:rPr>
      <w:sz w:val="2"/>
      <w:szCs w:val="2"/>
    </w:rPr>
  </w:style>
  <w:style w:type="character" w:styleId="PageNumber">
    <w:name w:val="page number"/>
    <w:basedOn w:val="DefaultParagraphFont"/>
    <w:rsid w:val="007E521E"/>
  </w:style>
  <w:style w:type="paragraph" w:styleId="Quote">
    <w:name w:val="Quote"/>
    <w:basedOn w:val="Heading1"/>
    <w:link w:val="QuoteChar"/>
    <w:qFormat/>
    <w:rsid w:val="007E521E"/>
    <w:rPr>
      <w:b w:val="0"/>
      <w:sz w:val="72"/>
      <w:szCs w:val="72"/>
      <w:lang w:val="en-NZ"/>
    </w:rPr>
  </w:style>
  <w:style w:type="character" w:customStyle="1" w:styleId="QuoteChar">
    <w:name w:val="Quote Char"/>
    <w:basedOn w:val="DefaultParagraphFont"/>
    <w:link w:val="Quote"/>
    <w:rsid w:val="007E5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21E"/>
    <w:pPr>
      <w:pageBreakBefore/>
    </w:pPr>
  </w:style>
  <w:style w:type="paragraph" w:customStyle="1" w:styleId="Border">
    <w:name w:val="Border"/>
    <w:basedOn w:val="Normal"/>
    <w:qFormat/>
    <w:rsid w:val="007E5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21E"/>
    <w:rPr>
      <w:b/>
      <w:bCs/>
      <w:i/>
      <w:iCs/>
      <w:color w:val="auto"/>
    </w:rPr>
  </w:style>
  <w:style w:type="paragraph" w:styleId="IntenseQuote">
    <w:name w:val="Intense Quote"/>
    <w:basedOn w:val="Normal"/>
    <w:next w:val="Normal"/>
    <w:link w:val="IntenseQuoteChar"/>
    <w:uiPriority w:val="30"/>
    <w:qFormat/>
    <w:rsid w:val="007E5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21E"/>
    <w:rPr>
      <w:smallCaps/>
      <w:color w:val="auto"/>
      <w:u w:val="single"/>
    </w:rPr>
  </w:style>
  <w:style w:type="character" w:styleId="IntenseReference">
    <w:name w:val="Intense Reference"/>
    <w:basedOn w:val="DefaultParagraphFont"/>
    <w:uiPriority w:val="32"/>
    <w:qFormat/>
    <w:rsid w:val="007E521E"/>
    <w:rPr>
      <w:b/>
      <w:bCs/>
      <w:smallCaps/>
      <w:color w:val="auto"/>
      <w:spacing w:val="5"/>
      <w:u w:val="single"/>
    </w:rPr>
  </w:style>
  <w:style w:type="paragraph" w:customStyle="1" w:styleId="2ColumnHeading">
    <w:name w:val="2Column Heading"/>
    <w:basedOn w:val="BodyText"/>
    <w:qFormat/>
    <w:rsid w:val="007E521E"/>
    <w:pPr>
      <w:spacing w:after="60"/>
      <w:ind w:left="-2268"/>
    </w:pPr>
    <w:rPr>
      <w:b/>
    </w:rPr>
  </w:style>
  <w:style w:type="paragraph" w:customStyle="1" w:styleId="Heading1TOC">
    <w:name w:val="Heading1 TOC"/>
    <w:basedOn w:val="Normal"/>
    <w:qFormat/>
    <w:rsid w:val="007E521E"/>
    <w:pPr>
      <w:spacing w:before="240" w:after="120"/>
    </w:pPr>
    <w:rPr>
      <w:rFonts w:ascii="Times New Roman" w:hAnsi="Times New Roman"/>
      <w:b/>
      <w:sz w:val="32"/>
    </w:rPr>
  </w:style>
  <w:style w:type="paragraph" w:customStyle="1" w:styleId="Heading2TOC">
    <w:name w:val="Heading2 TOC"/>
    <w:basedOn w:val="Normal"/>
    <w:qFormat/>
    <w:rsid w:val="007E521E"/>
    <w:pPr>
      <w:spacing w:before="240" w:after="60"/>
    </w:pPr>
    <w:rPr>
      <w:rFonts w:ascii="Times New Roman" w:hAnsi="Times New Roman"/>
      <w:b/>
      <w:sz w:val="28"/>
    </w:rPr>
  </w:style>
  <w:style w:type="character" w:customStyle="1" w:styleId="Underline">
    <w:name w:val="Underline"/>
    <w:basedOn w:val="DefaultParagraphFont"/>
    <w:qFormat/>
    <w:rsid w:val="007E521E"/>
    <w:rPr>
      <w:u w:val="single"/>
    </w:rPr>
  </w:style>
  <w:style w:type="paragraph" w:styleId="BalloonText">
    <w:name w:val="Balloon Text"/>
    <w:basedOn w:val="Normal"/>
    <w:link w:val="BalloonTextChar"/>
    <w:rsid w:val="007E521E"/>
    <w:rPr>
      <w:rFonts w:ascii="Tahoma" w:hAnsi="Tahoma" w:cs="Tahoma"/>
      <w:sz w:val="16"/>
      <w:szCs w:val="16"/>
    </w:rPr>
  </w:style>
  <w:style w:type="character" w:customStyle="1" w:styleId="BalloonTextChar">
    <w:name w:val="Balloon Text Char"/>
    <w:basedOn w:val="DefaultParagraphFont"/>
    <w:link w:val="BalloonText"/>
    <w:rsid w:val="007E5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21E"/>
    <w:rPr>
      <w:b/>
      <w:color w:val="660033"/>
      <w:spacing w:val="0"/>
    </w:rPr>
  </w:style>
  <w:style w:type="paragraph" w:customStyle="1" w:styleId="Nameditemlist">
    <w:name w:val="Named item list"/>
    <w:basedOn w:val="BodyText"/>
    <w:qFormat/>
    <w:rsid w:val="007E521E"/>
    <w:pPr>
      <w:tabs>
        <w:tab w:val="left" w:pos="2835"/>
      </w:tabs>
      <w:ind w:left="2835" w:hanging="2835"/>
    </w:pPr>
  </w:style>
  <w:style w:type="paragraph" w:customStyle="1" w:styleId="BodyTextnopadding">
    <w:name w:val="Body Text no padding"/>
    <w:basedOn w:val="BodyText"/>
    <w:qFormat/>
    <w:rsid w:val="007E521E"/>
    <w:pPr>
      <w:spacing w:before="0" w:after="0"/>
    </w:pPr>
  </w:style>
  <w:style w:type="paragraph" w:customStyle="1" w:styleId="BodyTextBold">
    <w:name w:val="Body Text Bold"/>
    <w:basedOn w:val="BodyText"/>
    <w:qFormat/>
    <w:rsid w:val="007E521E"/>
    <w:rPr>
      <w:b/>
    </w:rPr>
  </w:style>
  <w:style w:type="character" w:styleId="Hyperlink">
    <w:name w:val="Hyperlink"/>
    <w:basedOn w:val="DefaultParagraphFont"/>
    <w:uiPriority w:val="99"/>
    <w:unhideWhenUsed/>
    <w:rsid w:val="00BA1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5027</Characters>
  <Application>Microsoft Office Word</Application>
  <DocSecurity>0</DocSecurity>
  <Lines>193</Lines>
  <Paragraphs>170</Paragraphs>
  <ScaleCrop>false</ScaleCrop>
  <Company>Author-it Software Corporation Ltd.</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RII50415 Diploma of Civil Construction Management</dc:title>
  <dc:subject>Approved</dc:subject>
  <dc:creator>PwC’s Skills for Australia</dc:creator>
  <cp:keywords>Release: 3</cp:keywords>
  <dc:description>Review Date: 12 April 2008</dc:description>
  <cp:lastModifiedBy>HSD_TPCMSd.prod</cp:lastModifiedBy>
  <cp:revision>3</cp:revision>
  <dcterms:created xsi:type="dcterms:W3CDTF">2020-10-29T06:31:00Z</dcterms:created>
  <dcterms:modified xsi:type="dcterms:W3CDTF">2020-10-29T06:31:00Z</dcterms:modified>
</cp:coreProperties>
</file>