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65E5" w:rsidP="003065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RII50113 Diploma of Surface Operations Management</w:t>
      </w:r>
      <w:r>
        <w:fldChar w:fldCharType="end"/>
      </w:r>
    </w:p>
    <w:p w:rsidR="003065E5" w:rsidP="003065E5">
      <w:pPr>
        <w:pStyle w:val="Version"/>
        <w:sectPr w:rsidSect="00F654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F6540E" w:rsidP="00F6540E">
      <w:pPr>
        <w:pStyle w:val="SuperHeading"/>
      </w:pPr>
      <w:r w:rsidRPr="00F6540E">
        <w:t>RII50113 Diploma of Surface Operations Management</w:t>
      </w:r>
    </w:p>
    <w:p w:rsidR="00000000" w:rsidRPr="00F6540E" w:rsidP="00F6540E">
      <w:pPr>
        <w:pStyle w:val="Heading1"/>
      </w:pPr>
      <w:bookmarkStart w:id="1" w:name="O_716226"/>
      <w:bookmarkEnd w:id="1"/>
      <w:r w:rsidRPr="00F6540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43"/>
        <w:gridCol w:w="8253"/>
      </w:tblGrid>
      <w:tr w:rsidTr="003065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Heading4"/>
              <w:rPr>
                <w:lang w:val="en-NZ"/>
              </w:rPr>
            </w:pPr>
            <w:r w:rsidRPr="00F6540E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Heading4"/>
              <w:rPr>
                <w:lang w:val="en-NZ"/>
              </w:rPr>
            </w:pPr>
            <w:r w:rsidRPr="00F6540E">
              <w:t>Comments</w:t>
            </w:r>
          </w:p>
        </w:tc>
      </w:tr>
      <w:tr w:rsidTr="003065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BodyText"/>
              <w:rPr>
                <w:lang w:val="en-NZ"/>
              </w:rPr>
            </w:pPr>
            <w:r w:rsidRPr="00F6540E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BodyText"/>
              <w:rPr>
                <w:lang w:val="en-NZ"/>
              </w:rPr>
            </w:pPr>
            <w:r w:rsidRPr="00F6540E">
              <w:t>Replaces RII50109 Diploma of Surface Operations Management.</w:t>
            </w:r>
          </w:p>
        </w:tc>
      </w:tr>
      <w:tr w:rsidTr="003065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BodyText"/>
              <w:rPr>
                <w:lang w:val="en-NZ"/>
              </w:rPr>
            </w:pPr>
            <w:r w:rsidRPr="00F6540E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BodyText"/>
              <w:rPr>
                <w:lang w:val="en-NZ"/>
              </w:rPr>
            </w:pPr>
            <w:r w:rsidRPr="00F6540E">
              <w:t>Unit title for BSBWHS401A corrected.</w:t>
            </w:r>
          </w:p>
        </w:tc>
      </w:tr>
      <w:tr w:rsidTr="003065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BodyText"/>
              <w:rPr>
                <w:lang w:val="en-NZ"/>
              </w:rPr>
            </w:pPr>
            <w:r w:rsidRPr="00F6540E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BodyText"/>
              <w:rPr>
                <w:lang w:val="en-NZ"/>
              </w:rPr>
            </w:pPr>
            <w:r w:rsidRPr="00F6540E">
              <w:t>Updated superseded imported units.</w:t>
            </w:r>
          </w:p>
        </w:tc>
      </w:tr>
      <w:tr w:rsidTr="003065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BodyText"/>
              <w:rPr>
                <w:lang w:val="en-NZ"/>
              </w:rPr>
            </w:pPr>
            <w:r w:rsidRPr="00F6540E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40E" w:rsidP="00F6540E">
            <w:pPr>
              <w:pStyle w:val="BodyText"/>
            </w:pPr>
            <w:r w:rsidRPr="00F6540E">
              <w:t>Corrected modification history.</w:t>
            </w:r>
          </w:p>
        </w:tc>
      </w:tr>
    </w:tbl>
    <w:p w:rsidR="00000000" w:rsidRPr="00F6540E" w:rsidP="00F6540E">
      <w:pPr>
        <w:pStyle w:val="BodyText"/>
      </w:pPr>
    </w:p>
    <w:p w:rsidR="00000000" w:rsidRPr="00F6540E" w:rsidP="00F6540E">
      <w:pPr>
        <w:pStyle w:val="AllowPageBreak"/>
      </w:pPr>
    </w:p>
    <w:p w:rsidR="00000000" w:rsidRPr="00F6540E" w:rsidP="00F6540E">
      <w:pPr>
        <w:pStyle w:val="Heading1"/>
      </w:pPr>
      <w:bookmarkStart w:id="2" w:name="O_716225"/>
      <w:bookmarkEnd w:id="2"/>
      <w:r w:rsidRPr="00F6540E">
        <w:t>Qual</w:t>
      </w:r>
      <w:r w:rsidRPr="00F6540E">
        <w:t>ification Description</w:t>
      </w:r>
    </w:p>
    <w:p w:rsidR="00000000" w:rsidRPr="00F6540E" w:rsidP="00F6540E">
      <w:pPr>
        <w:pStyle w:val="BodyText"/>
      </w:pPr>
      <w:r w:rsidRPr="00F6540E">
        <w:t>This qualification reflects the role of mine managers in an open cut coal or metalliferous mine or a quarry, who perform tasks involving a high level of autonomy and requiring the application of significant judgement in planning and d</w:t>
      </w:r>
      <w:r w:rsidRPr="00F6540E">
        <w:t>etermining the selection of equipment/roles/techniques for themselves and others. They are required to demonstrate the application of a broad range of technical, managerial, coordination and planning and implement safety management plans.</w:t>
      </w:r>
    </w:p>
    <w:p w:rsidR="003065E5" w:rsidP="00F6540E">
      <w:pPr>
        <w:pStyle w:val="BodyText"/>
      </w:pPr>
      <w:r w:rsidRPr="00F6540E">
        <w:t>No licensing, leg</w:t>
      </w:r>
      <w:r w:rsidRPr="00F6540E">
        <w:t>islative or certification requirements apply to this qualification at the time of publication.</w:t>
      </w:r>
    </w:p>
    <w:p w:rsidR="003065E5" w:rsidP="00F6540E">
      <w:pPr>
        <w:pStyle w:val="BodyText"/>
      </w:pPr>
    </w:p>
    <w:p w:rsidR="00000000" w:rsidRPr="00F6540E" w:rsidP="00F6540E">
      <w:pPr>
        <w:pStyle w:val="Heading1"/>
      </w:pPr>
      <w:bookmarkStart w:id="3" w:name="O_716224"/>
      <w:bookmarkEnd w:id="3"/>
      <w:r w:rsidRPr="00F6540E">
        <w:t>Entry Requirements</w:t>
      </w:r>
    </w:p>
    <w:p w:rsidR="00000000" w:rsidRPr="00F6540E" w:rsidP="00F6540E">
      <w:pPr>
        <w:pStyle w:val="BodyText"/>
      </w:pPr>
      <w:r w:rsidRPr="00F6540E">
        <w:t>There are no entry requirements for this qualification.</w:t>
      </w:r>
    </w:p>
    <w:p w:rsidR="00000000" w:rsidRPr="00F6540E" w:rsidP="00F6540E">
      <w:pPr>
        <w:pStyle w:val="AllowPageBreak"/>
      </w:pPr>
    </w:p>
    <w:p w:rsidR="00000000" w:rsidRPr="00F6540E" w:rsidP="00F6540E">
      <w:pPr>
        <w:pStyle w:val="Heading1"/>
      </w:pPr>
      <w:bookmarkStart w:id="4" w:name="O_716223"/>
      <w:bookmarkEnd w:id="4"/>
      <w:r w:rsidRPr="00F6540E">
        <w:t>Packaging Rules</w:t>
      </w:r>
    </w:p>
    <w:p w:rsidR="00000000" w:rsidRPr="00F6540E" w:rsidP="00F6540E">
      <w:pPr>
        <w:pStyle w:val="Heading4"/>
      </w:pPr>
      <w:r w:rsidRPr="00F6540E">
        <w:rPr>
          <w:rStyle w:val="SpecialBold"/>
        </w:rPr>
        <w:t xml:space="preserve">Requirements for completion of the </w:t>
      </w:r>
      <w:r w:rsidRPr="00F6540E">
        <w:rPr>
          <w:rStyle w:val="SpecialBold"/>
        </w:rPr>
        <w:t>qualification</w:t>
      </w:r>
    </w:p>
    <w:p w:rsidR="00000000" w:rsidRPr="00F6540E" w:rsidP="00F6540E">
      <w:pPr>
        <w:pStyle w:val="BodyText"/>
      </w:pPr>
      <w:r w:rsidRPr="00F6540E">
        <w:t>The following provides the packaging rules for this qualification, followed by the list of relevant units of competency.</w:t>
      </w:r>
    </w:p>
    <w:p w:rsidR="00000000" w:rsidRPr="00F6540E" w:rsidP="00F6540E">
      <w:pPr>
        <w:pStyle w:val="BodyText"/>
      </w:pPr>
      <w:r w:rsidRPr="00F6540E">
        <w:t>Successful completion of thirteen (13) units of competency made up of:</w:t>
      </w:r>
    </w:p>
    <w:p w:rsidR="00000000" w:rsidRPr="00F6540E" w:rsidP="00F6540E">
      <w:pPr>
        <w:pStyle w:val="ListBullet"/>
      </w:pPr>
      <w:r w:rsidRPr="00F6540E">
        <w:t>two (2) core units, and</w:t>
      </w:r>
    </w:p>
    <w:p w:rsidR="00000000" w:rsidRPr="00F6540E" w:rsidP="00F6540E">
      <w:pPr>
        <w:pStyle w:val="ListBullet"/>
      </w:pPr>
      <w:r w:rsidRPr="00F6540E">
        <w:t>eleven (11) elective units of which:</w:t>
      </w:r>
    </w:p>
    <w:p w:rsidR="00000000" w:rsidRPr="00F6540E" w:rsidP="00F6540E">
      <w:pPr>
        <w:pStyle w:val="ListBullet2"/>
      </w:pPr>
      <w:r w:rsidRPr="00F6540E">
        <w:t>at least four (4) must be chosen from group A</w:t>
      </w:r>
    </w:p>
    <w:p w:rsidR="00000000" w:rsidRPr="00F6540E" w:rsidP="00F6540E">
      <w:pPr>
        <w:pStyle w:val="ListBullet2"/>
      </w:pPr>
      <w:r w:rsidRPr="00F6540E">
        <w:t>up to five (5) may be chosen  from group B</w:t>
      </w:r>
    </w:p>
    <w:p w:rsidR="00000000" w:rsidRPr="00F6540E" w:rsidP="00F6540E">
      <w:pPr>
        <w:pStyle w:val="ListBullet2"/>
      </w:pPr>
      <w:r w:rsidRPr="00F6540E">
        <w:t>up to two (2) may be chosen from Certificate IV, Diploma or Advanced Diploma level from this, or any other Training Package or ac</w:t>
      </w:r>
      <w:r w:rsidRPr="00F6540E">
        <w:t>credited course</w:t>
      </w:r>
    </w:p>
    <w:p w:rsidR="00000000" w:rsidRPr="00F6540E" w:rsidP="00F6540E">
      <w:pPr>
        <w:pStyle w:val="BodyText"/>
      </w:pPr>
      <w:r w:rsidRPr="00F6540E">
        <w:t>Units chosen must be relevant to the job function.</w:t>
      </w:r>
    </w:p>
    <w:p w:rsidR="00000000" w:rsidRPr="00F6540E" w:rsidP="00F6540E">
      <w:pPr>
        <w:pStyle w:val="BodyText"/>
      </w:pPr>
      <w:r w:rsidRPr="00F6540E">
        <w:t>There are no prerequisites to imported units listed in this qualification. Where a unit is imported as an elective care must be taken to ensure that all prerequisites specified are complied</w:t>
      </w:r>
      <w:r w:rsidRPr="00F6540E">
        <w:t xml:space="preserve"> with.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01"/>
        <w:gridCol w:w="5285"/>
      </w:tblGrid>
      <w:tr w:rsidTr="0030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Heading"/>
              <w:rPr>
                <w:lang w:val="en-NZ"/>
              </w:rPr>
            </w:pPr>
            <w:r w:rsidRPr="00F6540E">
              <w:rPr>
                <w:rStyle w:val="SpecialBold"/>
              </w:rPr>
              <w:t xml:space="preserve">Core units of competency </w:t>
            </w:r>
          </w:p>
        </w:tc>
      </w:tr>
      <w:tr w:rsidTr="0030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40E" w:rsidP="00F6540E">
            <w:pPr>
              <w:pStyle w:val="TableBodyText"/>
            </w:pPr>
            <w:r w:rsidRPr="00F6540E">
              <w:rPr>
                <w:rStyle w:val="BoldandItalics"/>
              </w:rPr>
              <w:t>Unit code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rPr>
                <w:rStyle w:val="BoldandItalics"/>
              </w:rPr>
              <w:t>Unit title</w:t>
            </w:r>
          </w:p>
        </w:tc>
      </w:tr>
      <w:tr w:rsidTr="0030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RIIGOV501D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Identify, implement and maintain legal compliance requirements</w:t>
            </w:r>
          </w:p>
        </w:tc>
      </w:tr>
      <w:tr w:rsidTr="0030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RIIRIS501D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Implement and maintain management systems to control risk</w:t>
            </w:r>
          </w:p>
        </w:tc>
      </w:tr>
      <w:tr w:rsidTr="0030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Heading4"/>
              <w:rPr>
                <w:lang w:val="en-NZ"/>
              </w:rPr>
            </w:pPr>
            <w:r w:rsidRPr="00F6540E">
              <w:rPr>
                <w:rStyle w:val="SpecialBold"/>
              </w:rPr>
              <w:t>Electives</w:t>
            </w:r>
          </w:p>
        </w:tc>
      </w:tr>
      <w:tr w:rsidTr="0030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Heading4"/>
              <w:rPr>
                <w:lang w:val="en-NZ"/>
              </w:rPr>
            </w:pPr>
            <w:r w:rsidRPr="00F6540E">
              <w:rPr>
                <w:rStyle w:val="SpecialBold"/>
              </w:rPr>
              <w:t xml:space="preserve">Group A </w:t>
            </w:r>
          </w:p>
        </w:tc>
      </w:tr>
      <w:tr w:rsidTr="0030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40E" w:rsidP="00F6540E">
            <w:pPr>
              <w:pStyle w:val="TableBodyText"/>
            </w:pPr>
            <w:r w:rsidRPr="00F6540E">
              <w:rPr>
                <w:rStyle w:val="BoldandItalics"/>
              </w:rPr>
              <w:t>Unit code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rPr>
                <w:rStyle w:val="BoldandItalics"/>
              </w:rPr>
              <w:t>Unit title</w:t>
            </w:r>
          </w:p>
        </w:tc>
      </w:tr>
      <w:tr w:rsidTr="0030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RIIENV501D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Implement and maintain environmental management plan</w:t>
            </w:r>
          </w:p>
        </w:tc>
      </w:tr>
      <w:tr w:rsidTr="0030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RIIERR503D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Implement emergency preparedness and response systems</w:t>
            </w:r>
          </w:p>
        </w:tc>
      </w:tr>
      <w:tr w:rsidTr="0030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RIIMEX405D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Apply and monitor systems and methods of surface coal mining</w:t>
            </w:r>
          </w:p>
        </w:tc>
      </w:tr>
      <w:tr w:rsidTr="0030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RIIMEX501D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Implement pit plan</w:t>
            </w:r>
          </w:p>
        </w:tc>
      </w:tr>
      <w:tr w:rsidTr="0030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RIIMEX502D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 xml:space="preserve">Implement </w:t>
            </w:r>
            <w:r w:rsidRPr="00F6540E">
              <w:t>systems and methods of mining</w:t>
            </w:r>
          </w:p>
        </w:tc>
      </w:tr>
      <w:tr w:rsidTr="0030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RIIMEX503D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Manage dredging operations</w:t>
            </w:r>
          </w:p>
        </w:tc>
      </w:tr>
      <w:tr w:rsidTr="0030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RIIMPO502D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Manage the interaction of heavy and light vehicles and mining equipment</w:t>
            </w:r>
          </w:p>
        </w:tc>
      </w:tr>
      <w:tr w:rsidTr="0030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RIIMPO503D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Manage laser levelling of operating plant</w:t>
            </w:r>
          </w:p>
        </w:tc>
      </w:tr>
      <w:tr w:rsidTr="0030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RIIWHS404D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Implement and monitor health and hygiene management systems</w:t>
            </w:r>
          </w:p>
        </w:tc>
      </w:tr>
      <w:tr w:rsidTr="0030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RIIPRO501D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Implement site processing plant operations</w:t>
            </w:r>
          </w:p>
        </w:tc>
      </w:tr>
      <w:tr w:rsidTr="0030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RIIPRO502D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Develop, implement and maintain process control systems</w:t>
            </w:r>
          </w:p>
        </w:tc>
      </w:tr>
      <w:tr w:rsidTr="0030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RIIRAI501D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Implement mine transport systems and production equipment</w:t>
            </w:r>
          </w:p>
        </w:tc>
      </w:tr>
      <w:tr w:rsidTr="0030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RIIRAI502D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Implement site plant and resource management plan</w:t>
            </w:r>
          </w:p>
        </w:tc>
      </w:tr>
      <w:tr w:rsidTr="0030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RIIRAI503D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Implement site services and infrastructure systems</w:t>
            </w:r>
          </w:p>
        </w:tc>
      </w:tr>
      <w:tr w:rsidTr="0030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RIIRAI504D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Select and install surface plant and equipment</w:t>
            </w:r>
          </w:p>
        </w:tc>
      </w:tr>
      <w:tr w:rsidTr="0030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RIIRAI506D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Implement, monitor, rectify and report on inventory control s</w:t>
            </w:r>
            <w:r w:rsidRPr="00F6540E">
              <w:t>ystem</w:t>
            </w:r>
          </w:p>
        </w:tc>
      </w:tr>
      <w:tr w:rsidTr="0030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RIIRAI508D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Implement mine services systems</w:t>
            </w:r>
          </w:p>
        </w:tc>
      </w:tr>
      <w:tr w:rsidTr="0030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RIIRAI509D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Implement mine fixed plant and infrastructure systems</w:t>
            </w:r>
          </w:p>
        </w:tc>
      </w:tr>
      <w:tr w:rsidTr="0030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RIISDM501D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Conduct mine surveying operations</w:t>
            </w:r>
          </w:p>
        </w:tc>
      </w:tr>
      <w:tr w:rsidTr="0030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RIISRM501D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Implement the stockpile management plan</w:t>
            </w:r>
          </w:p>
        </w:tc>
      </w:tr>
      <w:tr w:rsidTr="0030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RIISRM502D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Design stockpile formations and reclaiming systems</w:t>
            </w:r>
          </w:p>
        </w:tc>
      </w:tr>
      <w:tr w:rsidTr="0030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RIIWBP501D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Implement site waste and by-product management plan</w:t>
            </w:r>
          </w:p>
        </w:tc>
      </w:tr>
      <w:tr w:rsidTr="0030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RIIWBP502D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Plan and monitor recycled material operations</w:t>
            </w:r>
          </w:p>
        </w:tc>
      </w:tr>
      <w:tr w:rsidTr="0030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RIIWMG501D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Implement the site water management plan</w:t>
            </w:r>
          </w:p>
        </w:tc>
      </w:tr>
      <w:tr w:rsidTr="0030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RIIRIS402D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Carry out the risk</w:t>
            </w:r>
            <w:r w:rsidRPr="00F6540E">
              <w:t xml:space="preserve"> management processes</w:t>
            </w:r>
          </w:p>
        </w:tc>
      </w:tr>
      <w:tr w:rsidTr="0030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Heading4"/>
              <w:rPr>
                <w:lang w:val="en-NZ"/>
              </w:rPr>
            </w:pPr>
            <w:r w:rsidRPr="00F6540E">
              <w:rPr>
                <w:rStyle w:val="SpecialBold"/>
              </w:rPr>
              <w:t>Group B</w:t>
            </w:r>
          </w:p>
        </w:tc>
      </w:tr>
      <w:tr w:rsidTr="0030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40E" w:rsidP="00F6540E">
            <w:pPr>
              <w:pStyle w:val="TableBodyText"/>
            </w:pPr>
            <w:r w:rsidRPr="00F6540E">
              <w:rPr>
                <w:rStyle w:val="BoldandItalics"/>
              </w:rPr>
              <w:t>Unit code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rPr>
                <w:rStyle w:val="BoldandItalics"/>
              </w:rPr>
              <w:t>Unit title</w:t>
            </w:r>
          </w:p>
        </w:tc>
      </w:tr>
      <w:tr w:rsidTr="0030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BSBCUS501C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Manage quality customer service</w:t>
            </w:r>
          </w:p>
        </w:tc>
      </w:tr>
      <w:tr w:rsidTr="0030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BSBFIM501A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Manage budgets and financial plans</w:t>
            </w:r>
          </w:p>
        </w:tc>
      </w:tr>
      <w:tr w:rsidTr="0030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BSBINM501A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 xml:space="preserve">Manage an information or knowledge management system </w:t>
            </w:r>
          </w:p>
        </w:tc>
      </w:tr>
      <w:tr w:rsidTr="0030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BSBLED501A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Develop a workplace learning environment</w:t>
            </w:r>
          </w:p>
        </w:tc>
      </w:tr>
      <w:tr w:rsidTr="0030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BSBMGT515A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Manage operational plan</w:t>
            </w:r>
          </w:p>
        </w:tc>
      </w:tr>
      <w:tr w:rsidTr="0030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BSBMGT516C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Facilitate continuous improvement</w:t>
            </w:r>
          </w:p>
        </w:tc>
      </w:tr>
      <w:tr w:rsidTr="0030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BSBWHS401A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Implement and monitor WHS policies, procedures and programs to meet legislative requirements</w:t>
            </w:r>
          </w:p>
        </w:tc>
      </w:tr>
      <w:tr w:rsidTr="0030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BSBWHS501A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Ensure a safe wo</w:t>
            </w:r>
            <w:r w:rsidRPr="00F6540E">
              <w:t>rkplace</w:t>
            </w:r>
          </w:p>
        </w:tc>
      </w:tr>
      <w:tr w:rsidTr="0030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BSBSMB402A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Plan small business finances</w:t>
            </w:r>
          </w:p>
        </w:tc>
      </w:tr>
      <w:tr w:rsidTr="0030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BSBWOR501B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Manage personal work priorities and professional development</w:t>
            </w:r>
          </w:p>
        </w:tc>
      </w:tr>
      <w:tr w:rsidTr="0030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BSBWOR502B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Ensure team effectiveness</w:t>
            </w:r>
          </w:p>
        </w:tc>
      </w:tr>
      <w:tr w:rsidTr="0030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RIIBHD501D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Manage blast hole drilling operations</w:t>
            </w:r>
          </w:p>
        </w:tc>
      </w:tr>
      <w:tr w:rsidTr="0030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RIIBLA301D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Conduct surface shotfiring operations</w:t>
            </w:r>
          </w:p>
        </w:tc>
      </w:tr>
      <w:tr w:rsidTr="0030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RIIBLA601D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Design surface blasts</w:t>
            </w:r>
          </w:p>
        </w:tc>
      </w:tr>
      <w:tr w:rsidTr="0030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RIICCR501D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Conduct sales in construction materials operations</w:t>
            </w:r>
          </w:p>
        </w:tc>
      </w:tr>
      <w:tr w:rsidTr="0030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RIICOM301D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Communicate information</w:t>
            </w:r>
          </w:p>
        </w:tc>
      </w:tr>
      <w:tr w:rsidTr="0030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RIIENV502D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Undertake process or project environmental impact assessment</w:t>
            </w:r>
          </w:p>
        </w:tc>
      </w:tr>
      <w:tr w:rsidTr="0030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RIIERR504D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Manage major incidents and emergencies</w:t>
            </w:r>
          </w:p>
        </w:tc>
      </w:tr>
      <w:tr w:rsidTr="0030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RIIGOV401D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Apply, monitor and report on compliance systems</w:t>
            </w:r>
          </w:p>
        </w:tc>
      </w:tr>
      <w:tr w:rsidTr="0030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RIIWHS301D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Conduct safety and health investigations</w:t>
            </w:r>
          </w:p>
        </w:tc>
      </w:tr>
      <w:tr w:rsidTr="0030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RIIPRM501D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Implement, monitor, rectify and report on contracts</w:t>
            </w:r>
          </w:p>
        </w:tc>
      </w:tr>
      <w:tr w:rsidTr="0030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RIIRIS403D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 xml:space="preserve">Manage and coordinate spill response </w:t>
            </w:r>
          </w:p>
        </w:tc>
      </w:tr>
      <w:tr w:rsidTr="00306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0E">
            <w:pPr>
              <w:pStyle w:val="TableBodyText"/>
              <w:rPr>
                <w:lang w:val="en-NZ"/>
              </w:rPr>
            </w:pPr>
            <w:r w:rsidRPr="00F6540E">
              <w:t>RIISAM501D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40E" w:rsidP="00F6540E">
            <w:pPr>
              <w:pStyle w:val="TableBodyText"/>
            </w:pPr>
            <w:r w:rsidRPr="00F6540E">
              <w:t>Implement and maintain the site plant, equipment and infrastructure maintenance plan</w:t>
            </w:r>
          </w:p>
        </w:tc>
      </w:tr>
    </w:tbl>
    <w:p w:rsidR="003065E5" w:rsidP="00F6540E">
      <w:pPr>
        <w:pStyle w:val="BodyText"/>
      </w:pPr>
    </w:p>
    <w:p w:rsidR="003065E5" w:rsidP="00F6540E">
      <w:pPr>
        <w:pStyle w:val="BodyText"/>
      </w:pPr>
    </w:p>
    <w:p w:rsidR="00000000" w:rsidRPr="00F6540E" w:rsidP="00F6540E">
      <w:pPr>
        <w:pStyle w:val="Heading1"/>
      </w:pPr>
      <w:bookmarkStart w:id="5" w:name="O_716222"/>
      <w:bookmarkEnd w:id="5"/>
      <w:r w:rsidRPr="00F6540E">
        <w:t>Qualification Mapping Information</w:t>
      </w:r>
    </w:p>
    <w:p w:rsidR="003065E5" w:rsidP="00F6540E">
      <w:pPr>
        <w:pStyle w:val="BodyText"/>
      </w:pPr>
      <w:r w:rsidRPr="00F6540E">
        <w:t>RII50109 Diploma of Surface Operations Management</w:t>
      </w:r>
    </w:p>
    <w:p w:rsidR="003065E5" w:rsidP="00F6540E">
      <w:pPr>
        <w:pStyle w:val="BodyText"/>
      </w:pPr>
    </w:p>
    <w:p w:rsidR="00000000" w:rsidRPr="00F6540E" w:rsidP="00F6540E">
      <w:pPr>
        <w:pStyle w:val="Heading1"/>
      </w:pPr>
      <w:bookmarkStart w:id="6" w:name="O_716227"/>
      <w:bookmarkEnd w:id="6"/>
      <w:r w:rsidRPr="00F6540E">
        <w:t>Links</w:t>
      </w:r>
    </w:p>
    <w:p w:rsidR="00000000" w:rsidRPr="00F6540E" w:rsidP="00F6540E">
      <w:pPr>
        <w:pStyle w:val="BodyText"/>
      </w:pPr>
      <w:r w:rsidRPr="00F6540E">
        <w:t>SkillsDMC RII Companion Volumes - http://www.skillsdmc.com.au/</w:t>
      </w:r>
    </w:p>
    <w:p w:rsidR="00000000" w:rsidRPr="00F6540E" w:rsidP="00F6540E"/>
    <w:sectPr w:rsidSect="00F654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4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40E" w:rsidRPr="003065E5" w:rsidP="003065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4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5E5" w:rsidP="00F654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065E5" w:rsidP="00F654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3065E5" w:rsidP="00F654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4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40E" w:rsidRPr="003065E5" w:rsidP="003065E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4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5E5" w:rsidRPr="002D2AF8" w:rsidP="00F654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RII50113 Diploma of Surface Operations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3065E5" w:rsidP="00F654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DA9F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C070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9A4E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4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54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54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54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54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54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54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54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54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54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54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540E"/>
  </w:style>
  <w:style w:type="character" w:customStyle="1" w:styleId="Heading1Char">
    <w:name w:val="Heading 1 Char"/>
    <w:basedOn w:val="DefaultParagraphFont"/>
    <w:link w:val="Heading1"/>
    <w:rsid w:val="00F654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540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6540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54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540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540E"/>
    <w:rPr>
      <w:b/>
      <w:spacing w:val="0"/>
    </w:rPr>
  </w:style>
  <w:style w:type="paragraph" w:styleId="ListBullet2">
    <w:name w:val="List Bullet 2"/>
    <w:basedOn w:val="List2"/>
    <w:rsid w:val="00F6540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54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6540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654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F6540E"/>
    <w:pPr>
      <w:spacing w:before="60" w:after="60"/>
    </w:pPr>
  </w:style>
  <w:style w:type="character" w:customStyle="1" w:styleId="BoldandItalics">
    <w:name w:val="Bold and Italics"/>
    <w:qFormat/>
    <w:rsid w:val="00F6540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654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54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54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54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54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54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54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54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54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54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54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54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54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54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54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54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54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54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54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54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54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54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54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54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54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54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54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54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54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54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54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540E"/>
    <w:rPr>
      <w:i/>
    </w:rPr>
  </w:style>
  <w:style w:type="paragraph" w:styleId="Caption">
    <w:name w:val="caption"/>
    <w:basedOn w:val="BodyText"/>
    <w:next w:val="Normal"/>
    <w:qFormat/>
    <w:rsid w:val="00F654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54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54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540E"/>
  </w:style>
  <w:style w:type="paragraph" w:styleId="TableofFigures">
    <w:name w:val="table of figures"/>
    <w:basedOn w:val="Normal"/>
    <w:next w:val="Normal"/>
    <w:semiHidden/>
    <w:rsid w:val="00F654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540E"/>
    <w:pPr>
      <w:numPr>
        <w:numId w:val="11"/>
      </w:numPr>
    </w:pPr>
  </w:style>
  <w:style w:type="character" w:customStyle="1" w:styleId="WingdingSymbols">
    <w:name w:val="Wingding Symbols"/>
    <w:rsid w:val="00F6540E"/>
    <w:rPr>
      <w:rFonts w:ascii="Wingdings" w:hAnsi="Wingdings"/>
    </w:rPr>
  </w:style>
  <w:style w:type="character" w:customStyle="1" w:styleId="HotSpot">
    <w:name w:val="HotSpot"/>
    <w:rsid w:val="00F6540E"/>
    <w:rPr>
      <w:color w:val="0033CC"/>
      <w:u w:val="none"/>
    </w:rPr>
  </w:style>
  <w:style w:type="paragraph" w:customStyle="1" w:styleId="BodyTextRight">
    <w:name w:val="Body Text Right"/>
    <w:basedOn w:val="BodyText"/>
    <w:rsid w:val="00F654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54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54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54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54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54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540E"/>
    <w:rPr>
      <w:sz w:val="32"/>
    </w:rPr>
  </w:style>
  <w:style w:type="paragraph" w:customStyle="1" w:styleId="HeadingProcedure">
    <w:name w:val="Heading Procedure"/>
    <w:basedOn w:val="HeadingBase"/>
    <w:next w:val="Normal"/>
    <w:rsid w:val="00F654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F6540E"/>
    <w:pPr>
      <w:ind w:firstLine="0"/>
    </w:pPr>
  </w:style>
  <w:style w:type="paragraph" w:customStyle="1" w:styleId="ListNote">
    <w:name w:val="List Note"/>
    <w:basedOn w:val="List"/>
    <w:rsid w:val="00F654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54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54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540E"/>
    <w:rPr>
      <w:rFonts w:ascii="Courier New" w:hAnsi="Courier New"/>
    </w:rPr>
  </w:style>
  <w:style w:type="paragraph" w:customStyle="1" w:styleId="NoteBullet">
    <w:name w:val="Note Bullet"/>
    <w:basedOn w:val="Note"/>
    <w:rsid w:val="00F654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54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54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54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540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654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54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540E"/>
    <w:rPr>
      <w:b/>
      <w:smallCaps/>
    </w:rPr>
  </w:style>
  <w:style w:type="paragraph" w:customStyle="1" w:styleId="TableListNumber">
    <w:name w:val="Table List Number"/>
    <w:basedOn w:val="ListNumber"/>
    <w:rsid w:val="00F654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54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540E"/>
    <w:pPr>
      <w:numPr>
        <w:numId w:val="9"/>
      </w:numPr>
    </w:pPr>
  </w:style>
  <w:style w:type="paragraph" w:customStyle="1" w:styleId="ListAlpha2">
    <w:name w:val="List Alpha 2"/>
    <w:basedOn w:val="List2"/>
    <w:rsid w:val="00F6540E"/>
    <w:pPr>
      <w:numPr>
        <w:numId w:val="8"/>
      </w:numPr>
    </w:pPr>
  </w:style>
  <w:style w:type="paragraph" w:styleId="List2">
    <w:name w:val="List 2"/>
    <w:basedOn w:val="BodyText"/>
    <w:rsid w:val="00F654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54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54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54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540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54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540E"/>
    <w:pPr>
      <w:numPr>
        <w:numId w:val="4"/>
      </w:numPr>
    </w:pPr>
  </w:style>
  <w:style w:type="paragraph" w:styleId="ListContinue2">
    <w:name w:val="List Continue 2"/>
    <w:basedOn w:val="List2"/>
    <w:rsid w:val="00F6540E"/>
    <w:pPr>
      <w:ind w:firstLine="0"/>
    </w:pPr>
  </w:style>
  <w:style w:type="paragraph" w:styleId="ListContinue3">
    <w:name w:val="List Continue 3"/>
    <w:basedOn w:val="List3"/>
    <w:rsid w:val="00F6540E"/>
    <w:pPr>
      <w:ind w:left="1021" w:firstLine="0"/>
    </w:pPr>
  </w:style>
  <w:style w:type="paragraph" w:styleId="ListContinue4">
    <w:name w:val="List Continue 4"/>
    <w:basedOn w:val="List4"/>
    <w:rsid w:val="00F6540E"/>
    <w:pPr>
      <w:ind w:firstLine="0"/>
    </w:pPr>
  </w:style>
  <w:style w:type="paragraph" w:styleId="ListContinue5">
    <w:name w:val="List Continue 5"/>
    <w:basedOn w:val="List5"/>
    <w:rsid w:val="00F6540E"/>
    <w:pPr>
      <w:ind w:firstLine="0"/>
    </w:pPr>
  </w:style>
  <w:style w:type="paragraph" w:styleId="ListNumber3">
    <w:name w:val="List Number 3"/>
    <w:basedOn w:val="List3"/>
    <w:rsid w:val="00F6540E"/>
    <w:pPr>
      <w:numPr>
        <w:numId w:val="5"/>
      </w:numPr>
    </w:pPr>
  </w:style>
  <w:style w:type="paragraph" w:styleId="ListNumber4">
    <w:name w:val="List Number 4"/>
    <w:basedOn w:val="List4"/>
    <w:rsid w:val="00F6540E"/>
    <w:pPr>
      <w:numPr>
        <w:numId w:val="6"/>
      </w:numPr>
    </w:pPr>
  </w:style>
  <w:style w:type="paragraph" w:styleId="ListNumber5">
    <w:name w:val="List Number 5"/>
    <w:basedOn w:val="List5"/>
    <w:rsid w:val="00F6540E"/>
    <w:pPr>
      <w:numPr>
        <w:numId w:val="7"/>
      </w:numPr>
    </w:pPr>
  </w:style>
  <w:style w:type="paragraph" w:styleId="BlockText">
    <w:name w:val="Block Text"/>
    <w:basedOn w:val="Normal"/>
    <w:rsid w:val="00F654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54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540E"/>
    <w:rPr>
      <w:sz w:val="16"/>
      <w:vertAlign w:val="superscript"/>
    </w:rPr>
  </w:style>
  <w:style w:type="character" w:customStyle="1" w:styleId="Symbols">
    <w:name w:val="Symbols"/>
    <w:basedOn w:val="DefaultParagraphFont"/>
    <w:rsid w:val="00F6540E"/>
    <w:rPr>
      <w:rFonts w:ascii="Symbol" w:hAnsi="Symbol"/>
    </w:rPr>
  </w:style>
  <w:style w:type="character" w:customStyle="1" w:styleId="MenuOptions">
    <w:name w:val="Menu Options"/>
    <w:basedOn w:val="DefaultParagraphFont"/>
    <w:rsid w:val="00F654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540E"/>
    <w:rPr>
      <w:b/>
    </w:rPr>
  </w:style>
  <w:style w:type="character" w:customStyle="1" w:styleId="Underlined">
    <w:name w:val="Underlined"/>
    <w:basedOn w:val="DefaultParagraphFont"/>
    <w:rsid w:val="00F6540E"/>
    <w:rPr>
      <w:u w:val="single"/>
    </w:rPr>
  </w:style>
  <w:style w:type="paragraph" w:customStyle="1" w:styleId="TableBodyTextRight">
    <w:name w:val="Table Body Text Right"/>
    <w:basedOn w:val="TableBodyText"/>
    <w:rsid w:val="00F654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540E"/>
    <w:rPr>
      <w:sz w:val="18"/>
    </w:rPr>
  </w:style>
  <w:style w:type="paragraph" w:customStyle="1" w:styleId="BodySmallRight">
    <w:name w:val="Body Small Right"/>
    <w:basedOn w:val="BodyTextRight"/>
    <w:rsid w:val="00F6540E"/>
    <w:rPr>
      <w:sz w:val="18"/>
      <w:szCs w:val="18"/>
    </w:rPr>
  </w:style>
  <w:style w:type="paragraph" w:customStyle="1" w:styleId="MarginEdition">
    <w:name w:val="Margin Edition"/>
    <w:basedOn w:val="MarginNote"/>
    <w:rsid w:val="00F654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540E"/>
    <w:rPr>
      <w:sz w:val="2"/>
      <w:szCs w:val="2"/>
    </w:rPr>
  </w:style>
  <w:style w:type="character" w:customStyle="1" w:styleId="Small">
    <w:name w:val="Small"/>
    <w:basedOn w:val="DefaultParagraphFont"/>
    <w:rsid w:val="00F6540E"/>
    <w:rPr>
      <w:sz w:val="16"/>
    </w:rPr>
  </w:style>
  <w:style w:type="paragraph" w:customStyle="1" w:styleId="WideTable">
    <w:name w:val="Wide Table"/>
    <w:basedOn w:val="Normal"/>
    <w:rsid w:val="00F654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540E"/>
  </w:style>
  <w:style w:type="paragraph" w:styleId="Quote">
    <w:name w:val="Quote"/>
    <w:basedOn w:val="Heading1"/>
    <w:link w:val="QuoteChar"/>
    <w:qFormat/>
    <w:rsid w:val="00F654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54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540E"/>
    <w:pPr>
      <w:pageBreakBefore/>
    </w:pPr>
  </w:style>
  <w:style w:type="paragraph" w:customStyle="1" w:styleId="Border">
    <w:name w:val="Border"/>
    <w:basedOn w:val="Normal"/>
    <w:qFormat/>
    <w:rsid w:val="00F654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54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54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54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54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54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54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54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54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540E"/>
    <w:rPr>
      <w:u w:val="single"/>
    </w:rPr>
  </w:style>
  <w:style w:type="paragraph" w:styleId="BalloonText">
    <w:name w:val="Balloon Text"/>
    <w:basedOn w:val="Normal"/>
    <w:link w:val="BalloonTextChar"/>
    <w:rsid w:val="00F654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54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540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54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54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540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654</Words>
  <Characters>4270</Characters>
  <Application>Microsoft Office Word</Application>
  <DocSecurity>0</DocSecurity>
  <Lines>180</Lines>
  <Paragraphs>144</Paragraphs>
  <ScaleCrop>false</ScaleCrop>
  <Company>Author-it Software Corporation Ltd.</Company>
  <LinksUpToDate>false</LinksUpToDate>
  <CharactersWithSpaces>4790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RII50113 Diploma of Surface Operations Management</dc:title>
  <dc:subject>Approved</dc:subject>
  <dc:creator>SkillsDMC</dc:creator>
  <cp:keywords>Release 4</cp:keywords>
  <dc:description>Review Date: 12 April 2008</dc:description>
  <cp:lastModifiedBy>HSD_TPCMSd.prod</cp:lastModifiedBy>
  <cp:revision>3</cp:revision>
  <dcterms:created xsi:type="dcterms:W3CDTF">2014-12-07T14:24:35Z</dcterms:created>
  <dcterms:modified xsi:type="dcterms:W3CDTF">2014-12-05T05:52:00Z</dcterms:modified>
</cp:coreProperties>
</file>