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67B" w:rsidP="00C14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RII41120 Certificate IV in Drilling Oil &amp; Gas (Onshore)</w:t>
      </w:r>
      <w:r>
        <w:fldChar w:fldCharType="end"/>
      </w:r>
    </w:p>
    <w:p w:rsidR="00C1467B" w:rsidP="00C1467B">
      <w:pPr>
        <w:pStyle w:val="Version"/>
        <w:sectPr w:rsidSect="00607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07C0B" w:rsidP="00607C0B">
      <w:pPr>
        <w:pStyle w:val="SuperHeading"/>
      </w:pPr>
      <w:r w:rsidRPr="00607C0B">
        <w:t>RII41120 Certificate IV in Drilling Oil &amp; Gas (Onshore)</w:t>
      </w:r>
    </w:p>
    <w:p w:rsidR="00000000" w:rsidRPr="00607C0B" w:rsidP="00607C0B">
      <w:pPr>
        <w:pStyle w:val="Heading1"/>
      </w:pPr>
      <w:bookmarkStart w:id="1" w:name="O_1173760"/>
      <w:bookmarkEnd w:id="1"/>
      <w:r w:rsidRPr="00607C0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07C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C0B" w:rsidP="00607C0B">
            <w:pPr>
              <w:pStyle w:val="BodyText"/>
            </w:pPr>
            <w:r w:rsidRPr="00607C0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BodyText"/>
              <w:rPr>
                <w:lang w:val="en-NZ"/>
              </w:rPr>
            </w:pPr>
            <w:r w:rsidRPr="00607C0B">
              <w:rPr>
                <w:rStyle w:val="SpecialBold"/>
              </w:rPr>
              <w:t>Comments</w:t>
            </w:r>
          </w:p>
        </w:tc>
      </w:tr>
      <w:tr w:rsidTr="00607C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BodyText"/>
              <w:rPr>
                <w:lang w:val="en-NZ"/>
              </w:rPr>
            </w:pPr>
            <w:r w:rsidRPr="00607C0B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C0B" w:rsidP="00607C0B">
            <w:pPr>
              <w:pStyle w:val="BodyText"/>
            </w:pPr>
            <w:r w:rsidRPr="00607C0B">
              <w:t>This version first released with RII Resources and Infrastructure Industry Training Package Version 7.0.</w:t>
            </w:r>
          </w:p>
          <w:p w:rsidR="00000000" w:rsidRPr="00607C0B" w:rsidP="00607C0B">
            <w:pPr>
              <w:pStyle w:val="BodyText"/>
            </w:pPr>
            <w:r w:rsidRPr="00607C0B">
              <w:t>The following elective unit of competency have been deleted as directed by the AISC:</w:t>
            </w:r>
          </w:p>
          <w:p w:rsidR="00000000" w:rsidRPr="00607C0B" w:rsidP="00607C0B">
            <w:pPr>
              <w:pStyle w:val="ListBullet"/>
            </w:pPr>
            <w:r w:rsidRPr="00607C0B">
              <w:t>RIIOGD406D Shut down rig.</w:t>
            </w:r>
          </w:p>
          <w:p w:rsidR="00000000" w:rsidP="00607C0B">
            <w:pPr>
              <w:pStyle w:val="BodyText"/>
              <w:rPr>
                <w:lang w:val="en-NZ"/>
              </w:rPr>
            </w:pPr>
            <w:r w:rsidRPr="00607C0B">
              <w:t>The above training product was identified as having zero enrolments over a three year period.</w:t>
            </w:r>
          </w:p>
        </w:tc>
      </w:tr>
      <w:tr w:rsidTr="00607C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BodyText"/>
              <w:rPr>
                <w:lang w:val="en-NZ"/>
              </w:rPr>
            </w:pPr>
            <w:r w:rsidRPr="00607C0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C0B" w:rsidP="00607C0B">
            <w:pPr>
              <w:pStyle w:val="BodyText"/>
            </w:pPr>
            <w:r w:rsidRPr="00607C0B">
              <w:t>This version first released with RII Resources and Infrastructure Industry Training Package Version 5.0.</w:t>
            </w:r>
          </w:p>
          <w:p w:rsidR="00000000" w:rsidRPr="00607C0B" w:rsidP="00607C0B">
            <w:pPr>
              <w:pStyle w:val="BodyText"/>
            </w:pPr>
            <w:r w:rsidRPr="00607C0B">
              <w:t>Minor change to add the following units of competency to the elective list:</w:t>
            </w:r>
          </w:p>
          <w:p w:rsidR="00000000" w:rsidRPr="00607C0B" w:rsidP="00607C0B">
            <w:pPr>
              <w:pStyle w:val="ListBullet"/>
            </w:pPr>
            <w:r w:rsidRPr="00607C0B">
              <w:t>RIIOGD406D Shut down rig</w:t>
            </w:r>
          </w:p>
          <w:p w:rsidR="00000000" w:rsidRPr="00607C0B" w:rsidP="00607C0B">
            <w:pPr>
              <w:pStyle w:val="ListBullet"/>
            </w:pPr>
            <w:r w:rsidRPr="00607C0B">
              <w:t>RIIQUA401E Apply a quality management system on site</w:t>
            </w:r>
          </w:p>
          <w:p w:rsidR="00000000" w:rsidRPr="00607C0B" w:rsidP="00607C0B">
            <w:pPr>
              <w:pStyle w:val="ListBullet"/>
            </w:pPr>
            <w:r w:rsidRPr="00607C0B">
              <w:t>RIIWSV402D Conduct well servicing milling operations</w:t>
            </w:r>
          </w:p>
          <w:p w:rsidR="00000000" w:rsidRPr="00607C0B" w:rsidP="00607C0B">
            <w:pPr>
              <w:pStyle w:val="ListBullet"/>
            </w:pPr>
            <w:r w:rsidRPr="00607C0B">
              <w:t>RIIWSV404D Conduct fishing operations.</w:t>
            </w:r>
          </w:p>
        </w:tc>
      </w:tr>
    </w:tbl>
    <w:p w:rsidR="00000000" w:rsidRPr="00607C0B" w:rsidP="00607C0B">
      <w:pPr>
        <w:pStyle w:val="BodyText"/>
      </w:pPr>
    </w:p>
    <w:p w:rsidR="00000000" w:rsidRPr="00607C0B" w:rsidP="00607C0B">
      <w:pPr>
        <w:pStyle w:val="AllowPageBreak"/>
      </w:pPr>
    </w:p>
    <w:p w:rsidR="00000000" w:rsidRPr="00607C0B" w:rsidP="00607C0B">
      <w:pPr>
        <w:pStyle w:val="Heading1"/>
      </w:pPr>
      <w:bookmarkStart w:id="2" w:name="O_1173759"/>
      <w:bookmarkEnd w:id="2"/>
      <w:r w:rsidRPr="00607C0B">
        <w:t>Qualification Description</w:t>
      </w:r>
    </w:p>
    <w:p w:rsidR="00000000" w:rsidRPr="00607C0B" w:rsidP="00C1467B">
      <w:pPr>
        <w:pStyle w:val="BodyText"/>
      </w:pPr>
      <w:r w:rsidRPr="00607C0B">
        <w:t>This qualification reflects the role of individuals such as drillers working in an onshore oil &amp; gas context. They perform tasks involving a broad range of varied activities most of which are complex and non-routine. T</w:t>
      </w:r>
      <w:r w:rsidRPr="00607C0B">
        <w:t>hey are responsible for the quantity and quality of the output of others and contribute to the development of technical solutions to non-routine problems.</w:t>
      </w:r>
    </w:p>
    <w:p w:rsidR="00000000" w:rsidRPr="00607C0B" w:rsidP="00607C0B">
      <w:pPr>
        <w:pStyle w:val="BodyTextBold"/>
      </w:pPr>
      <w:r w:rsidRPr="00607C0B">
        <w:t>Licensing/Regulatory Information</w:t>
      </w:r>
    </w:p>
    <w:p w:rsidR="00000000" w:rsidRPr="00607C0B" w:rsidP="00C1467B">
      <w:pPr>
        <w:pStyle w:val="BodyText"/>
      </w:pPr>
      <w:r w:rsidRPr="00607C0B">
        <w:t xml:space="preserve">Licensing, legislative and certification requirements that apply to </w:t>
      </w:r>
      <w:r w:rsidRPr="00607C0B">
        <w:t>this qualification can vary between states, territories, and industry sectors. Relevant information must be sourced prior to application of the qualification.</w:t>
      </w:r>
    </w:p>
    <w:p w:rsidR="00000000" w:rsidRPr="00607C0B" w:rsidP="00607C0B">
      <w:pPr>
        <w:pStyle w:val="Heading1"/>
      </w:pPr>
      <w:bookmarkStart w:id="3" w:name="O_1173758"/>
      <w:bookmarkEnd w:id="3"/>
      <w:r w:rsidRPr="00607C0B">
        <w:t>Entry Requirements</w:t>
      </w:r>
    </w:p>
    <w:p w:rsidR="00000000" w:rsidRPr="00607C0B" w:rsidP="00C1467B">
      <w:pPr>
        <w:pStyle w:val="BodyText"/>
      </w:pPr>
      <w:r w:rsidRPr="00607C0B">
        <w:t>Nil</w:t>
      </w:r>
    </w:p>
    <w:p w:rsidR="00000000" w:rsidRPr="00607C0B" w:rsidP="00607C0B">
      <w:pPr>
        <w:pStyle w:val="Heading1"/>
      </w:pPr>
      <w:bookmarkStart w:id="4" w:name="O_1173757"/>
      <w:bookmarkEnd w:id="4"/>
      <w:r w:rsidRPr="00607C0B">
        <w:t>Packaging Rules</w:t>
      </w:r>
    </w:p>
    <w:p w:rsidR="00000000" w:rsidRPr="00607C0B" w:rsidP="00C1467B">
      <w:pPr>
        <w:pStyle w:val="BodyText"/>
      </w:pPr>
      <w:r w:rsidRPr="00607C0B">
        <w:t>The following provides the packaging rules for this qualification, followed by the list of relevant units of competency.</w:t>
      </w:r>
    </w:p>
    <w:p w:rsidR="00000000" w:rsidRPr="00607C0B" w:rsidP="00607C0B">
      <w:pPr>
        <w:pStyle w:val="BodyTextBold"/>
      </w:pPr>
      <w:r w:rsidRPr="00607C0B">
        <w:t>Total number of units = 12</w:t>
      </w:r>
    </w:p>
    <w:p w:rsidR="00000000" w:rsidRPr="00607C0B" w:rsidP="00607C0B">
      <w:pPr>
        <w:pStyle w:val="List"/>
      </w:pPr>
      <w:r w:rsidRPr="00607C0B">
        <w:rPr>
          <w:rStyle w:val="SpecialBold"/>
        </w:rPr>
        <w:t xml:space="preserve">7 core units </w:t>
      </w:r>
      <w:r w:rsidRPr="00607C0B">
        <w:t>plus</w:t>
      </w:r>
    </w:p>
    <w:p w:rsidR="00000000" w:rsidRPr="00607C0B" w:rsidP="00607C0B">
      <w:pPr>
        <w:pStyle w:val="List"/>
      </w:pPr>
      <w:r w:rsidRPr="00607C0B">
        <w:rPr>
          <w:rStyle w:val="SpecialBold"/>
        </w:rPr>
        <w:t xml:space="preserve">5 elective units, </w:t>
      </w:r>
      <w:r w:rsidRPr="00607C0B">
        <w:t>of which:</w:t>
      </w:r>
    </w:p>
    <w:p w:rsidR="00000000" w:rsidRPr="00607C0B" w:rsidP="00607C0B">
      <w:pPr>
        <w:pStyle w:val="ListBullet"/>
      </w:pPr>
      <w:r w:rsidRPr="00607C0B">
        <w:t>at least two (2) must be chosen from Group A</w:t>
      </w:r>
    </w:p>
    <w:p w:rsidR="00000000" w:rsidRPr="00607C0B" w:rsidP="00607C0B">
      <w:pPr>
        <w:pStyle w:val="ListBullet"/>
      </w:pPr>
      <w:r w:rsidRPr="00607C0B">
        <w:t>no more than two</w:t>
      </w:r>
      <w:r w:rsidRPr="00607C0B">
        <w:t xml:space="preserve"> (2) may be chosen from Group B</w:t>
      </w:r>
    </w:p>
    <w:p w:rsidR="00000000" w:rsidRPr="00607C0B" w:rsidP="00607C0B">
      <w:pPr>
        <w:pStyle w:val="ListBullet"/>
      </w:pPr>
      <w:r w:rsidRPr="00607C0B">
        <w:t xml:space="preserve">no more than two (2) may be chosen from elsewhere within this training package, or from another endorsed training package, or from an accredited course. </w:t>
      </w:r>
    </w:p>
    <w:p w:rsidR="00000000" w:rsidRPr="00607C0B" w:rsidP="00C1467B">
      <w:pPr>
        <w:pStyle w:val="BodyText"/>
      </w:pPr>
      <w:r w:rsidRPr="00607C0B">
        <w:t>All elective units selected from outside this qualification must refle</w:t>
      </w:r>
      <w:r w:rsidRPr="00607C0B">
        <w:t>ct current occupational and learning outcomes of this AQF qualification level.</w:t>
      </w:r>
    </w:p>
    <w:p w:rsidR="00000000" w:rsidRPr="00607C0B" w:rsidP="00C1467B">
      <w:pPr>
        <w:pStyle w:val="BodyText"/>
      </w:pPr>
      <w:r w:rsidRPr="00607C0B">
        <w:t>There are prerequisites to imported units listed in this qualification. Where a unit is imported as an elective care must be taken to ensure that all prerequisites specified are</w:t>
      </w:r>
      <w:r w:rsidRPr="00607C0B">
        <w:t xml:space="preserve">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074"/>
      </w:tblGrid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Heading"/>
              <w:rPr>
                <w:lang w:val="en-NZ"/>
              </w:rPr>
            </w:pPr>
            <w:r w:rsidRPr="00607C0B">
              <w:t xml:space="preserve">Core units of competency 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C0B" w:rsidP="00607C0B">
            <w:pPr>
              <w:pStyle w:val="BodyText"/>
            </w:pPr>
            <w:r w:rsidRPr="00607C0B">
              <w:rPr>
                <w:rStyle w:val="BoldandItalics"/>
              </w:rPr>
              <w:t>Unit code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BodyText"/>
              <w:rPr>
                <w:lang w:val="en-NZ"/>
              </w:rPr>
            </w:pPr>
            <w:r w:rsidRPr="00607C0B">
              <w:rPr>
                <w:rStyle w:val="BoldandItalics"/>
              </w:rPr>
              <w:t>Unit title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BSBLDR403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Lead team effectiveness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RIIERR405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Control emergencies and critical situations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RIIOGD401E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Rig up, conduct pre-spud operations and rig down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RIIOGD402E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Participate in nippling-up and pressure tests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RIIOGD403E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Conduct drilling operations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RIISAM404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Monitor oil and gas equipment maintenance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RIIWHS405D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Maintain standard procedures and safe working practices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Heading4"/>
              <w:rPr>
                <w:lang w:val="en-NZ"/>
              </w:rPr>
            </w:pPr>
            <w:r w:rsidRPr="00607C0B">
              <w:t xml:space="preserve">Electives 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Heading4"/>
              <w:rPr>
                <w:lang w:val="en-NZ"/>
              </w:rPr>
            </w:pPr>
            <w:r w:rsidRPr="00607C0B">
              <w:t xml:space="preserve">Group A 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C0B" w:rsidP="00607C0B">
            <w:pPr>
              <w:pStyle w:val="BodyText"/>
            </w:pPr>
            <w:r w:rsidRPr="00607C0B">
              <w:rPr>
                <w:rStyle w:val="BoldandItalics"/>
              </w:rPr>
              <w:t>Unit code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BodyText"/>
              <w:rPr>
                <w:lang w:val="en-NZ"/>
              </w:rPr>
            </w:pPr>
            <w:r w:rsidRPr="00607C0B">
              <w:rPr>
                <w:rStyle w:val="BoldandItalics"/>
              </w:rPr>
              <w:t>Unit title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RIIBEF401E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Manage non-routine and complex technical situations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RIIERR401E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Apply and monitor emergency preparedness and response systems in surface operations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RIINHB326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Conduct coil tube drilling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RIINHB327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Conduct cyber chair drilling operations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RIIOGD404E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Coordinate air drilling operations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RIIOGD405E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Carry out well control and blow out prevention operations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RIIWSV402D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Conduct well servicing milling operations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RIIWSV404D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Conduct fishing operations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Heading4"/>
              <w:rPr>
                <w:lang w:val="en-NZ"/>
              </w:rPr>
            </w:pPr>
            <w:r w:rsidRPr="00607C0B">
              <w:t>Group B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C0B" w:rsidP="00607C0B">
            <w:pPr>
              <w:pStyle w:val="BodyText"/>
            </w:pPr>
            <w:r w:rsidRPr="00607C0B">
              <w:rPr>
                <w:rStyle w:val="BoldandItalics"/>
              </w:rPr>
              <w:t>Unit code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BodyText"/>
              <w:rPr>
                <w:lang w:val="en-NZ"/>
              </w:rPr>
            </w:pPr>
            <w:r w:rsidRPr="00607C0B">
              <w:rPr>
                <w:rStyle w:val="BoldandItalics"/>
              </w:rPr>
              <w:t>Unit title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BSBCUS401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Coordinate implementation of customer service strategies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 xml:space="preserve">BSBLED401 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Develop teams and individuals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MSMPER300*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Issue work permits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MSMWHS201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Conduct hazard analysis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RIICOM301E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Communicate information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RIIQUA401E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Apply a quality management system on site</w:t>
            </w:r>
          </w:p>
        </w:tc>
      </w:tr>
      <w:tr w:rsidTr="00C1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TableBodyText"/>
              <w:rPr>
                <w:lang w:val="en-NZ"/>
              </w:rPr>
            </w:pPr>
            <w:r w:rsidRPr="00607C0B">
              <w:t>TAEDEL301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C0B" w:rsidP="00607C0B">
            <w:pPr>
              <w:pStyle w:val="TableBodyText"/>
            </w:pPr>
            <w:r w:rsidRPr="00607C0B">
              <w:t>Provide work skill instruction</w:t>
            </w:r>
          </w:p>
        </w:tc>
      </w:tr>
    </w:tbl>
    <w:p w:rsidR="00000000" w:rsidRPr="00607C0B" w:rsidP="00607C0B">
      <w:pPr>
        <w:pStyle w:val="BodyText"/>
      </w:pPr>
    </w:p>
    <w:p w:rsidR="00000000" w:rsidRPr="00607C0B" w:rsidP="00C1467B">
      <w:pPr>
        <w:pStyle w:val="BodyText"/>
      </w:pPr>
      <w:r w:rsidRPr="00607C0B">
        <w:t>*Note the following prerequisite unit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21"/>
        <w:gridCol w:w="4533"/>
      </w:tblGrid>
      <w:tr w:rsidTr="0060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  <w:tblHeader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C0B" w:rsidP="00607C0B">
            <w:pPr>
              <w:pStyle w:val="BodyText"/>
            </w:pPr>
            <w:r w:rsidRPr="00607C0B">
              <w:rPr>
                <w:rStyle w:val="SpecialBold"/>
              </w:rPr>
              <w:t>Unit in this qualification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BodyText"/>
              <w:rPr>
                <w:lang w:val="en-NZ"/>
              </w:rPr>
            </w:pPr>
            <w:r w:rsidRPr="00607C0B">
              <w:rPr>
                <w:rStyle w:val="SpecialBold"/>
              </w:rPr>
              <w:t>Prerequisite unit</w:t>
            </w:r>
          </w:p>
        </w:tc>
      </w:tr>
      <w:tr w:rsidTr="00607C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C0B">
            <w:pPr>
              <w:pStyle w:val="BodyText"/>
              <w:rPr>
                <w:lang w:val="en-NZ"/>
              </w:rPr>
            </w:pPr>
            <w:r w:rsidRPr="00607C0B">
              <w:t>MSMPER300 Issue work permits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C0B" w:rsidP="00607C0B">
            <w:pPr>
              <w:pStyle w:val="BodyText"/>
            </w:pPr>
            <w:r w:rsidRPr="00607C0B">
              <w:t>MSMWHS201 Conduct hazard analysis</w:t>
            </w:r>
          </w:p>
        </w:tc>
      </w:tr>
    </w:tbl>
    <w:p w:rsidR="00000000" w:rsidRPr="00607C0B" w:rsidP="00607C0B">
      <w:pPr>
        <w:pStyle w:val="BodyText"/>
      </w:pPr>
    </w:p>
    <w:p w:rsidR="00000000" w:rsidRPr="00607C0B" w:rsidP="00607C0B">
      <w:pPr>
        <w:pStyle w:val="AllowPageBreak"/>
      </w:pPr>
    </w:p>
    <w:p w:rsidR="00000000" w:rsidRPr="00607C0B" w:rsidP="00607C0B">
      <w:pPr>
        <w:pStyle w:val="Heading1"/>
      </w:pPr>
      <w:bookmarkStart w:id="5" w:name="O_1173756"/>
      <w:bookmarkEnd w:id="5"/>
      <w:r w:rsidRPr="00607C0B">
        <w:t>Qualification Mapping Information</w:t>
      </w:r>
    </w:p>
    <w:p w:rsidR="00000000" w:rsidRPr="00607C0B" w:rsidP="00C1467B">
      <w:pPr>
        <w:pStyle w:val="BodyText"/>
      </w:pPr>
      <w:r w:rsidRPr="00607C0B">
        <w:t>Supersedes and is equivalent to RII41115 Certificate IV in Drilling Oil &amp; Gas (On shore).</w:t>
      </w:r>
    </w:p>
    <w:p w:rsidR="00000000" w:rsidRPr="00607C0B" w:rsidP="00607C0B">
      <w:pPr>
        <w:pStyle w:val="Heading1"/>
      </w:pPr>
      <w:bookmarkStart w:id="6" w:name="O_1173761"/>
      <w:bookmarkEnd w:id="6"/>
      <w:r w:rsidRPr="00607C0B">
        <w:t>Links</w:t>
      </w:r>
    </w:p>
    <w:p w:rsidR="00000000" w:rsidRPr="00607C0B" w:rsidP="00C1467B">
      <w:pPr>
        <w:pStyle w:val="BodyText"/>
      </w:pPr>
      <w:r w:rsidRPr="00607C0B">
        <w:t>Companion Volume Impleme</w:t>
      </w:r>
      <w:r w:rsidRPr="00607C0B">
        <w:t xml:space="preserve">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303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07C0B" w:rsidP="00607C0B"/>
    <w:sectPr w:rsidSect="00607C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C0B" w:rsidRPr="00C1467B" w:rsidP="00C14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7B" w:rsidP="00607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67B" w:rsidP="00607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467B" w:rsidP="00607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C0B" w:rsidRPr="00C1467B" w:rsidP="00C146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7B" w:rsidRPr="002D2AF8" w:rsidP="00607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RII41120 Certificate IV in Drilling Oil &amp; Gas (Onshore)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C1467B" w:rsidP="00607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DC0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3A7C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C0B"/>
  </w:style>
  <w:style w:type="character" w:customStyle="1" w:styleId="Heading1Char">
    <w:name w:val="Heading 1 Char"/>
    <w:basedOn w:val="DefaultParagraphFont"/>
    <w:link w:val="Heading1"/>
    <w:rsid w:val="00607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C0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07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C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7C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7C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C0B"/>
    <w:rPr>
      <w:b/>
      <w:spacing w:val="0"/>
    </w:rPr>
  </w:style>
  <w:style w:type="paragraph" w:customStyle="1" w:styleId="SuperHeading">
    <w:name w:val="SuperHeading"/>
    <w:basedOn w:val="Normal"/>
    <w:rsid w:val="00607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7C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7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07C0B"/>
    <w:pPr>
      <w:spacing w:before="60" w:after="60"/>
    </w:pPr>
  </w:style>
  <w:style w:type="character" w:customStyle="1" w:styleId="BoldandItalics">
    <w:name w:val="Bold and Italics"/>
    <w:qFormat/>
    <w:rsid w:val="00607C0B"/>
    <w:rPr>
      <w:b/>
      <w:i/>
      <w:u w:val="none"/>
    </w:rPr>
  </w:style>
  <w:style w:type="paragraph" w:customStyle="1" w:styleId="BodyTextBold">
    <w:name w:val="Body Text Bold"/>
    <w:basedOn w:val="BodyText"/>
    <w:qFormat/>
    <w:rsid w:val="00607C0B"/>
    <w:rPr>
      <w:b/>
    </w:rPr>
  </w:style>
  <w:style w:type="character" w:customStyle="1" w:styleId="Heading2Char">
    <w:name w:val="Heading 2 Char"/>
    <w:basedOn w:val="DefaultParagraphFont"/>
    <w:link w:val="Heading2"/>
    <w:rsid w:val="00607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C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7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C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C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C0B"/>
    <w:rPr>
      <w:i/>
    </w:rPr>
  </w:style>
  <w:style w:type="paragraph" w:styleId="Caption">
    <w:name w:val="caption"/>
    <w:basedOn w:val="BodyText"/>
    <w:next w:val="Normal"/>
    <w:qFormat/>
    <w:rsid w:val="00607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C0B"/>
  </w:style>
  <w:style w:type="paragraph" w:styleId="TableofFigures">
    <w:name w:val="table of figures"/>
    <w:basedOn w:val="Normal"/>
    <w:next w:val="Normal"/>
    <w:semiHidden/>
    <w:rsid w:val="00607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C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7C0B"/>
    <w:rPr>
      <w:rFonts w:ascii="Wingdings" w:hAnsi="Wingdings"/>
    </w:rPr>
  </w:style>
  <w:style w:type="character" w:customStyle="1" w:styleId="HotSpot">
    <w:name w:val="HotSpot"/>
    <w:rsid w:val="00607C0B"/>
    <w:rPr>
      <w:color w:val="0033CC"/>
      <w:u w:val="none"/>
    </w:rPr>
  </w:style>
  <w:style w:type="paragraph" w:customStyle="1" w:styleId="BodyTextRight">
    <w:name w:val="Body Text Right"/>
    <w:basedOn w:val="BodyText"/>
    <w:rsid w:val="00607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C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C0B"/>
    <w:rPr>
      <w:sz w:val="32"/>
    </w:rPr>
  </w:style>
  <w:style w:type="paragraph" w:customStyle="1" w:styleId="HeadingProcedure">
    <w:name w:val="Heading Procedure"/>
    <w:basedOn w:val="HeadingBase"/>
    <w:next w:val="Normal"/>
    <w:rsid w:val="00607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07C0B"/>
    <w:pPr>
      <w:ind w:firstLine="0"/>
    </w:pPr>
  </w:style>
  <w:style w:type="paragraph" w:customStyle="1" w:styleId="ListNote">
    <w:name w:val="List Note"/>
    <w:basedOn w:val="List"/>
    <w:rsid w:val="00607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C0B"/>
    <w:rPr>
      <w:rFonts w:ascii="Courier New" w:hAnsi="Courier New"/>
    </w:rPr>
  </w:style>
  <w:style w:type="paragraph" w:customStyle="1" w:styleId="NoteBullet">
    <w:name w:val="Note Bullet"/>
    <w:basedOn w:val="Note"/>
    <w:rsid w:val="00607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C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C0B"/>
    <w:rPr>
      <w:b/>
      <w:smallCaps/>
    </w:rPr>
  </w:style>
  <w:style w:type="paragraph" w:customStyle="1" w:styleId="TableListNumber">
    <w:name w:val="Table List Number"/>
    <w:basedOn w:val="ListNumber"/>
    <w:rsid w:val="00607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C0B"/>
    <w:pPr>
      <w:numPr>
        <w:numId w:val="8"/>
      </w:numPr>
    </w:pPr>
  </w:style>
  <w:style w:type="paragraph" w:customStyle="1" w:styleId="ListAlpha2">
    <w:name w:val="List Alpha 2"/>
    <w:basedOn w:val="List2"/>
    <w:rsid w:val="00607C0B"/>
    <w:pPr>
      <w:numPr>
        <w:numId w:val="7"/>
      </w:numPr>
    </w:pPr>
  </w:style>
  <w:style w:type="paragraph" w:styleId="List2">
    <w:name w:val="List 2"/>
    <w:basedOn w:val="BodyText"/>
    <w:rsid w:val="00607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C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C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C0B"/>
    <w:pPr>
      <w:numPr>
        <w:numId w:val="3"/>
      </w:numPr>
    </w:pPr>
  </w:style>
  <w:style w:type="paragraph" w:styleId="ListContinue2">
    <w:name w:val="List Continue 2"/>
    <w:basedOn w:val="List2"/>
    <w:rsid w:val="00607C0B"/>
    <w:pPr>
      <w:ind w:firstLine="0"/>
    </w:pPr>
  </w:style>
  <w:style w:type="paragraph" w:styleId="ListContinue3">
    <w:name w:val="List Continue 3"/>
    <w:basedOn w:val="List3"/>
    <w:rsid w:val="00607C0B"/>
    <w:pPr>
      <w:ind w:left="1021" w:firstLine="0"/>
    </w:pPr>
  </w:style>
  <w:style w:type="paragraph" w:styleId="ListContinue4">
    <w:name w:val="List Continue 4"/>
    <w:basedOn w:val="List4"/>
    <w:rsid w:val="00607C0B"/>
    <w:pPr>
      <w:ind w:firstLine="0"/>
    </w:pPr>
  </w:style>
  <w:style w:type="paragraph" w:styleId="ListContinue5">
    <w:name w:val="List Continue 5"/>
    <w:basedOn w:val="List5"/>
    <w:rsid w:val="00607C0B"/>
    <w:pPr>
      <w:ind w:firstLine="0"/>
    </w:pPr>
  </w:style>
  <w:style w:type="paragraph" w:styleId="ListNumber3">
    <w:name w:val="List Number 3"/>
    <w:basedOn w:val="List3"/>
    <w:rsid w:val="00607C0B"/>
    <w:pPr>
      <w:numPr>
        <w:numId w:val="4"/>
      </w:numPr>
    </w:pPr>
  </w:style>
  <w:style w:type="paragraph" w:styleId="ListNumber4">
    <w:name w:val="List Number 4"/>
    <w:basedOn w:val="List4"/>
    <w:rsid w:val="00607C0B"/>
    <w:pPr>
      <w:numPr>
        <w:numId w:val="5"/>
      </w:numPr>
    </w:pPr>
  </w:style>
  <w:style w:type="paragraph" w:styleId="ListNumber5">
    <w:name w:val="List Number 5"/>
    <w:basedOn w:val="List5"/>
    <w:rsid w:val="00607C0B"/>
    <w:pPr>
      <w:numPr>
        <w:numId w:val="6"/>
      </w:numPr>
    </w:pPr>
  </w:style>
  <w:style w:type="paragraph" w:styleId="BlockText">
    <w:name w:val="Block Text"/>
    <w:basedOn w:val="Normal"/>
    <w:rsid w:val="00607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C0B"/>
    <w:rPr>
      <w:sz w:val="16"/>
      <w:vertAlign w:val="superscript"/>
    </w:rPr>
  </w:style>
  <w:style w:type="character" w:customStyle="1" w:styleId="Symbols">
    <w:name w:val="Symbols"/>
    <w:basedOn w:val="DefaultParagraphFont"/>
    <w:rsid w:val="00607C0B"/>
    <w:rPr>
      <w:rFonts w:ascii="Symbol" w:hAnsi="Symbol"/>
    </w:rPr>
  </w:style>
  <w:style w:type="character" w:customStyle="1" w:styleId="MenuOptions">
    <w:name w:val="Menu Options"/>
    <w:basedOn w:val="DefaultParagraphFont"/>
    <w:rsid w:val="00607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C0B"/>
    <w:rPr>
      <w:b/>
    </w:rPr>
  </w:style>
  <w:style w:type="character" w:customStyle="1" w:styleId="Underlined">
    <w:name w:val="Underlined"/>
    <w:basedOn w:val="DefaultParagraphFont"/>
    <w:rsid w:val="00607C0B"/>
    <w:rPr>
      <w:u w:val="single"/>
    </w:rPr>
  </w:style>
  <w:style w:type="paragraph" w:customStyle="1" w:styleId="TableBodyTextRight">
    <w:name w:val="Table Body Text Right"/>
    <w:basedOn w:val="TableBodyText"/>
    <w:rsid w:val="00607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C0B"/>
    <w:rPr>
      <w:sz w:val="18"/>
    </w:rPr>
  </w:style>
  <w:style w:type="paragraph" w:customStyle="1" w:styleId="BodySmallRight">
    <w:name w:val="Body Small Right"/>
    <w:basedOn w:val="BodyTextRight"/>
    <w:rsid w:val="00607C0B"/>
    <w:rPr>
      <w:sz w:val="18"/>
      <w:szCs w:val="18"/>
    </w:rPr>
  </w:style>
  <w:style w:type="paragraph" w:customStyle="1" w:styleId="MarginEdition">
    <w:name w:val="Margin Edition"/>
    <w:basedOn w:val="MarginNote"/>
    <w:rsid w:val="00607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C0B"/>
    <w:rPr>
      <w:sz w:val="2"/>
      <w:szCs w:val="2"/>
    </w:rPr>
  </w:style>
  <w:style w:type="character" w:customStyle="1" w:styleId="Small">
    <w:name w:val="Small"/>
    <w:basedOn w:val="DefaultParagraphFont"/>
    <w:rsid w:val="00607C0B"/>
    <w:rPr>
      <w:sz w:val="16"/>
    </w:rPr>
  </w:style>
  <w:style w:type="paragraph" w:customStyle="1" w:styleId="WideTable">
    <w:name w:val="Wide Table"/>
    <w:basedOn w:val="Normal"/>
    <w:rsid w:val="00607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C0B"/>
  </w:style>
  <w:style w:type="paragraph" w:styleId="Quote">
    <w:name w:val="Quote"/>
    <w:basedOn w:val="Heading1"/>
    <w:link w:val="QuoteChar"/>
    <w:qFormat/>
    <w:rsid w:val="00607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C0B"/>
    <w:pPr>
      <w:pageBreakBefore/>
    </w:pPr>
  </w:style>
  <w:style w:type="paragraph" w:customStyle="1" w:styleId="Border">
    <w:name w:val="Border"/>
    <w:basedOn w:val="Normal"/>
    <w:qFormat/>
    <w:rsid w:val="00607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C0B"/>
    <w:rPr>
      <w:u w:val="single"/>
    </w:rPr>
  </w:style>
  <w:style w:type="paragraph" w:styleId="BalloonText">
    <w:name w:val="Balloon Text"/>
    <w:basedOn w:val="Normal"/>
    <w:link w:val="BalloonTextChar"/>
    <w:rsid w:val="00607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C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46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3612</Characters>
  <Application>Microsoft Office Word</Application>
  <DocSecurity>0</DocSecurity>
  <Lines>133</Lines>
  <Paragraphs>116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RII41120 Certificate IV in Drilling Oil &amp; Gas (Onshore)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2021-03-12T12:38:41Z</dcterms:created>
  <dcterms:modified xsi:type="dcterms:W3CDTF">2021-03-11T23:21:00Z</dcterms:modified>
</cp:coreProperties>
</file>