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293" w:rsidP="00AD32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RII41115 Certificate IV in Drilling Oil &amp; Gas (On shore)</w:t>
      </w:r>
      <w:r>
        <w:fldChar w:fldCharType="end"/>
      </w:r>
    </w:p>
    <w:p w:rsidR="00AD3293" w:rsidP="00AD3293">
      <w:pPr>
        <w:pStyle w:val="Version"/>
        <w:sectPr w:rsidSect="00657A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57A96" w:rsidP="00657A96">
      <w:pPr>
        <w:pStyle w:val="SuperHeading"/>
      </w:pPr>
      <w:r w:rsidRPr="00657A96">
        <w:t>RII41115 Certificate IV in Drilling Oil &amp; Gas (On shore)</w:t>
      </w:r>
    </w:p>
    <w:p w:rsidR="00000000" w:rsidRPr="00657A96" w:rsidP="00657A96">
      <w:pPr>
        <w:pStyle w:val="Heading1"/>
      </w:pPr>
      <w:bookmarkStart w:id="1" w:name="O_1018387"/>
      <w:bookmarkEnd w:id="1"/>
      <w:r w:rsidRPr="00657A9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33"/>
        <w:gridCol w:w="8563"/>
      </w:tblGrid>
      <w:tr w:rsidTr="00AD32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Heading4"/>
              <w:rPr>
                <w:lang w:val="en-NZ"/>
              </w:rPr>
            </w:pPr>
            <w:r w:rsidRPr="00657A9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Heading4"/>
              <w:rPr>
                <w:lang w:val="en-NZ"/>
              </w:rPr>
            </w:pPr>
            <w:r w:rsidRPr="00657A96">
              <w:t>Comments</w:t>
            </w:r>
          </w:p>
        </w:tc>
      </w:tr>
      <w:tr w:rsidTr="00AD32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BodyText"/>
              <w:rPr>
                <w:lang w:val="en-NZ"/>
              </w:rPr>
            </w:pPr>
            <w:r w:rsidRPr="00657A9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BodyText"/>
              <w:rPr>
                <w:lang w:val="en-NZ"/>
              </w:rPr>
            </w:pPr>
            <w:r w:rsidRPr="00657A96">
              <w:t>This qualification replaces RII41113 Certificate IV in Drilling Oil &amp; Gas (On shore). Packaging rules amended to clarify intent. RIILAT402D Provide supervision in the leadership of diverse work tea</w:t>
            </w:r>
            <w:r w:rsidRPr="00657A96">
              <w:t>ms added to electives.</w:t>
            </w:r>
          </w:p>
        </w:tc>
      </w:tr>
      <w:tr w:rsidTr="00AD32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BodyText"/>
              <w:rPr>
                <w:lang w:val="en-NZ"/>
              </w:rPr>
            </w:pPr>
            <w:r w:rsidRPr="00657A9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96" w:rsidP="00657A96">
            <w:pPr>
              <w:pStyle w:val="BodyText"/>
            </w:pPr>
            <w:r w:rsidRPr="00657A96">
              <w:t>This version was released with RII Resources and Infrastructure Training Package version 3.0.</w:t>
            </w:r>
          </w:p>
        </w:tc>
      </w:tr>
    </w:tbl>
    <w:p w:rsidR="00000000" w:rsidRPr="00657A96" w:rsidP="00657A96">
      <w:pPr>
        <w:pStyle w:val="BodyText"/>
      </w:pPr>
    </w:p>
    <w:p w:rsidR="00000000" w:rsidRPr="00657A96" w:rsidP="00657A96">
      <w:pPr>
        <w:pStyle w:val="AllowPageBreak"/>
      </w:pPr>
    </w:p>
    <w:p w:rsidR="00000000" w:rsidRPr="00657A96" w:rsidP="00657A96">
      <w:pPr>
        <w:pStyle w:val="Heading1"/>
      </w:pPr>
      <w:bookmarkStart w:id="2" w:name="O_1018386"/>
      <w:bookmarkEnd w:id="2"/>
      <w:r w:rsidRPr="00657A96">
        <w:t>Qualification Description</w:t>
      </w:r>
    </w:p>
    <w:p w:rsidR="00000000" w:rsidRPr="00657A96" w:rsidP="00AD3293">
      <w:pPr>
        <w:pStyle w:val="BodyText"/>
      </w:pPr>
      <w:r w:rsidRPr="00657A96">
        <w:t>This qualification reflects the role of employees such as senior drillers working in an o</w:t>
      </w:r>
      <w:r w:rsidRPr="00657A96">
        <w:t>n shore oil/gas context. They perform tasks involving a broad range of varied activities most of which are complex and non-routine. They are responsible for the quantity and quality of the output of others and contribute to the development of technical sol</w:t>
      </w:r>
      <w:r w:rsidRPr="00657A96">
        <w:t>utions to non-routine problems.</w:t>
      </w:r>
    </w:p>
    <w:p w:rsidR="00000000" w:rsidRPr="00657A96" w:rsidP="00AD3293">
      <w:pPr>
        <w:pStyle w:val="BodyText"/>
      </w:pPr>
      <w:r w:rsidRPr="00657A96">
        <w:t>No licensing, legislative or certification requirements apply to this qualification at the time of publication.</w:t>
      </w:r>
    </w:p>
    <w:p w:rsidR="00000000" w:rsidRPr="00657A96" w:rsidP="00657A96">
      <w:pPr>
        <w:pStyle w:val="Heading1"/>
      </w:pPr>
      <w:bookmarkStart w:id="3" w:name="O_1018385"/>
      <w:bookmarkEnd w:id="3"/>
      <w:r w:rsidRPr="00657A96">
        <w:t>Entry Requirements</w:t>
      </w:r>
    </w:p>
    <w:p w:rsidR="00000000" w:rsidRPr="00657A96" w:rsidP="00AD3293">
      <w:pPr>
        <w:pStyle w:val="BodyText"/>
      </w:pPr>
      <w:r w:rsidRPr="00657A96">
        <w:t>There are no entry requirements for this qualification.</w:t>
      </w:r>
    </w:p>
    <w:p w:rsidR="00000000" w:rsidRPr="00657A96" w:rsidP="00657A96">
      <w:pPr>
        <w:pStyle w:val="Heading1"/>
      </w:pPr>
      <w:bookmarkStart w:id="4" w:name="O_1018384"/>
      <w:bookmarkEnd w:id="4"/>
      <w:r w:rsidRPr="00657A96">
        <w:t>Packaging Rules</w:t>
      </w:r>
    </w:p>
    <w:p w:rsidR="00000000" w:rsidRPr="00657A96" w:rsidP="00AD3293">
      <w:pPr>
        <w:pStyle w:val="BodyText"/>
      </w:pPr>
      <w:r w:rsidRPr="00657A96">
        <w:t>The following provides the packaging rules for this qualification, followed by the list of relevant units of competency.</w:t>
      </w:r>
    </w:p>
    <w:p w:rsidR="00000000" w:rsidRPr="00657A96" w:rsidP="00AD3293">
      <w:pPr>
        <w:pStyle w:val="Heading3"/>
      </w:pPr>
      <w:r w:rsidRPr="00657A96">
        <w:rPr>
          <w:rStyle w:val="SpecialBold"/>
        </w:rPr>
        <w:t>Total number of units = 12</w:t>
      </w:r>
    </w:p>
    <w:p w:rsidR="00000000" w:rsidRPr="00657A96" w:rsidP="00AD3293">
      <w:pPr>
        <w:pStyle w:val="List"/>
      </w:pPr>
      <w:r w:rsidRPr="00657A96">
        <w:rPr>
          <w:rStyle w:val="SpecialBold"/>
        </w:rPr>
        <w:t xml:space="preserve">8 core units </w:t>
      </w:r>
      <w:r w:rsidRPr="00657A96">
        <w:t>plus</w:t>
      </w:r>
    </w:p>
    <w:p w:rsidR="00000000" w:rsidRPr="00657A96" w:rsidP="00AD3293">
      <w:pPr>
        <w:pStyle w:val="List"/>
      </w:pPr>
      <w:r w:rsidRPr="00657A96">
        <w:rPr>
          <w:rStyle w:val="SpecialBold"/>
        </w:rPr>
        <w:t xml:space="preserve">4 elective units, </w:t>
      </w:r>
      <w:r w:rsidRPr="00657A96">
        <w:t>of which:</w:t>
      </w:r>
    </w:p>
    <w:p w:rsidR="00000000" w:rsidRPr="00657A96" w:rsidP="00657A96">
      <w:pPr>
        <w:pStyle w:val="ListBullet"/>
      </w:pPr>
      <w:r w:rsidRPr="00657A96">
        <w:t xml:space="preserve">no more than four (4) may be chosen </w:t>
      </w:r>
      <w:r w:rsidRPr="00657A96">
        <w:t>from the electives</w:t>
      </w:r>
    </w:p>
    <w:p w:rsidR="00000000" w:rsidRPr="00657A96" w:rsidP="00657A96">
      <w:pPr>
        <w:pStyle w:val="ListBullet"/>
      </w:pPr>
      <w:r w:rsidRPr="00657A96">
        <w:t xml:space="preserve">no more than two (2) may be chosen from elsewhere within this training package, or from another endorsed training package, or from an accredited course. </w:t>
      </w:r>
    </w:p>
    <w:p w:rsidR="00000000" w:rsidRPr="00657A96" w:rsidP="00AD3293">
      <w:pPr>
        <w:pStyle w:val="BodyText"/>
      </w:pPr>
      <w:r w:rsidRPr="00657A96">
        <w:t>All elective units selected from outside this qualification must reflect current oc</w:t>
      </w:r>
      <w:r w:rsidRPr="00657A96">
        <w:t>cupational and learning outcomes of this AQF qualification level.</w:t>
      </w:r>
    </w:p>
    <w:p w:rsidR="00000000" w:rsidRPr="00657A96" w:rsidP="00AD3293">
      <w:pPr>
        <w:pStyle w:val="BodyText"/>
      </w:pPr>
      <w:r w:rsidRPr="00657A96">
        <w:t>There are prerequisites to imported units listed in this qualification. Where a unit is imported as an elective care must be taken to ensure that all prerequisites specified are complied wit</w:t>
      </w:r>
      <w:r w:rsidRPr="00657A96">
        <w:t>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54"/>
        <w:gridCol w:w="6946"/>
      </w:tblGrid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Heading"/>
              <w:rPr>
                <w:lang w:val="en-NZ"/>
              </w:rPr>
            </w:pPr>
            <w:r w:rsidRPr="00657A96">
              <w:t xml:space="preserve">Core units of competency 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96" w:rsidP="00657A96">
            <w:pPr>
              <w:pStyle w:val="BodyText"/>
            </w:pPr>
            <w:r w:rsidRPr="00657A96">
              <w:rPr>
                <w:rStyle w:val="BoldandItalics"/>
              </w:rPr>
              <w:t>Unit code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BodyText"/>
              <w:rPr>
                <w:lang w:val="en-NZ"/>
              </w:rPr>
            </w:pPr>
            <w:r w:rsidRPr="00657A96">
              <w:rPr>
                <w:rStyle w:val="BoldandItalics"/>
              </w:rPr>
              <w:t>Unit title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 xml:space="preserve">BSBLED401 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Develop teams and individuals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RIIERR304D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Control emergencies and critical situations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RIIOGD401D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Rig up, conduct pre-spud operations and rig down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RIIOGD402D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Participate in nippling-up and pressure test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RIIOGD403D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Conduct drilling operations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RIIOGD405D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Carry out well control and blow out prevention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RIIRIS301D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Apply risk management processes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 xml:space="preserve">RIIWHS405D 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Maintain standard procedures and safe working practices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Heading4"/>
              <w:rPr>
                <w:lang w:val="en-NZ"/>
              </w:rPr>
            </w:pPr>
            <w:r w:rsidRPr="00657A96">
              <w:t xml:space="preserve">Electives 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96" w:rsidP="00657A96">
            <w:pPr>
              <w:pStyle w:val="BodyText"/>
            </w:pPr>
            <w:r w:rsidRPr="00657A96">
              <w:rPr>
                <w:rStyle w:val="BoldandItalics"/>
              </w:rPr>
              <w:t>Unit code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BodyText"/>
              <w:rPr>
                <w:lang w:val="en-NZ"/>
              </w:rPr>
            </w:pPr>
            <w:r w:rsidRPr="00657A96">
              <w:rPr>
                <w:rStyle w:val="BoldandItalics"/>
              </w:rPr>
              <w:t>Unit title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BSBCUS401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Coordinate implementation of customer service strategies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HLTAID003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Provide first aid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HLTAID006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Provide advanced first aid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MSMPER300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57A96" w:rsidP="00657A96">
            <w:pPr>
              <w:pStyle w:val="TableBodyText"/>
            </w:pPr>
            <w:r w:rsidRPr="00657A96">
              <w:t>Issue work permits</w:t>
            </w:r>
          </w:p>
          <w:p w:rsidR="00000000" w:rsidP="00657A96">
            <w:pPr>
              <w:pStyle w:val="ListBullet"/>
              <w:rPr>
                <w:lang w:val="en-NZ"/>
              </w:rPr>
            </w:pPr>
            <w:r w:rsidRPr="00657A96">
              <w:t>Prerequisite unit: MSMWHS201 Conduct hazard analysis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RIIERR401D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Apply and monitor surface operations emergency preparedness and response procedures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RIILAT402D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Provide supervision in the leadership of diverse work teams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RIIOGD304D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Apply effective coal seam gas control practices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RIIOGD305D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Apply blow out pr</w:t>
            </w:r>
            <w:r w:rsidRPr="00657A96">
              <w:t>evention operational procedures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RIIOGD404D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Coordinate air drilling operations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RIIQUA401D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Apply a quality management system on site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RIISAM314D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Manage oil and gas drilling equipment maintenance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TAEASS401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Plan assessment activities and processes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TAEASS402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Assess competence</w:t>
            </w:r>
          </w:p>
        </w:tc>
      </w:tr>
      <w:tr w:rsidTr="00657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7A96">
            <w:pPr>
              <w:pStyle w:val="TableBodyText"/>
              <w:rPr>
                <w:lang w:val="en-NZ"/>
              </w:rPr>
            </w:pPr>
            <w:r w:rsidRPr="00657A96">
              <w:t>TAEASS403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57A96" w:rsidP="00657A96">
            <w:pPr>
              <w:pStyle w:val="TableBodyText"/>
            </w:pPr>
            <w:r w:rsidRPr="00657A96">
              <w:t>Participate in assessment validation</w:t>
            </w:r>
          </w:p>
        </w:tc>
      </w:tr>
    </w:tbl>
    <w:p w:rsidR="00000000" w:rsidRPr="00657A96" w:rsidP="00657A96">
      <w:pPr>
        <w:pStyle w:val="BodyText"/>
      </w:pPr>
    </w:p>
    <w:p w:rsidR="00000000" w:rsidRPr="00657A96" w:rsidP="00657A96">
      <w:pPr>
        <w:pStyle w:val="AllowPageBreak"/>
      </w:pPr>
    </w:p>
    <w:p w:rsidR="00000000" w:rsidRPr="00657A96" w:rsidP="00657A96">
      <w:pPr>
        <w:pStyle w:val="Heading1"/>
      </w:pPr>
      <w:bookmarkStart w:id="5" w:name="O_1018383"/>
      <w:bookmarkEnd w:id="5"/>
      <w:r w:rsidRPr="00657A96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2511"/>
        <w:gridCol w:w="3013"/>
        <w:gridCol w:w="1161"/>
      </w:tblGrid>
      <w:tr w:rsidTr="00AD32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96" w:rsidP="00657A96">
            <w:pPr>
              <w:pStyle w:val="Heading4"/>
            </w:pPr>
            <w:r w:rsidRPr="00657A96">
              <w:t>Code and title</w:t>
            </w:r>
          </w:p>
          <w:p w:rsidR="00000000" w:rsidP="00657A96">
            <w:pPr>
              <w:pStyle w:val="Heading4"/>
              <w:rPr>
                <w:lang w:val="en-NZ"/>
              </w:rPr>
            </w:pPr>
            <w:r w:rsidRPr="00657A96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96" w:rsidP="00657A96">
            <w:pPr>
              <w:pStyle w:val="Heading4"/>
            </w:pPr>
            <w:r w:rsidRPr="00657A96">
              <w:t>Code and title</w:t>
            </w:r>
          </w:p>
          <w:p w:rsidR="00000000" w:rsidP="00657A96">
            <w:pPr>
              <w:pStyle w:val="Heading4"/>
              <w:rPr>
                <w:lang w:val="en-NZ"/>
              </w:rPr>
            </w:pPr>
            <w:r w:rsidRPr="00657A96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Heading4"/>
              <w:rPr>
                <w:lang w:val="en-NZ"/>
              </w:rPr>
            </w:pPr>
            <w:r w:rsidRPr="00657A96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Heading4"/>
              <w:rPr>
                <w:lang w:val="en-NZ"/>
              </w:rPr>
            </w:pPr>
            <w:r w:rsidRPr="00657A96">
              <w:t>Equivalence status</w:t>
            </w:r>
          </w:p>
        </w:tc>
      </w:tr>
      <w:tr w:rsidTr="00AD32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BodyText"/>
              <w:rPr>
                <w:lang w:val="en-NZ"/>
              </w:rPr>
            </w:pPr>
            <w:r w:rsidRPr="00657A96">
              <w:t>RII41115 Certificate IV in Drilling Oil &amp; Gas (On shore)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BodyText"/>
              <w:rPr>
                <w:lang w:val="en-NZ"/>
              </w:rPr>
            </w:pPr>
            <w:r w:rsidRPr="00657A96">
              <w:t>RII41113 Certificate IV in Drilling Oil &amp; Gas (On shore)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96">
            <w:pPr>
              <w:pStyle w:val="BodyText"/>
              <w:rPr>
                <w:lang w:val="en-NZ"/>
              </w:rPr>
            </w:pPr>
            <w:r w:rsidRPr="00657A96">
              <w:t xml:space="preserve">Packaging rules changed to clarify intent; one elective unit added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96" w:rsidP="00657A96">
            <w:pPr>
              <w:pStyle w:val="BodyText"/>
            </w:pPr>
            <w:r w:rsidRPr="00657A96">
              <w:t xml:space="preserve">Equivalent qualification </w:t>
            </w:r>
          </w:p>
        </w:tc>
      </w:tr>
    </w:tbl>
    <w:p w:rsidR="00000000" w:rsidRPr="00657A96" w:rsidP="00657A96">
      <w:pPr>
        <w:pStyle w:val="BodyText"/>
      </w:pPr>
    </w:p>
    <w:p w:rsidR="00000000" w:rsidRPr="00657A96" w:rsidP="00657A96">
      <w:pPr>
        <w:pStyle w:val="AllowPageBreak"/>
      </w:pPr>
    </w:p>
    <w:p w:rsidR="00000000" w:rsidRPr="00657A96" w:rsidP="00657A96">
      <w:pPr>
        <w:pStyle w:val="Heading1"/>
      </w:pPr>
      <w:bookmarkStart w:id="6" w:name="O_1018388"/>
      <w:bookmarkEnd w:id="6"/>
      <w:r w:rsidRPr="00657A96">
        <w:t>Links</w:t>
      </w:r>
    </w:p>
    <w:p w:rsidR="00000000" w:rsidRPr="00657A96" w:rsidP="00AD3293">
      <w:pPr>
        <w:pStyle w:val="BodyText"/>
      </w:pPr>
      <w:r w:rsidRPr="00657A9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FA7D3F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657A96" w:rsidP="00657A96"/>
    <w:sectPr w:rsidSect="00657A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96" w:rsidRPr="00AD3293" w:rsidP="00AD32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293" w:rsidP="00657A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3293" w:rsidP="00657A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3293" w:rsidP="00657A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2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7A96" w:rsidRPr="00AD3293" w:rsidP="00AD32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293" w:rsidRPr="002D2AF8" w:rsidP="00657A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RII41115 Certificate IV in Drilling Oil &amp; Gas (On shore)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AD3293" w:rsidP="00657A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E2F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B6AD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A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7A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7A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7A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7A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7A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7A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7A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7A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7A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7A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7A96"/>
  </w:style>
  <w:style w:type="character" w:customStyle="1" w:styleId="Heading1Char">
    <w:name w:val="Heading 1 Char"/>
    <w:basedOn w:val="DefaultParagraphFont"/>
    <w:link w:val="Heading1"/>
    <w:rsid w:val="00657A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7A9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57A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7A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7A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7A96"/>
    <w:rPr>
      <w:b/>
      <w:spacing w:val="0"/>
    </w:rPr>
  </w:style>
  <w:style w:type="paragraph" w:customStyle="1" w:styleId="SuperHeading">
    <w:name w:val="SuperHeading"/>
    <w:basedOn w:val="Normal"/>
    <w:rsid w:val="00657A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57A9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57A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57A96"/>
    <w:pPr>
      <w:spacing w:before="60" w:after="60"/>
    </w:pPr>
  </w:style>
  <w:style w:type="character" w:customStyle="1" w:styleId="BoldandItalics">
    <w:name w:val="Bold and Italics"/>
    <w:qFormat/>
    <w:rsid w:val="00657A9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57A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7A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7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7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7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7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7A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7A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7A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7A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7A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7A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7A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7A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7A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7A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7A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7A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7A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7A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7A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7A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7A9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7A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7A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7A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7A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7A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7A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7A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7A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7A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7A96"/>
    <w:rPr>
      <w:i/>
    </w:rPr>
  </w:style>
  <w:style w:type="paragraph" w:styleId="Caption">
    <w:name w:val="caption"/>
    <w:basedOn w:val="BodyText"/>
    <w:next w:val="Normal"/>
    <w:qFormat/>
    <w:rsid w:val="00657A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7A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7A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7A96"/>
  </w:style>
  <w:style w:type="paragraph" w:styleId="TableofFigures">
    <w:name w:val="table of figures"/>
    <w:basedOn w:val="Normal"/>
    <w:next w:val="Normal"/>
    <w:semiHidden/>
    <w:rsid w:val="00657A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7A96"/>
    <w:pPr>
      <w:numPr>
        <w:numId w:val="10"/>
      </w:numPr>
    </w:pPr>
  </w:style>
  <w:style w:type="character" w:customStyle="1" w:styleId="WingdingSymbols">
    <w:name w:val="Wingding Symbols"/>
    <w:rsid w:val="00657A96"/>
    <w:rPr>
      <w:rFonts w:ascii="Wingdings" w:hAnsi="Wingdings"/>
    </w:rPr>
  </w:style>
  <w:style w:type="character" w:customStyle="1" w:styleId="HotSpot">
    <w:name w:val="HotSpot"/>
    <w:rsid w:val="00657A96"/>
    <w:rPr>
      <w:color w:val="0033CC"/>
      <w:u w:val="none"/>
    </w:rPr>
  </w:style>
  <w:style w:type="paragraph" w:customStyle="1" w:styleId="BodyTextRight">
    <w:name w:val="Body Text Right"/>
    <w:basedOn w:val="BodyText"/>
    <w:rsid w:val="00657A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7A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7A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7A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7A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7A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7A96"/>
    <w:rPr>
      <w:sz w:val="32"/>
    </w:rPr>
  </w:style>
  <w:style w:type="paragraph" w:customStyle="1" w:styleId="HeadingProcedure">
    <w:name w:val="Heading Procedure"/>
    <w:basedOn w:val="HeadingBase"/>
    <w:next w:val="Normal"/>
    <w:rsid w:val="00657A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57A96"/>
    <w:pPr>
      <w:ind w:firstLine="0"/>
    </w:pPr>
  </w:style>
  <w:style w:type="paragraph" w:customStyle="1" w:styleId="ListNote">
    <w:name w:val="List Note"/>
    <w:basedOn w:val="List"/>
    <w:rsid w:val="00657A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7A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7A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7A96"/>
    <w:rPr>
      <w:rFonts w:ascii="Courier New" w:hAnsi="Courier New"/>
    </w:rPr>
  </w:style>
  <w:style w:type="paragraph" w:customStyle="1" w:styleId="NoteBullet">
    <w:name w:val="Note Bullet"/>
    <w:basedOn w:val="Note"/>
    <w:rsid w:val="00657A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7A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7A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7A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7A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7A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7A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7A96"/>
    <w:rPr>
      <w:b/>
      <w:smallCaps/>
    </w:rPr>
  </w:style>
  <w:style w:type="paragraph" w:customStyle="1" w:styleId="TableListNumber">
    <w:name w:val="Table List Number"/>
    <w:basedOn w:val="ListNumber"/>
    <w:rsid w:val="00657A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7A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7A96"/>
    <w:pPr>
      <w:numPr>
        <w:numId w:val="8"/>
      </w:numPr>
    </w:pPr>
  </w:style>
  <w:style w:type="paragraph" w:customStyle="1" w:styleId="ListAlpha2">
    <w:name w:val="List Alpha 2"/>
    <w:basedOn w:val="List2"/>
    <w:rsid w:val="00657A96"/>
    <w:pPr>
      <w:numPr>
        <w:numId w:val="7"/>
      </w:numPr>
    </w:pPr>
  </w:style>
  <w:style w:type="paragraph" w:styleId="List2">
    <w:name w:val="List 2"/>
    <w:basedOn w:val="BodyText"/>
    <w:rsid w:val="00657A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7A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7A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7A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7A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7A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7A96"/>
    <w:pPr>
      <w:numPr>
        <w:numId w:val="3"/>
      </w:numPr>
    </w:pPr>
  </w:style>
  <w:style w:type="paragraph" w:styleId="ListContinue2">
    <w:name w:val="List Continue 2"/>
    <w:basedOn w:val="List2"/>
    <w:rsid w:val="00657A96"/>
    <w:pPr>
      <w:ind w:firstLine="0"/>
    </w:pPr>
  </w:style>
  <w:style w:type="paragraph" w:styleId="ListContinue3">
    <w:name w:val="List Continue 3"/>
    <w:basedOn w:val="List3"/>
    <w:rsid w:val="00657A96"/>
    <w:pPr>
      <w:ind w:left="1021" w:firstLine="0"/>
    </w:pPr>
  </w:style>
  <w:style w:type="paragraph" w:styleId="ListContinue4">
    <w:name w:val="List Continue 4"/>
    <w:basedOn w:val="List4"/>
    <w:rsid w:val="00657A96"/>
    <w:pPr>
      <w:ind w:firstLine="0"/>
    </w:pPr>
  </w:style>
  <w:style w:type="paragraph" w:styleId="ListContinue5">
    <w:name w:val="List Continue 5"/>
    <w:basedOn w:val="List5"/>
    <w:rsid w:val="00657A96"/>
    <w:pPr>
      <w:ind w:firstLine="0"/>
    </w:pPr>
  </w:style>
  <w:style w:type="paragraph" w:styleId="ListNumber3">
    <w:name w:val="List Number 3"/>
    <w:basedOn w:val="List3"/>
    <w:rsid w:val="00657A96"/>
    <w:pPr>
      <w:numPr>
        <w:numId w:val="4"/>
      </w:numPr>
    </w:pPr>
  </w:style>
  <w:style w:type="paragraph" w:styleId="ListNumber4">
    <w:name w:val="List Number 4"/>
    <w:basedOn w:val="List4"/>
    <w:rsid w:val="00657A96"/>
    <w:pPr>
      <w:numPr>
        <w:numId w:val="5"/>
      </w:numPr>
    </w:pPr>
  </w:style>
  <w:style w:type="paragraph" w:styleId="ListNumber5">
    <w:name w:val="List Number 5"/>
    <w:basedOn w:val="List5"/>
    <w:rsid w:val="00657A96"/>
    <w:pPr>
      <w:numPr>
        <w:numId w:val="6"/>
      </w:numPr>
    </w:pPr>
  </w:style>
  <w:style w:type="paragraph" w:styleId="BlockText">
    <w:name w:val="Block Text"/>
    <w:basedOn w:val="Normal"/>
    <w:rsid w:val="00657A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7A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7A96"/>
    <w:rPr>
      <w:sz w:val="16"/>
      <w:vertAlign w:val="superscript"/>
    </w:rPr>
  </w:style>
  <w:style w:type="character" w:customStyle="1" w:styleId="Symbols">
    <w:name w:val="Symbols"/>
    <w:basedOn w:val="DefaultParagraphFont"/>
    <w:rsid w:val="00657A96"/>
    <w:rPr>
      <w:rFonts w:ascii="Symbol" w:hAnsi="Symbol"/>
    </w:rPr>
  </w:style>
  <w:style w:type="character" w:customStyle="1" w:styleId="MenuOptions">
    <w:name w:val="Menu Options"/>
    <w:basedOn w:val="DefaultParagraphFont"/>
    <w:rsid w:val="00657A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7A96"/>
    <w:rPr>
      <w:b/>
    </w:rPr>
  </w:style>
  <w:style w:type="character" w:customStyle="1" w:styleId="Underlined">
    <w:name w:val="Underlined"/>
    <w:basedOn w:val="DefaultParagraphFont"/>
    <w:rsid w:val="00657A96"/>
    <w:rPr>
      <w:u w:val="single"/>
    </w:rPr>
  </w:style>
  <w:style w:type="paragraph" w:customStyle="1" w:styleId="TableBodyTextRight">
    <w:name w:val="Table Body Text Right"/>
    <w:basedOn w:val="TableBodyText"/>
    <w:rsid w:val="00657A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7A96"/>
    <w:rPr>
      <w:sz w:val="18"/>
    </w:rPr>
  </w:style>
  <w:style w:type="paragraph" w:customStyle="1" w:styleId="BodySmallRight">
    <w:name w:val="Body Small Right"/>
    <w:basedOn w:val="BodyTextRight"/>
    <w:rsid w:val="00657A96"/>
    <w:rPr>
      <w:sz w:val="18"/>
      <w:szCs w:val="18"/>
    </w:rPr>
  </w:style>
  <w:style w:type="paragraph" w:customStyle="1" w:styleId="MarginEdition">
    <w:name w:val="Margin Edition"/>
    <w:basedOn w:val="MarginNote"/>
    <w:rsid w:val="00657A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7A96"/>
    <w:rPr>
      <w:sz w:val="2"/>
      <w:szCs w:val="2"/>
    </w:rPr>
  </w:style>
  <w:style w:type="character" w:customStyle="1" w:styleId="Small">
    <w:name w:val="Small"/>
    <w:basedOn w:val="DefaultParagraphFont"/>
    <w:rsid w:val="00657A96"/>
    <w:rPr>
      <w:sz w:val="16"/>
    </w:rPr>
  </w:style>
  <w:style w:type="paragraph" w:customStyle="1" w:styleId="WideTable">
    <w:name w:val="Wide Table"/>
    <w:basedOn w:val="Normal"/>
    <w:rsid w:val="00657A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7A96"/>
  </w:style>
  <w:style w:type="paragraph" w:styleId="Quote">
    <w:name w:val="Quote"/>
    <w:basedOn w:val="Heading1"/>
    <w:link w:val="QuoteChar"/>
    <w:qFormat/>
    <w:rsid w:val="00657A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7A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7A96"/>
    <w:pPr>
      <w:pageBreakBefore/>
    </w:pPr>
  </w:style>
  <w:style w:type="paragraph" w:customStyle="1" w:styleId="Border">
    <w:name w:val="Border"/>
    <w:basedOn w:val="Normal"/>
    <w:qFormat/>
    <w:rsid w:val="00657A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7A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A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A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7A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7A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7A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7A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7A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7A96"/>
    <w:rPr>
      <w:u w:val="single"/>
    </w:rPr>
  </w:style>
  <w:style w:type="paragraph" w:styleId="BalloonText">
    <w:name w:val="Balloon Text"/>
    <w:basedOn w:val="Normal"/>
    <w:link w:val="BalloonTextChar"/>
    <w:rsid w:val="00657A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7A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7A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7A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7A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7A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7A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D32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3295</Characters>
  <Application>Microsoft Office Word</Application>
  <DocSecurity>0</DocSecurity>
  <Lines>126</Lines>
  <Paragraphs>106</Paragraphs>
  <ScaleCrop>false</ScaleCrop>
  <Company>Author-it Software Corporation Ltd.</Company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RII41115 Certificate IV in Drilling Oil &amp; Gas (On shore)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2018-12-11T19:03:00Z</dcterms:created>
  <dcterms:modified xsi:type="dcterms:W3CDTF">2018-12-06T23:36:00Z</dcterms:modified>
</cp:coreProperties>
</file>