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53C" w:rsidP="00B63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RII40315 Certificate IV in Metalliferous Mining Operations (Underground)</w:t>
      </w:r>
      <w:r>
        <w:fldChar w:fldCharType="end"/>
      </w:r>
    </w:p>
    <w:p w:rsidR="00B6353C" w:rsidP="00B6353C">
      <w:pPr>
        <w:pStyle w:val="Version"/>
        <w:sectPr w:rsidSect="00D02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02818" w:rsidP="00D02818">
      <w:pPr>
        <w:pStyle w:val="SuperHeading"/>
      </w:pPr>
      <w:r w:rsidRPr="00D02818">
        <w:t>RII40315 Certificate IV in Metalliferous Mining Operations (Underground)</w:t>
      </w:r>
    </w:p>
    <w:p w:rsidR="00000000" w:rsidRPr="00D02818" w:rsidP="00D02818">
      <w:pPr>
        <w:pStyle w:val="Heading1"/>
      </w:pPr>
      <w:bookmarkStart w:id="1" w:name="O_1089573"/>
      <w:bookmarkEnd w:id="1"/>
      <w:r w:rsidRPr="00D028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B635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Heading4"/>
              <w:rPr>
                <w:lang w:val="en-NZ"/>
              </w:rPr>
            </w:pPr>
            <w:r w:rsidRPr="00D0281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Heading4"/>
              <w:rPr>
                <w:lang w:val="en-NZ"/>
              </w:rPr>
            </w:pPr>
            <w:r w:rsidRPr="00D02818">
              <w:t>Comments</w:t>
            </w:r>
          </w:p>
        </w:tc>
      </w:tr>
      <w:tr w:rsidTr="00B635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t>This qualification replaces RII40313 Certificate IV in Metalliferous Mining Operations (Underground). Amended pac</w:t>
            </w:r>
            <w:r w:rsidRPr="00D02818">
              <w:t>kaging rules. Added new unit RIILAT402D Provide supervision in the leadership of diverse work teams and RIIBLA308D Conduct electronic blasting operations to Group C electives. Updated codes of imported units.</w:t>
            </w:r>
          </w:p>
        </w:tc>
      </w:tr>
      <w:tr w:rsidTr="00B635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t>Updates to the elective bank to reflect supe</w:t>
            </w:r>
            <w:r w:rsidRPr="00D02818">
              <w:t>rceding and equivalent units from other training packages: TAEDEL301, TAEASS301, TAEASS402, TAEASS403 and TAEASS401.</w:t>
            </w:r>
          </w:p>
        </w:tc>
      </w:tr>
      <w:tr w:rsidTr="00B635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18" w:rsidP="00D02818">
            <w:pPr>
              <w:pStyle w:val="BodyText"/>
            </w:pPr>
            <w:r w:rsidRPr="00D02818">
              <w:t>Minor change to add the following units of competency to the elective list:</w:t>
            </w:r>
          </w:p>
          <w:p w:rsidR="00000000" w:rsidRPr="00D02818" w:rsidP="00D02818">
            <w:pPr>
              <w:pStyle w:val="BodyText"/>
            </w:pPr>
            <w:r w:rsidRPr="00D02818">
              <w:t>RIIBLA401E Manage blasting operations</w:t>
            </w:r>
            <w:r w:rsidRPr="00D02818">
              <w:br/>
            </w:r>
            <w:r w:rsidRPr="00D02818">
              <w:t>RIIBLA402E Monitor and control the effects of blasting on the environment</w:t>
            </w:r>
            <w:r w:rsidRPr="00D02818">
              <w:br/>
              <w:t>RIISAM403E Commission/recommission plant</w:t>
            </w:r>
            <w:r w:rsidRPr="00D02818">
              <w:br/>
              <w:t>RIIWHS401E Supervise work in confined spaces.</w:t>
            </w:r>
          </w:p>
        </w:tc>
      </w:tr>
    </w:tbl>
    <w:p w:rsidR="00000000" w:rsidRPr="00D02818" w:rsidP="00D02818">
      <w:pPr>
        <w:pStyle w:val="BodyText"/>
      </w:pPr>
    </w:p>
    <w:p w:rsidR="00000000" w:rsidRPr="00D02818" w:rsidP="00D02818">
      <w:pPr>
        <w:pStyle w:val="AllowPageBreak"/>
      </w:pPr>
    </w:p>
    <w:p w:rsidR="00000000" w:rsidRPr="00D02818" w:rsidP="00D02818">
      <w:pPr>
        <w:pStyle w:val="Heading1"/>
      </w:pPr>
      <w:bookmarkStart w:id="2" w:name="O_1089572"/>
      <w:bookmarkEnd w:id="2"/>
      <w:r w:rsidRPr="00D02818">
        <w:t>Qualification Description</w:t>
      </w:r>
    </w:p>
    <w:p w:rsidR="00000000" w:rsidRPr="00D02818" w:rsidP="00B6353C">
      <w:pPr>
        <w:pStyle w:val="BodyText"/>
      </w:pPr>
      <w:r w:rsidRPr="00D02818">
        <w:t>This qualification reflects the role of employee</w:t>
      </w:r>
      <w:r w:rsidRPr="00D02818">
        <w:t>s such as a supervisor or team leader in an underground metalliferous mine. They perform tasks involving a broad range of varied activities most of which are complex and non-routine. They are responsible for the quantity and quality of the output of others</w:t>
      </w:r>
      <w:r w:rsidRPr="00D02818">
        <w:t>, contribute to the development of technical solutions to non-routine problems and apply mine management plans to the workplace. This qualification is not applicable to coal mining.</w:t>
      </w:r>
    </w:p>
    <w:p w:rsidR="00000000" w:rsidRPr="00D02818" w:rsidP="00B6353C">
      <w:pPr>
        <w:pStyle w:val="BodyText"/>
      </w:pPr>
      <w:r w:rsidRPr="00D02818">
        <w:t>No licensing, legislative, regulatory and certification requirements apply</w:t>
      </w:r>
      <w:r w:rsidRPr="00D02818">
        <w:t xml:space="preserve"> to this qualification at the time of publication.</w:t>
      </w:r>
    </w:p>
    <w:p w:rsidR="00000000" w:rsidRPr="00D02818" w:rsidP="00D02818">
      <w:pPr>
        <w:pStyle w:val="Heading1"/>
      </w:pPr>
      <w:bookmarkStart w:id="3" w:name="O_1089571"/>
      <w:bookmarkEnd w:id="3"/>
      <w:r w:rsidRPr="00D02818">
        <w:t>Entry Requirements</w:t>
      </w:r>
    </w:p>
    <w:p w:rsidR="00000000" w:rsidRPr="00D02818" w:rsidP="00B6353C">
      <w:pPr>
        <w:pStyle w:val="BodyText"/>
      </w:pPr>
      <w:r w:rsidRPr="00D02818">
        <w:t>There are no entry requirements for this qualification.</w:t>
      </w:r>
    </w:p>
    <w:p w:rsidR="00000000" w:rsidRPr="00D02818" w:rsidP="00D02818">
      <w:pPr>
        <w:pStyle w:val="Heading1"/>
      </w:pPr>
      <w:bookmarkStart w:id="4" w:name="O_1089570"/>
      <w:bookmarkEnd w:id="4"/>
      <w:r w:rsidRPr="00D02818">
        <w:t>Packaging Rules</w:t>
      </w:r>
    </w:p>
    <w:p w:rsidR="00000000" w:rsidRPr="00D02818" w:rsidP="00B6353C">
      <w:pPr>
        <w:pStyle w:val="BodyText"/>
      </w:pPr>
      <w:r w:rsidRPr="00D02818">
        <w:t xml:space="preserve">The following provides the packaging rules for this qualification, followed </w:t>
      </w:r>
      <w:r w:rsidRPr="00D02818">
        <w:t>by the list of relevant units of competency.</w:t>
      </w:r>
    </w:p>
    <w:p w:rsidR="00000000" w:rsidRPr="00D02818" w:rsidP="00B6353C">
      <w:pPr>
        <w:pStyle w:val="Heading3"/>
      </w:pPr>
      <w:r w:rsidRPr="00D02818">
        <w:rPr>
          <w:rStyle w:val="SpecialBold"/>
        </w:rPr>
        <w:t>Total number of units = 16</w:t>
      </w:r>
    </w:p>
    <w:p w:rsidR="00000000" w:rsidRPr="00D02818" w:rsidP="00B6353C">
      <w:pPr>
        <w:pStyle w:val="List"/>
      </w:pPr>
      <w:r w:rsidRPr="00D02818">
        <w:rPr>
          <w:rStyle w:val="SpecialBold"/>
        </w:rPr>
        <w:t xml:space="preserve">8 core units </w:t>
      </w:r>
      <w:r w:rsidRPr="00D02818">
        <w:t>plus</w:t>
      </w:r>
    </w:p>
    <w:p w:rsidR="00000000" w:rsidRPr="00D02818" w:rsidP="00B6353C">
      <w:pPr>
        <w:pStyle w:val="List"/>
      </w:pPr>
      <w:r w:rsidRPr="00D02818">
        <w:rPr>
          <w:rStyle w:val="SpecialBold"/>
        </w:rPr>
        <w:t>8 elective units</w:t>
      </w:r>
      <w:r w:rsidRPr="00D02818">
        <w:t>, of which:</w:t>
      </w:r>
    </w:p>
    <w:p w:rsidR="00000000" w:rsidRPr="00D02818" w:rsidP="00D02818">
      <w:pPr>
        <w:pStyle w:val="ListBullet"/>
      </w:pPr>
      <w:r w:rsidRPr="00D02818">
        <w:t>at least six (6) must be chosen from the electives listed</w:t>
      </w:r>
    </w:p>
    <w:p w:rsidR="00000000" w:rsidRPr="00D02818" w:rsidP="00D02818">
      <w:pPr>
        <w:pStyle w:val="ListBullet"/>
      </w:pPr>
      <w:r w:rsidRPr="00D02818">
        <w:t xml:space="preserve">no more than two (2) may be chosen from elsewhere within this training package, or from another endorsed training package, or from an accredited course. </w:t>
      </w:r>
    </w:p>
    <w:p w:rsidR="00000000" w:rsidRPr="00D02818" w:rsidP="00B6353C">
      <w:pPr>
        <w:pStyle w:val="BodyText"/>
      </w:pPr>
      <w:r w:rsidRPr="00D02818">
        <w:t>All elective units selected from outside this qualification must reflect current occupational and lear</w:t>
      </w:r>
      <w:r w:rsidRPr="00D02818">
        <w:t>ning outcomes of this AQF qualification level.</w:t>
      </w:r>
    </w:p>
    <w:p w:rsidR="00000000" w:rsidRPr="00D02818" w:rsidP="00B6353C">
      <w:pPr>
        <w:pStyle w:val="BodyText"/>
      </w:pPr>
      <w:r w:rsidRPr="00D02818">
        <w:t>There are no prerequisites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88"/>
      </w:tblGrid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Heading4"/>
              <w:rPr>
                <w:lang w:val="en-NZ"/>
              </w:rPr>
            </w:pPr>
            <w:r w:rsidRPr="00D02818">
              <w:t>Core units o</w:t>
            </w:r>
            <w:r w:rsidRPr="00D02818">
              <w:t xml:space="preserve">f competency 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18" w:rsidP="00D02818">
            <w:pPr>
              <w:pStyle w:val="BodyText"/>
            </w:pPr>
            <w:r w:rsidRPr="00D02818">
              <w:rPr>
                <w:rStyle w:val="BoldandItalics"/>
              </w:rPr>
              <w:t>Unit code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rPr>
                <w:rStyle w:val="BoldandItalics"/>
              </w:rPr>
              <w:t>Unit title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BSBSUS301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Implement and monitor environmentally sustainable work practices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BSBWHS401A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Implement and monitor WHS policies, procedures and programs to meet legislative requirement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RIICOM301D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Communicate information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RIIGOV401D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Apply, monitor and report on compliance systems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RIIMEX404D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 xml:space="preserve">Apply and monitor systems for stable mining 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RIIQUA201D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Maintain and monitor site quality standards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RIIRIS301D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Apply risk management processes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RIIWHS301D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Conduct safety and health investigations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Heading4"/>
              <w:rPr>
                <w:lang w:val="en-NZ"/>
              </w:rPr>
            </w:pPr>
            <w:r w:rsidRPr="00D02818">
              <w:t xml:space="preserve">Electives 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18" w:rsidP="00D02818">
            <w:pPr>
              <w:pStyle w:val="BodyText"/>
            </w:pPr>
            <w:r w:rsidRPr="00D02818">
              <w:rPr>
                <w:rStyle w:val="BoldandItalics"/>
              </w:rPr>
              <w:t>Unit code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rPr>
                <w:rStyle w:val="BoldandItalics"/>
              </w:rPr>
              <w:t>Unit title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BSBINM401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Implement workplace information system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BSBINN301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Promote innovation in a team environment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BSBLED401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Develop teams and individuals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BSBMGT401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Show leadership in the workplace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BSBMGT402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Implement operational plan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BSBMGT403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Implement continuous improvement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BSBWOR404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Develop work priorities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HLTAID003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 xml:space="preserve">Provide first aid 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RIIBLA304D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Conduct underground production shotfiring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RIIBLA303D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Conduct underground development shotfiring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RIIBLA308D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Conduct electronic blasting operations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RIIBLA401E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Manage blasting operations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RIIBLA402E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Monitor and control the effects of blasting on the environment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RIICOM201D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 xml:space="preserve">Communicate in the workplace 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RIIERR403D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Lead rescue team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RIIERR404D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Apply and monitor underground metalliferous mine emergency preparedness and response systems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RIILAT402D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Provide supervision in the leadership of diverse work teams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RIIMEX406D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Apply and monitor mine transport system</w:t>
            </w:r>
            <w:r w:rsidRPr="00D02818">
              <w:t xml:space="preserve"> and production equipment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RIIRAI401D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Apply and monitor mine services and infrastructure systems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RIIRIS402D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Carry out the risk management processes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RIIRIS403D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 xml:space="preserve">Managing and coordinating spill responses 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RIISAM403E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Commission/recommission plant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RIIUND401D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Apply and monitor the ventilation management plan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RIIWHS401E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Supervise work in confined spaces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TAEASS301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Contribute to assessment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TAEASS401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Plan assessment activities and processes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TAEASS402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Assess competence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TAEASS403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Participate in assessment validation</w:t>
            </w:r>
          </w:p>
        </w:tc>
      </w:tr>
      <w:tr w:rsidTr="00D02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TableBodyText"/>
              <w:rPr>
                <w:lang w:val="en-NZ"/>
              </w:rPr>
            </w:pPr>
            <w:r w:rsidRPr="00D02818">
              <w:t>TAEDEL301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18" w:rsidP="00D02818">
            <w:pPr>
              <w:pStyle w:val="TableBodyText"/>
            </w:pPr>
            <w:r w:rsidRPr="00D02818">
              <w:t>Provide work skill instruction</w:t>
            </w:r>
          </w:p>
        </w:tc>
      </w:tr>
    </w:tbl>
    <w:p w:rsidR="00000000" w:rsidRPr="00D02818" w:rsidP="00D02818">
      <w:pPr>
        <w:pStyle w:val="BodyText"/>
      </w:pPr>
    </w:p>
    <w:p w:rsidR="00000000" w:rsidRPr="00D02818" w:rsidP="00D02818">
      <w:pPr>
        <w:pStyle w:val="AllowPageBreak"/>
      </w:pPr>
    </w:p>
    <w:p w:rsidR="00000000" w:rsidRPr="00D02818" w:rsidP="00D02818">
      <w:pPr>
        <w:pStyle w:val="Heading1"/>
      </w:pPr>
      <w:bookmarkStart w:id="5" w:name="O_1089569"/>
      <w:bookmarkEnd w:id="5"/>
      <w:r w:rsidRPr="00D02818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38"/>
        <w:gridCol w:w="2838"/>
        <w:gridCol w:w="2554"/>
        <w:gridCol w:w="966"/>
      </w:tblGrid>
      <w:tr w:rsidTr="00B635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18" w:rsidP="00D02818">
            <w:pPr>
              <w:pStyle w:val="Heading4"/>
            </w:pPr>
            <w:r w:rsidRPr="00D02818">
              <w:t>Code and title</w:t>
            </w:r>
          </w:p>
          <w:p w:rsidR="00000000" w:rsidP="00D02818">
            <w:pPr>
              <w:pStyle w:val="Heading4"/>
              <w:rPr>
                <w:lang w:val="en-NZ"/>
              </w:rPr>
            </w:pPr>
            <w:r w:rsidRPr="00D02818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18" w:rsidP="00D02818">
            <w:pPr>
              <w:pStyle w:val="Heading4"/>
            </w:pPr>
            <w:r w:rsidRPr="00D02818">
              <w:t>Code and title</w:t>
            </w:r>
          </w:p>
          <w:p w:rsidR="00000000" w:rsidP="00D02818">
            <w:pPr>
              <w:pStyle w:val="Heading4"/>
              <w:rPr>
                <w:lang w:val="en-NZ"/>
              </w:rPr>
            </w:pPr>
            <w:r w:rsidRPr="00D02818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Heading4"/>
              <w:rPr>
                <w:lang w:val="en-NZ"/>
              </w:rPr>
            </w:pPr>
            <w:r w:rsidRPr="00D02818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Heading4"/>
              <w:rPr>
                <w:lang w:val="en-NZ"/>
              </w:rPr>
            </w:pPr>
            <w:r w:rsidRPr="00D02818">
              <w:t>Equivalence status</w:t>
            </w:r>
          </w:p>
        </w:tc>
      </w:tr>
      <w:tr w:rsidTr="00B635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t>RII40315 Certificate IV in Metalliferous Mining Operations (Underground)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t>RII40313 Certificate IV in Metalliferous Mining Operations (Underground)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18">
            <w:pPr>
              <w:pStyle w:val="BodyText"/>
              <w:rPr>
                <w:lang w:val="en-NZ"/>
              </w:rPr>
            </w:pPr>
            <w:r w:rsidRPr="00D02818">
              <w:t>Packaging rules changed to clarify intent added two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18" w:rsidP="00D02818">
            <w:pPr>
              <w:pStyle w:val="BodyText"/>
            </w:pPr>
            <w:r w:rsidRPr="00D02818">
              <w:t>Equivalent qualification</w:t>
            </w:r>
          </w:p>
        </w:tc>
      </w:tr>
    </w:tbl>
    <w:p w:rsidR="00000000" w:rsidRPr="00D02818" w:rsidP="00D02818">
      <w:pPr>
        <w:pStyle w:val="BodyText"/>
      </w:pPr>
    </w:p>
    <w:p w:rsidR="00000000" w:rsidRPr="00D02818" w:rsidP="00D02818">
      <w:pPr>
        <w:pStyle w:val="AllowPageBreak"/>
      </w:pPr>
    </w:p>
    <w:p w:rsidR="00000000" w:rsidRPr="00D02818" w:rsidP="00D02818">
      <w:pPr>
        <w:pStyle w:val="Heading1"/>
      </w:pPr>
      <w:bookmarkStart w:id="6" w:name="O_1089574"/>
      <w:bookmarkEnd w:id="6"/>
      <w:r w:rsidRPr="00D02818">
        <w:t>Links</w:t>
      </w:r>
    </w:p>
    <w:p w:rsidR="00000000" w:rsidRPr="00D02818" w:rsidP="00B6353C">
      <w:pPr>
        <w:pStyle w:val="BodyText"/>
      </w:pPr>
      <w:r w:rsidRPr="00D028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73A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2818" w:rsidP="00D02818"/>
    <w:sectPr w:rsidSect="00D028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18" w:rsidRPr="00B6353C" w:rsidP="00B63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3C" w:rsidP="00D02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53C" w:rsidP="00D02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353C" w:rsidP="00D02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818" w:rsidRPr="00B6353C" w:rsidP="00B63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3C" w:rsidRPr="002D2AF8" w:rsidP="00D02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RII40315 Certificate IV in Metalliferous Mining Operations (Underground)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October 2020</w:t>
    </w:r>
    <w:r>
      <w:fldChar w:fldCharType="end"/>
    </w:r>
  </w:p>
  <w:p w:rsidR="00B6353C" w:rsidP="00D02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D4A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087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818"/>
  </w:style>
  <w:style w:type="character" w:customStyle="1" w:styleId="Heading1Char">
    <w:name w:val="Heading 1 Char"/>
    <w:basedOn w:val="DefaultParagraphFont"/>
    <w:link w:val="Heading1"/>
    <w:rsid w:val="00D02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81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2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8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8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818"/>
    <w:rPr>
      <w:b/>
      <w:spacing w:val="0"/>
    </w:rPr>
  </w:style>
  <w:style w:type="paragraph" w:customStyle="1" w:styleId="SuperHeading">
    <w:name w:val="SuperHeading"/>
    <w:basedOn w:val="Normal"/>
    <w:rsid w:val="00D02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02818"/>
    <w:pPr>
      <w:spacing w:before="60" w:after="60"/>
    </w:pPr>
  </w:style>
  <w:style w:type="character" w:customStyle="1" w:styleId="BoldandItalics">
    <w:name w:val="Bold and Italics"/>
    <w:qFormat/>
    <w:rsid w:val="00D0281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02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8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8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8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8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818"/>
    <w:rPr>
      <w:i/>
    </w:rPr>
  </w:style>
  <w:style w:type="paragraph" w:styleId="Caption">
    <w:name w:val="caption"/>
    <w:basedOn w:val="BodyText"/>
    <w:next w:val="Normal"/>
    <w:qFormat/>
    <w:rsid w:val="00D02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818"/>
  </w:style>
  <w:style w:type="paragraph" w:styleId="TableofFigures">
    <w:name w:val="table of figures"/>
    <w:basedOn w:val="Normal"/>
    <w:next w:val="Normal"/>
    <w:semiHidden/>
    <w:rsid w:val="00D02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8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818"/>
    <w:rPr>
      <w:rFonts w:ascii="Wingdings" w:hAnsi="Wingdings"/>
    </w:rPr>
  </w:style>
  <w:style w:type="paragraph" w:customStyle="1" w:styleId="TableHeading">
    <w:name w:val="Table Heading"/>
    <w:basedOn w:val="HeadingBase"/>
    <w:rsid w:val="00D02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818"/>
    <w:rPr>
      <w:color w:val="0033CC"/>
      <w:u w:val="none"/>
    </w:rPr>
  </w:style>
  <w:style w:type="paragraph" w:customStyle="1" w:styleId="BodyTextRight">
    <w:name w:val="Body Text Right"/>
    <w:basedOn w:val="BodyText"/>
    <w:rsid w:val="00D02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8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818"/>
    <w:rPr>
      <w:sz w:val="32"/>
    </w:rPr>
  </w:style>
  <w:style w:type="paragraph" w:customStyle="1" w:styleId="HeadingProcedure">
    <w:name w:val="Heading Procedure"/>
    <w:basedOn w:val="HeadingBase"/>
    <w:next w:val="Normal"/>
    <w:rsid w:val="00D02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02818"/>
    <w:pPr>
      <w:ind w:firstLine="0"/>
    </w:pPr>
  </w:style>
  <w:style w:type="paragraph" w:customStyle="1" w:styleId="ListNote">
    <w:name w:val="List Note"/>
    <w:basedOn w:val="List"/>
    <w:rsid w:val="00D02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818"/>
    <w:rPr>
      <w:rFonts w:ascii="Courier New" w:hAnsi="Courier New"/>
    </w:rPr>
  </w:style>
  <w:style w:type="paragraph" w:customStyle="1" w:styleId="NoteBullet">
    <w:name w:val="Note Bullet"/>
    <w:basedOn w:val="Note"/>
    <w:rsid w:val="00D02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8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818"/>
    <w:rPr>
      <w:b/>
      <w:smallCaps/>
    </w:rPr>
  </w:style>
  <w:style w:type="paragraph" w:customStyle="1" w:styleId="TableListNumber">
    <w:name w:val="Table List Number"/>
    <w:basedOn w:val="ListNumber"/>
    <w:rsid w:val="00D02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818"/>
    <w:pPr>
      <w:numPr>
        <w:numId w:val="8"/>
      </w:numPr>
    </w:pPr>
  </w:style>
  <w:style w:type="paragraph" w:customStyle="1" w:styleId="ListAlpha2">
    <w:name w:val="List Alpha 2"/>
    <w:basedOn w:val="List2"/>
    <w:rsid w:val="00D02818"/>
    <w:pPr>
      <w:numPr>
        <w:numId w:val="7"/>
      </w:numPr>
    </w:pPr>
  </w:style>
  <w:style w:type="paragraph" w:styleId="List2">
    <w:name w:val="List 2"/>
    <w:basedOn w:val="BodyText"/>
    <w:rsid w:val="00D02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8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8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818"/>
    <w:pPr>
      <w:numPr>
        <w:numId w:val="3"/>
      </w:numPr>
    </w:pPr>
  </w:style>
  <w:style w:type="paragraph" w:styleId="ListContinue2">
    <w:name w:val="List Continue 2"/>
    <w:basedOn w:val="List2"/>
    <w:rsid w:val="00D02818"/>
    <w:pPr>
      <w:ind w:firstLine="0"/>
    </w:pPr>
  </w:style>
  <w:style w:type="paragraph" w:styleId="ListContinue3">
    <w:name w:val="List Continue 3"/>
    <w:basedOn w:val="List3"/>
    <w:rsid w:val="00D02818"/>
    <w:pPr>
      <w:ind w:left="1021" w:firstLine="0"/>
    </w:pPr>
  </w:style>
  <w:style w:type="paragraph" w:styleId="ListContinue4">
    <w:name w:val="List Continue 4"/>
    <w:basedOn w:val="List4"/>
    <w:rsid w:val="00D02818"/>
    <w:pPr>
      <w:ind w:firstLine="0"/>
    </w:pPr>
  </w:style>
  <w:style w:type="paragraph" w:styleId="ListContinue5">
    <w:name w:val="List Continue 5"/>
    <w:basedOn w:val="List5"/>
    <w:rsid w:val="00D02818"/>
    <w:pPr>
      <w:ind w:firstLine="0"/>
    </w:pPr>
  </w:style>
  <w:style w:type="paragraph" w:styleId="ListNumber3">
    <w:name w:val="List Number 3"/>
    <w:basedOn w:val="List3"/>
    <w:rsid w:val="00D02818"/>
    <w:pPr>
      <w:numPr>
        <w:numId w:val="4"/>
      </w:numPr>
    </w:pPr>
  </w:style>
  <w:style w:type="paragraph" w:styleId="ListNumber4">
    <w:name w:val="List Number 4"/>
    <w:basedOn w:val="List4"/>
    <w:rsid w:val="00D02818"/>
    <w:pPr>
      <w:numPr>
        <w:numId w:val="5"/>
      </w:numPr>
    </w:pPr>
  </w:style>
  <w:style w:type="paragraph" w:styleId="ListNumber5">
    <w:name w:val="List Number 5"/>
    <w:basedOn w:val="List5"/>
    <w:rsid w:val="00D02818"/>
    <w:pPr>
      <w:numPr>
        <w:numId w:val="6"/>
      </w:numPr>
    </w:pPr>
  </w:style>
  <w:style w:type="paragraph" w:styleId="BlockText">
    <w:name w:val="Block Text"/>
    <w:basedOn w:val="Normal"/>
    <w:rsid w:val="00D02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818"/>
    <w:rPr>
      <w:sz w:val="16"/>
      <w:vertAlign w:val="superscript"/>
    </w:rPr>
  </w:style>
  <w:style w:type="character" w:customStyle="1" w:styleId="Symbols">
    <w:name w:val="Symbols"/>
    <w:basedOn w:val="DefaultParagraphFont"/>
    <w:rsid w:val="00D02818"/>
    <w:rPr>
      <w:rFonts w:ascii="Symbol" w:hAnsi="Symbol"/>
    </w:rPr>
  </w:style>
  <w:style w:type="character" w:customStyle="1" w:styleId="MenuOptions">
    <w:name w:val="Menu Options"/>
    <w:basedOn w:val="DefaultParagraphFont"/>
    <w:rsid w:val="00D02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818"/>
    <w:rPr>
      <w:b/>
    </w:rPr>
  </w:style>
  <w:style w:type="character" w:customStyle="1" w:styleId="Underlined">
    <w:name w:val="Underlined"/>
    <w:basedOn w:val="DefaultParagraphFont"/>
    <w:rsid w:val="00D02818"/>
    <w:rPr>
      <w:u w:val="single"/>
    </w:rPr>
  </w:style>
  <w:style w:type="paragraph" w:customStyle="1" w:styleId="TableBodyTextRight">
    <w:name w:val="Table Body Text Right"/>
    <w:basedOn w:val="TableBodyText"/>
    <w:rsid w:val="00D02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818"/>
    <w:rPr>
      <w:sz w:val="18"/>
    </w:rPr>
  </w:style>
  <w:style w:type="paragraph" w:customStyle="1" w:styleId="BodySmallRight">
    <w:name w:val="Body Small Right"/>
    <w:basedOn w:val="BodyTextRight"/>
    <w:rsid w:val="00D02818"/>
    <w:rPr>
      <w:sz w:val="18"/>
      <w:szCs w:val="18"/>
    </w:rPr>
  </w:style>
  <w:style w:type="paragraph" w:customStyle="1" w:styleId="MarginEdition">
    <w:name w:val="Margin Edition"/>
    <w:basedOn w:val="MarginNote"/>
    <w:rsid w:val="00D02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818"/>
    <w:rPr>
      <w:sz w:val="2"/>
      <w:szCs w:val="2"/>
    </w:rPr>
  </w:style>
  <w:style w:type="character" w:customStyle="1" w:styleId="Small">
    <w:name w:val="Small"/>
    <w:basedOn w:val="DefaultParagraphFont"/>
    <w:rsid w:val="00D02818"/>
    <w:rPr>
      <w:sz w:val="16"/>
    </w:rPr>
  </w:style>
  <w:style w:type="paragraph" w:customStyle="1" w:styleId="WideTable">
    <w:name w:val="Wide Table"/>
    <w:basedOn w:val="Normal"/>
    <w:rsid w:val="00D02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818"/>
  </w:style>
  <w:style w:type="paragraph" w:styleId="Quote">
    <w:name w:val="Quote"/>
    <w:basedOn w:val="Heading1"/>
    <w:link w:val="QuoteChar"/>
    <w:qFormat/>
    <w:rsid w:val="00D02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818"/>
    <w:pPr>
      <w:pageBreakBefore/>
    </w:pPr>
  </w:style>
  <w:style w:type="paragraph" w:customStyle="1" w:styleId="Border">
    <w:name w:val="Border"/>
    <w:basedOn w:val="Normal"/>
    <w:qFormat/>
    <w:rsid w:val="00D02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818"/>
    <w:rPr>
      <w:u w:val="single"/>
    </w:rPr>
  </w:style>
  <w:style w:type="paragraph" w:styleId="BalloonText">
    <w:name w:val="Balloon Text"/>
    <w:basedOn w:val="Normal"/>
    <w:link w:val="BalloonTextChar"/>
    <w:rsid w:val="00D02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818"/>
    <w:pPr>
      <w:spacing w:before="0" w:after="0"/>
    </w:pPr>
  </w:style>
  <w:style w:type="paragraph" w:customStyle="1" w:styleId="BodyTextBold">
    <w:name w:val="Body Text Bold"/>
    <w:basedOn w:val="BodyText"/>
    <w:qFormat/>
    <w:rsid w:val="00D02818"/>
    <w:rPr>
      <w:b/>
    </w:rPr>
  </w:style>
  <w:style w:type="character" w:styleId="Hyperlink">
    <w:name w:val="Hyperlink"/>
    <w:basedOn w:val="DefaultParagraphFont"/>
    <w:uiPriority w:val="99"/>
    <w:unhideWhenUsed/>
    <w:rsid w:val="00B63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4494</Characters>
  <Application>Microsoft Office Word</Application>
  <DocSecurity>0</DocSecurity>
  <Lines>166</Lines>
  <Paragraphs>143</Paragraphs>
  <ScaleCrop>false</ScaleCrop>
  <Company>Author-it Software Corporation Ltd.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RII40315 Certificate IV in Metalliferous Mining Operations (Underground)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2020-10-29T06:12:00Z</dcterms:created>
  <dcterms:modified xsi:type="dcterms:W3CDTF">2020-10-29T06:12:00Z</dcterms:modified>
</cp:coreProperties>
</file>