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F41" w:rsidP="00423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RII40215 Certificate IV in Surface Coal Mining (Open Cut Examiner)</w:t>
      </w:r>
      <w:r>
        <w:fldChar w:fldCharType="end"/>
      </w:r>
    </w:p>
    <w:p w:rsidR="00423F41" w:rsidP="00423F41">
      <w:pPr>
        <w:pStyle w:val="Version"/>
        <w:sectPr w:rsidSect="00715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15774" w:rsidP="00715774">
      <w:pPr>
        <w:pStyle w:val="SuperHeading"/>
      </w:pPr>
      <w:r w:rsidRPr="00715774">
        <w:t>RII40215 Certificate IV in Surface Coal Mining (Open Cut Examiner)</w:t>
      </w:r>
    </w:p>
    <w:p w:rsidR="00000000" w:rsidRPr="00715774" w:rsidP="00715774">
      <w:pPr>
        <w:pStyle w:val="Heading1"/>
      </w:pPr>
      <w:bookmarkStart w:id="1" w:name="O_1089580"/>
      <w:bookmarkEnd w:id="1"/>
      <w:r w:rsidRPr="0071577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423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>Comments</w:t>
            </w:r>
          </w:p>
        </w:tc>
      </w:tr>
      <w:tr w:rsidTr="00423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RII40213 Certificate IV in Surface Coal Mining (Open Cut Examiner). Amended packaging rules. Added new unit RIILAT402D P</w:t>
            </w:r>
            <w:r w:rsidRPr="00715774">
              <w:t>rovide supervision in the leadership of diverse work teams and RIIBLA308D Conduct electronic blasting operations to Group C electives. Updated coding on imported units. Added qualification mapping information.</w:t>
            </w:r>
          </w:p>
        </w:tc>
      </w:tr>
      <w:tr w:rsidTr="00423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This version was released with RII Resource</w:t>
            </w:r>
            <w:r w:rsidRPr="00715774">
              <w:t>s and Infrastructure Training Package version 3.0.</w:t>
            </w:r>
          </w:p>
        </w:tc>
      </w:tr>
      <w:tr w:rsidTr="00423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Editorial corrections.</w:t>
            </w:r>
          </w:p>
        </w:tc>
      </w:tr>
      <w:tr w:rsidTr="00423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774" w:rsidP="00715774">
            <w:pPr>
              <w:pStyle w:val="BodyText"/>
            </w:pPr>
            <w:r w:rsidRPr="00715774">
              <w:t>Editorial corrections.</w:t>
            </w:r>
          </w:p>
        </w:tc>
      </w:tr>
    </w:tbl>
    <w:p w:rsidR="00000000" w:rsidRPr="00715774" w:rsidP="00715774">
      <w:pPr>
        <w:pStyle w:val="BodyText"/>
      </w:pPr>
    </w:p>
    <w:p w:rsidR="00000000" w:rsidRPr="00715774" w:rsidP="00715774">
      <w:pPr>
        <w:pStyle w:val="AllowPageBreak"/>
      </w:pPr>
    </w:p>
    <w:p w:rsidR="00000000" w:rsidRPr="00715774" w:rsidP="00715774">
      <w:pPr>
        <w:pStyle w:val="Heading1"/>
      </w:pPr>
      <w:bookmarkStart w:id="2" w:name="O_1089579"/>
      <w:bookmarkEnd w:id="2"/>
      <w:r w:rsidRPr="00715774">
        <w:t>Qualification Description</w:t>
      </w:r>
    </w:p>
    <w:p w:rsidR="00000000" w:rsidRPr="00715774" w:rsidP="00423F41">
      <w:pPr>
        <w:pStyle w:val="BodyText"/>
      </w:pPr>
      <w:r w:rsidRPr="00715774">
        <w:t>This qualification reflects the role of employees working as an open cut examiner in a surface coal mine. They perform tasks involving a broad range of varied activities most of which are complex and non-routine. They are responsible for the quantity and q</w:t>
      </w:r>
      <w:r w:rsidRPr="00715774">
        <w:t>uality of the output of others and contribute to the development of technical solutions to non-routine problems.</w:t>
      </w:r>
    </w:p>
    <w:p w:rsidR="00000000" w:rsidRPr="00715774" w:rsidP="00423F41">
      <w:pPr>
        <w:pStyle w:val="BodyText"/>
      </w:pPr>
      <w:r w:rsidRPr="00715774">
        <w:t>No licensing, legislative, regulatory and certification requirements apply to this qualification at the time of publication.</w:t>
      </w:r>
    </w:p>
    <w:p w:rsidR="00000000" w:rsidRPr="00715774" w:rsidP="00715774">
      <w:pPr>
        <w:pStyle w:val="Heading1"/>
      </w:pPr>
      <w:bookmarkStart w:id="3" w:name="O_1089578"/>
      <w:bookmarkEnd w:id="3"/>
      <w:r w:rsidRPr="00715774">
        <w:t>Entry Requirements</w:t>
      </w:r>
    </w:p>
    <w:p w:rsidR="00000000" w:rsidRPr="00715774" w:rsidP="00423F41">
      <w:pPr>
        <w:pStyle w:val="BodyText"/>
      </w:pPr>
      <w:r w:rsidRPr="00715774">
        <w:t>There are no entry requirements for this qualification.</w:t>
      </w:r>
    </w:p>
    <w:p w:rsidR="00000000" w:rsidRPr="00715774" w:rsidP="00715774">
      <w:pPr>
        <w:pStyle w:val="Heading1"/>
      </w:pPr>
      <w:bookmarkStart w:id="4" w:name="O_1089577"/>
      <w:bookmarkEnd w:id="4"/>
      <w:r w:rsidRPr="00715774">
        <w:t>Packaging Rules</w:t>
      </w:r>
    </w:p>
    <w:p w:rsidR="00000000" w:rsidRPr="00715774" w:rsidP="00423F41">
      <w:pPr>
        <w:pStyle w:val="BodyText"/>
      </w:pPr>
      <w:r w:rsidRPr="00715774">
        <w:t>The following provides the packaging rules for this qualification, followed by the list of relevant units of competency.</w:t>
      </w:r>
    </w:p>
    <w:p w:rsidR="00000000" w:rsidRPr="00715774" w:rsidP="00423F41">
      <w:pPr>
        <w:pStyle w:val="Heading3"/>
      </w:pPr>
      <w:r w:rsidRPr="00715774">
        <w:rPr>
          <w:rStyle w:val="SpecialBold"/>
        </w:rPr>
        <w:t xml:space="preserve">Total number of units = </w:t>
      </w:r>
      <w:r w:rsidRPr="00715774">
        <w:rPr>
          <w:rStyle w:val="SpecialBold"/>
        </w:rPr>
        <w:t>14</w:t>
      </w:r>
    </w:p>
    <w:p w:rsidR="00000000" w:rsidRPr="00715774" w:rsidP="00423F41">
      <w:pPr>
        <w:pStyle w:val="List"/>
      </w:pPr>
      <w:r w:rsidRPr="00715774">
        <w:rPr>
          <w:rStyle w:val="SpecialBold"/>
        </w:rPr>
        <w:t xml:space="preserve">9 core units </w:t>
      </w:r>
      <w:r w:rsidRPr="00715774">
        <w:t>plus</w:t>
      </w:r>
    </w:p>
    <w:p w:rsidR="00000000" w:rsidRPr="00715774" w:rsidP="00423F41">
      <w:pPr>
        <w:pStyle w:val="List"/>
      </w:pPr>
      <w:r w:rsidRPr="00715774">
        <w:rPr>
          <w:rStyle w:val="SpecialBold"/>
        </w:rPr>
        <w:t>5 elective units</w:t>
      </w:r>
      <w:r w:rsidRPr="00715774">
        <w:t>, of which:</w:t>
      </w:r>
    </w:p>
    <w:p w:rsidR="00000000" w:rsidRPr="00715774" w:rsidP="00715774">
      <w:pPr>
        <w:pStyle w:val="ListBullet"/>
      </w:pPr>
      <w:r w:rsidRPr="00715774">
        <w:t>one (1) must be chosen from Group A</w:t>
      </w:r>
    </w:p>
    <w:p w:rsidR="00000000" w:rsidRPr="00715774" w:rsidP="00715774">
      <w:pPr>
        <w:pStyle w:val="ListBullet"/>
      </w:pPr>
      <w:r w:rsidRPr="00715774">
        <w:t xml:space="preserve">at least three (3) must be chosen from Group B </w:t>
      </w:r>
    </w:p>
    <w:p w:rsidR="00000000" w:rsidRPr="00715774" w:rsidP="00715774">
      <w:pPr>
        <w:pStyle w:val="ListBullet"/>
      </w:pPr>
      <w:r w:rsidRPr="00715774">
        <w:t xml:space="preserve">no more than one (1) may be chosen from Group C </w:t>
      </w:r>
    </w:p>
    <w:p w:rsidR="00000000" w:rsidRPr="00715774" w:rsidP="00715774">
      <w:pPr>
        <w:pStyle w:val="ListBullet"/>
      </w:pPr>
      <w:r w:rsidRPr="00715774">
        <w:t>no more than one (1) unit may be chosen from elsewhere within this training package, or from another endorsed training package, or from an accredited course.</w:t>
      </w:r>
    </w:p>
    <w:p w:rsidR="00000000" w:rsidRPr="00715774" w:rsidP="00423F41">
      <w:pPr>
        <w:pStyle w:val="BodyText"/>
      </w:pPr>
      <w:r w:rsidRPr="00715774">
        <w:t xml:space="preserve">All elective units selected from outside this qualification must reflect current occupational and </w:t>
      </w:r>
      <w:r w:rsidRPr="00715774">
        <w:t>learning outcomes of this AQF qualification level.</w:t>
      </w:r>
    </w:p>
    <w:p w:rsidR="00000000" w:rsidRPr="00715774" w:rsidP="00423F41">
      <w:pPr>
        <w:pStyle w:val="BodyText"/>
      </w:pPr>
      <w:r w:rsidRPr="00715774">
        <w:t>There are no prerequisites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8"/>
        <w:gridCol w:w="7324"/>
      </w:tblGrid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>Core uni</w:t>
            </w:r>
            <w:r w:rsidRPr="00715774">
              <w:t xml:space="preserve">ts of competency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774" w:rsidP="00715774">
            <w:pPr>
              <w:pStyle w:val="BodyText"/>
            </w:pPr>
            <w:r w:rsidRPr="00715774">
              <w:rPr>
                <w:rStyle w:val="BoldandItalics"/>
              </w:rPr>
              <w:t>Unit code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rPr>
                <w:rStyle w:val="BoldandItalics"/>
              </w:rPr>
              <w:t>Unit title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BSBSUS301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 xml:space="preserve">Implement and monitor environmentally sustainable work practices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RIIBLA205D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Store, handle and transport explosives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RIIERR401D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Apply and monitor surface operations emergency preparedness and response procedures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RIIMEX405D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Apply and monitor systems and methods of surface coal mining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RIIMPO403D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Monitor interaction of heavy and light vehicles and mining equipment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RIIRIS402D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 xml:space="preserve">Carry </w:t>
            </w:r>
            <w:r w:rsidRPr="00715774">
              <w:t>out the risk management processes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RIIWHS301D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safety and health investigations</w:t>
            </w:r>
            <w:r w:rsidRPr="00715774">
              <w:tab/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RIIWHS402D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Examine and maintain mine safety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RIIWHS404D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Implement and monitor health and hygiene management systems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>Electives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 xml:space="preserve">Group A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774" w:rsidP="00715774">
            <w:pPr>
              <w:pStyle w:val="BodyText"/>
            </w:pPr>
            <w:r w:rsidRPr="00715774">
              <w:rPr>
                <w:rStyle w:val="BoldandItalics"/>
              </w:rPr>
              <w:t>Unit code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rPr>
                <w:rStyle w:val="BoldandItalics"/>
              </w:rPr>
              <w:t>Unit title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RIIBLA201D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 xml:space="preserve">Support shotfiring operations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RIIBLA301D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 xml:space="preserve">Conduct surface shotfiring operations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 xml:space="preserve">Group B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774" w:rsidP="00715774">
            <w:pPr>
              <w:pStyle w:val="BodyText"/>
            </w:pPr>
            <w:r w:rsidRPr="00715774">
              <w:rPr>
                <w:rStyle w:val="BoldandItalics"/>
              </w:rPr>
              <w:t>Unit code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rPr>
                <w:rStyle w:val="BoldandItalics"/>
              </w:rPr>
              <w:t>Unit title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RIIBHD301D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surface blast hole drilling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RIIMPO301E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hydraulic excavator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RIIMPO302E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hydraulic shovel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RIIMPO303E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rope shovel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RIIMPO304D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wheel loader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RIIMPO308F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tracked dozer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RIIMPO310F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grader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RIIMPO312E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scraper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RIIMPO336E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 xml:space="preserve">Conduct belly dump truck operations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RIIMPO337E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 xml:space="preserve">Conduct articulated haul truck operations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RIIMPO338E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 xml:space="preserve">Conduct haul truck operations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RIIMPO329E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dragline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 xml:space="preserve">Group C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774" w:rsidP="00715774">
            <w:pPr>
              <w:pStyle w:val="BodyText"/>
            </w:pPr>
            <w:r w:rsidRPr="00715774">
              <w:rPr>
                <w:rStyle w:val="BoldandItalics"/>
              </w:rPr>
              <w:t>Unit code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rPr>
                <w:rStyle w:val="BoldandItalics"/>
              </w:rPr>
              <w:t>Unit title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BSBCUS401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Coordinate implementation of customer service strategies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BSBINM401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Implement workplace information system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BSBINN301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Promote innovation in a team environment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BSBLED401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Develop teams and individuals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BSBMGT401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Show leadership in the workplace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BSBMGT402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Implement operational plan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BSBWOR404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Develop work priorities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RIIBLA308D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Conduct electronic blasting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RIICOM301D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Communicate information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RIIERR403D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Lead rescue team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RIILAT402D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Provide supervision in the leadership of diverse work teams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RIIMPO401D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Supervise mobile plant operations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RIIMPO402D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Apply the principles of earthworks construction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RIIRIS403D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 xml:space="preserve">Managing and coordinating spill responses 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TAEASS401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Plan assessment activities and processes</w:t>
            </w:r>
          </w:p>
        </w:tc>
      </w:tr>
      <w:tr w:rsidTr="00715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5774">
            <w:pPr>
              <w:pStyle w:val="TableBodyText"/>
              <w:rPr>
                <w:lang w:val="en-NZ"/>
              </w:rPr>
            </w:pPr>
            <w:r w:rsidRPr="00715774">
              <w:t>TAEASS402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5774" w:rsidP="00715774">
            <w:pPr>
              <w:pStyle w:val="TableBodyText"/>
            </w:pPr>
            <w:r w:rsidRPr="00715774">
              <w:t>Assess competence</w:t>
            </w:r>
          </w:p>
        </w:tc>
      </w:tr>
    </w:tbl>
    <w:p w:rsidR="00423F41" w:rsidP="00715774">
      <w:pPr>
        <w:pStyle w:val="TableBodyText"/>
      </w:pPr>
    </w:p>
    <w:p w:rsidR="00423F41" w:rsidP="00715774">
      <w:pPr>
        <w:pStyle w:val="TableBodyText"/>
      </w:pPr>
    </w:p>
    <w:p w:rsidR="00000000" w:rsidRPr="00715774" w:rsidP="00715774">
      <w:pPr>
        <w:pStyle w:val="Heading1"/>
      </w:pPr>
      <w:bookmarkStart w:id="5" w:name="O_1089576"/>
      <w:bookmarkEnd w:id="5"/>
      <w:r w:rsidRPr="00715774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47"/>
        <w:gridCol w:w="2747"/>
        <w:gridCol w:w="2695"/>
        <w:gridCol w:w="1007"/>
      </w:tblGrid>
      <w:tr w:rsidTr="00423F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774" w:rsidP="00715774">
            <w:pPr>
              <w:pStyle w:val="Heading4"/>
            </w:pPr>
            <w:r w:rsidRPr="00715774">
              <w:t>Code and title</w:t>
            </w:r>
          </w:p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774" w:rsidP="00715774">
            <w:pPr>
              <w:pStyle w:val="Heading4"/>
            </w:pPr>
            <w:r w:rsidRPr="00715774">
              <w:t>Code and title</w:t>
            </w:r>
          </w:p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Heading4"/>
              <w:rPr>
                <w:lang w:val="en-NZ"/>
              </w:rPr>
            </w:pPr>
            <w:r w:rsidRPr="00715774">
              <w:t>Equivalence status</w:t>
            </w:r>
          </w:p>
        </w:tc>
      </w:tr>
      <w:tr w:rsidTr="00423F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RII40215 Certificate IV in Surface Coal Mining (Open Cut Examiner)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RII40213 Certificate IV in Surface Coal Mining (Open Cut Examiner)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774">
            <w:pPr>
              <w:pStyle w:val="BodyText"/>
              <w:rPr>
                <w:lang w:val="en-NZ"/>
              </w:rPr>
            </w:pPr>
            <w:r w:rsidRPr="00715774">
              <w:t>Packaging rules changed to clarify intent; added two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774" w:rsidP="00715774">
            <w:pPr>
              <w:pStyle w:val="BodyText"/>
            </w:pPr>
            <w:r w:rsidRPr="00715774">
              <w:t>Equivalent qualification</w:t>
            </w:r>
          </w:p>
        </w:tc>
      </w:tr>
    </w:tbl>
    <w:p w:rsidR="00000000" w:rsidRPr="00715774" w:rsidP="00715774">
      <w:pPr>
        <w:pStyle w:val="BodyText"/>
      </w:pPr>
    </w:p>
    <w:p w:rsidR="00000000" w:rsidRPr="00715774" w:rsidP="00715774">
      <w:pPr>
        <w:pStyle w:val="AllowPageBreak"/>
      </w:pPr>
    </w:p>
    <w:p w:rsidR="00000000" w:rsidRPr="00715774" w:rsidP="00715774">
      <w:pPr>
        <w:pStyle w:val="Heading1"/>
      </w:pPr>
      <w:bookmarkStart w:id="6" w:name="O_1089581"/>
      <w:bookmarkEnd w:id="6"/>
      <w:r w:rsidRPr="00715774">
        <w:t>Links</w:t>
      </w:r>
    </w:p>
    <w:p w:rsidR="00000000" w:rsidRPr="00715774" w:rsidP="00423F41">
      <w:pPr>
        <w:pStyle w:val="BodyText"/>
      </w:pPr>
      <w:r w:rsidRPr="00715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7C7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5774" w:rsidP="00715774"/>
    <w:sectPr w:rsidSect="007157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74" w:rsidRPr="00423F41" w:rsidP="00423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41" w:rsidP="00715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3F41" w:rsidP="00715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3F41" w:rsidP="00715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774" w:rsidRPr="00423F41" w:rsidP="00423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41" w:rsidRPr="002D2AF8" w:rsidP="00715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RII40215 Certificate IV in Surface Coal Mining (Open Cut Examiner)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23F41" w:rsidP="00715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B8E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8A7B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774"/>
  </w:style>
  <w:style w:type="character" w:customStyle="1" w:styleId="Heading1Char">
    <w:name w:val="Heading 1 Char"/>
    <w:basedOn w:val="DefaultParagraphFont"/>
    <w:link w:val="Heading1"/>
    <w:rsid w:val="00715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77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15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7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774"/>
    <w:rPr>
      <w:b/>
      <w:spacing w:val="0"/>
    </w:rPr>
  </w:style>
  <w:style w:type="paragraph" w:customStyle="1" w:styleId="SuperHeading">
    <w:name w:val="SuperHeading"/>
    <w:basedOn w:val="Normal"/>
    <w:rsid w:val="00715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15774"/>
    <w:pPr>
      <w:spacing w:before="60" w:after="60"/>
    </w:pPr>
  </w:style>
  <w:style w:type="character" w:customStyle="1" w:styleId="BoldandItalics">
    <w:name w:val="Bold and Italics"/>
    <w:qFormat/>
    <w:rsid w:val="007157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15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7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774"/>
    <w:rPr>
      <w:i/>
    </w:rPr>
  </w:style>
  <w:style w:type="paragraph" w:styleId="Caption">
    <w:name w:val="caption"/>
    <w:basedOn w:val="BodyText"/>
    <w:next w:val="Normal"/>
    <w:qFormat/>
    <w:rsid w:val="00715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774"/>
  </w:style>
  <w:style w:type="paragraph" w:styleId="TableofFigures">
    <w:name w:val="table of figures"/>
    <w:basedOn w:val="Normal"/>
    <w:next w:val="Normal"/>
    <w:semiHidden/>
    <w:rsid w:val="00715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7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774"/>
    <w:rPr>
      <w:rFonts w:ascii="Wingdings" w:hAnsi="Wingdings"/>
    </w:rPr>
  </w:style>
  <w:style w:type="paragraph" w:customStyle="1" w:styleId="TableHeading">
    <w:name w:val="Table Heading"/>
    <w:basedOn w:val="HeadingBase"/>
    <w:rsid w:val="00715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774"/>
    <w:rPr>
      <w:color w:val="0033CC"/>
      <w:u w:val="none"/>
    </w:rPr>
  </w:style>
  <w:style w:type="paragraph" w:customStyle="1" w:styleId="BodyTextRight">
    <w:name w:val="Body Text Right"/>
    <w:basedOn w:val="BodyText"/>
    <w:rsid w:val="00715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7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774"/>
    <w:rPr>
      <w:sz w:val="32"/>
    </w:rPr>
  </w:style>
  <w:style w:type="paragraph" w:customStyle="1" w:styleId="HeadingProcedure">
    <w:name w:val="Heading Procedure"/>
    <w:basedOn w:val="HeadingBase"/>
    <w:next w:val="Normal"/>
    <w:rsid w:val="00715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15774"/>
    <w:pPr>
      <w:ind w:firstLine="0"/>
    </w:pPr>
  </w:style>
  <w:style w:type="paragraph" w:customStyle="1" w:styleId="ListNote">
    <w:name w:val="List Note"/>
    <w:basedOn w:val="List"/>
    <w:rsid w:val="00715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774"/>
    <w:rPr>
      <w:rFonts w:ascii="Courier New" w:hAnsi="Courier New"/>
    </w:rPr>
  </w:style>
  <w:style w:type="paragraph" w:customStyle="1" w:styleId="NoteBullet">
    <w:name w:val="Note Bullet"/>
    <w:basedOn w:val="Note"/>
    <w:rsid w:val="00715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7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774"/>
    <w:rPr>
      <w:b/>
      <w:smallCaps/>
    </w:rPr>
  </w:style>
  <w:style w:type="paragraph" w:customStyle="1" w:styleId="TableListNumber">
    <w:name w:val="Table List Number"/>
    <w:basedOn w:val="ListNumber"/>
    <w:rsid w:val="00715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774"/>
    <w:pPr>
      <w:numPr>
        <w:numId w:val="8"/>
      </w:numPr>
    </w:pPr>
  </w:style>
  <w:style w:type="paragraph" w:customStyle="1" w:styleId="ListAlpha2">
    <w:name w:val="List Alpha 2"/>
    <w:basedOn w:val="List2"/>
    <w:rsid w:val="00715774"/>
    <w:pPr>
      <w:numPr>
        <w:numId w:val="7"/>
      </w:numPr>
    </w:pPr>
  </w:style>
  <w:style w:type="paragraph" w:styleId="List2">
    <w:name w:val="List 2"/>
    <w:basedOn w:val="BodyText"/>
    <w:rsid w:val="00715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7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7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774"/>
    <w:pPr>
      <w:numPr>
        <w:numId w:val="3"/>
      </w:numPr>
    </w:pPr>
  </w:style>
  <w:style w:type="paragraph" w:styleId="ListContinue2">
    <w:name w:val="List Continue 2"/>
    <w:basedOn w:val="List2"/>
    <w:rsid w:val="00715774"/>
    <w:pPr>
      <w:ind w:firstLine="0"/>
    </w:pPr>
  </w:style>
  <w:style w:type="paragraph" w:styleId="ListContinue3">
    <w:name w:val="List Continue 3"/>
    <w:basedOn w:val="List3"/>
    <w:rsid w:val="00715774"/>
    <w:pPr>
      <w:ind w:left="1021" w:firstLine="0"/>
    </w:pPr>
  </w:style>
  <w:style w:type="paragraph" w:styleId="ListContinue4">
    <w:name w:val="List Continue 4"/>
    <w:basedOn w:val="List4"/>
    <w:rsid w:val="00715774"/>
    <w:pPr>
      <w:ind w:firstLine="0"/>
    </w:pPr>
  </w:style>
  <w:style w:type="paragraph" w:styleId="ListContinue5">
    <w:name w:val="List Continue 5"/>
    <w:basedOn w:val="List5"/>
    <w:rsid w:val="00715774"/>
    <w:pPr>
      <w:ind w:firstLine="0"/>
    </w:pPr>
  </w:style>
  <w:style w:type="paragraph" w:styleId="ListNumber3">
    <w:name w:val="List Number 3"/>
    <w:basedOn w:val="List3"/>
    <w:rsid w:val="00715774"/>
    <w:pPr>
      <w:numPr>
        <w:numId w:val="4"/>
      </w:numPr>
    </w:pPr>
  </w:style>
  <w:style w:type="paragraph" w:styleId="ListNumber4">
    <w:name w:val="List Number 4"/>
    <w:basedOn w:val="List4"/>
    <w:rsid w:val="00715774"/>
    <w:pPr>
      <w:numPr>
        <w:numId w:val="5"/>
      </w:numPr>
    </w:pPr>
  </w:style>
  <w:style w:type="paragraph" w:styleId="ListNumber5">
    <w:name w:val="List Number 5"/>
    <w:basedOn w:val="List5"/>
    <w:rsid w:val="00715774"/>
    <w:pPr>
      <w:numPr>
        <w:numId w:val="6"/>
      </w:numPr>
    </w:pPr>
  </w:style>
  <w:style w:type="paragraph" w:styleId="BlockText">
    <w:name w:val="Block Text"/>
    <w:basedOn w:val="Normal"/>
    <w:rsid w:val="00715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774"/>
    <w:rPr>
      <w:sz w:val="16"/>
      <w:vertAlign w:val="superscript"/>
    </w:rPr>
  </w:style>
  <w:style w:type="character" w:customStyle="1" w:styleId="Symbols">
    <w:name w:val="Symbols"/>
    <w:basedOn w:val="DefaultParagraphFont"/>
    <w:rsid w:val="00715774"/>
    <w:rPr>
      <w:rFonts w:ascii="Symbol" w:hAnsi="Symbol"/>
    </w:rPr>
  </w:style>
  <w:style w:type="character" w:customStyle="1" w:styleId="MenuOptions">
    <w:name w:val="Menu Options"/>
    <w:basedOn w:val="DefaultParagraphFont"/>
    <w:rsid w:val="00715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774"/>
    <w:rPr>
      <w:b/>
    </w:rPr>
  </w:style>
  <w:style w:type="character" w:customStyle="1" w:styleId="Underlined">
    <w:name w:val="Underlined"/>
    <w:basedOn w:val="DefaultParagraphFont"/>
    <w:rsid w:val="00715774"/>
    <w:rPr>
      <w:u w:val="single"/>
    </w:rPr>
  </w:style>
  <w:style w:type="paragraph" w:customStyle="1" w:styleId="TableBodyTextRight">
    <w:name w:val="Table Body Text Right"/>
    <w:basedOn w:val="TableBodyText"/>
    <w:rsid w:val="00715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774"/>
    <w:rPr>
      <w:sz w:val="18"/>
    </w:rPr>
  </w:style>
  <w:style w:type="paragraph" w:customStyle="1" w:styleId="BodySmallRight">
    <w:name w:val="Body Small Right"/>
    <w:basedOn w:val="BodyTextRight"/>
    <w:rsid w:val="00715774"/>
    <w:rPr>
      <w:sz w:val="18"/>
      <w:szCs w:val="18"/>
    </w:rPr>
  </w:style>
  <w:style w:type="paragraph" w:customStyle="1" w:styleId="MarginEdition">
    <w:name w:val="Margin Edition"/>
    <w:basedOn w:val="MarginNote"/>
    <w:rsid w:val="00715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774"/>
    <w:rPr>
      <w:sz w:val="2"/>
      <w:szCs w:val="2"/>
    </w:rPr>
  </w:style>
  <w:style w:type="character" w:customStyle="1" w:styleId="Small">
    <w:name w:val="Small"/>
    <w:basedOn w:val="DefaultParagraphFont"/>
    <w:rsid w:val="00715774"/>
    <w:rPr>
      <w:sz w:val="16"/>
    </w:rPr>
  </w:style>
  <w:style w:type="paragraph" w:customStyle="1" w:styleId="WideTable">
    <w:name w:val="Wide Table"/>
    <w:basedOn w:val="Normal"/>
    <w:rsid w:val="00715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774"/>
  </w:style>
  <w:style w:type="paragraph" w:styleId="Quote">
    <w:name w:val="Quote"/>
    <w:basedOn w:val="Heading1"/>
    <w:link w:val="QuoteChar"/>
    <w:qFormat/>
    <w:rsid w:val="00715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774"/>
    <w:pPr>
      <w:pageBreakBefore/>
    </w:pPr>
  </w:style>
  <w:style w:type="paragraph" w:customStyle="1" w:styleId="Border">
    <w:name w:val="Border"/>
    <w:basedOn w:val="Normal"/>
    <w:qFormat/>
    <w:rsid w:val="00715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774"/>
    <w:rPr>
      <w:u w:val="single"/>
    </w:rPr>
  </w:style>
  <w:style w:type="paragraph" w:styleId="BalloonText">
    <w:name w:val="Balloon Text"/>
    <w:basedOn w:val="Normal"/>
    <w:link w:val="BalloonTextChar"/>
    <w:rsid w:val="00715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774"/>
    <w:pPr>
      <w:spacing w:before="0" w:after="0"/>
    </w:pPr>
  </w:style>
  <w:style w:type="paragraph" w:customStyle="1" w:styleId="BodyTextBold">
    <w:name w:val="Body Text Bold"/>
    <w:basedOn w:val="BodyText"/>
    <w:qFormat/>
    <w:rsid w:val="00715774"/>
    <w:rPr>
      <w:b/>
    </w:rPr>
  </w:style>
  <w:style w:type="character" w:styleId="Hyperlink">
    <w:name w:val="Hyperlink"/>
    <w:basedOn w:val="DefaultParagraphFont"/>
    <w:uiPriority w:val="99"/>
    <w:unhideWhenUsed/>
    <w:rsid w:val="00423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671</Words>
  <Characters>4281</Characters>
  <Application>Microsoft Office Word</Application>
  <DocSecurity>0</DocSecurity>
  <Lines>171</Lines>
  <Paragraphs>159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RII40215 Certificate IV in Surface Coal Mining (Open Cut Examiner)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2020-07-08T17:27:14Z</dcterms:created>
  <dcterms:modified xsi:type="dcterms:W3CDTF">2020-07-07T06:05:00Z</dcterms:modified>
</cp:coreProperties>
</file>