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B66" w:rsidP="007B3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RII40113 Certificate IV in Surface Extraction Operations</w:t>
      </w:r>
      <w:r>
        <w:fldChar w:fldCharType="end"/>
      </w:r>
    </w:p>
    <w:p w:rsidR="007B3B66" w:rsidP="007B3B66">
      <w:pPr>
        <w:pStyle w:val="Version"/>
        <w:sectPr w:rsidSect="00946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46557" w:rsidP="00946557">
      <w:pPr>
        <w:pStyle w:val="SuperHeading"/>
      </w:pPr>
      <w:r w:rsidRPr="00946557">
        <w:t>RII40113 Certificate IV in Surface Extraction Operations</w:t>
      </w:r>
    </w:p>
    <w:p w:rsidR="00000000" w:rsidRPr="00946557" w:rsidP="00946557">
      <w:pPr>
        <w:pStyle w:val="Heading1"/>
      </w:pPr>
      <w:bookmarkStart w:id="1" w:name="O_650023"/>
      <w:bookmarkEnd w:id="1"/>
      <w:r w:rsidRPr="009465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7B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Heading4"/>
              <w:rPr>
                <w:lang w:val="en-NZ"/>
              </w:rPr>
            </w:pPr>
            <w:r w:rsidRPr="0094655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Heading4"/>
              <w:rPr>
                <w:lang w:val="en-NZ"/>
              </w:rPr>
            </w:pPr>
            <w:r w:rsidRPr="00946557">
              <w:t>Comments</w:t>
            </w:r>
          </w:p>
        </w:tc>
      </w:tr>
      <w:tr w:rsidTr="007B3B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BodyText"/>
              <w:rPr>
                <w:lang w:val="en-NZ"/>
              </w:rPr>
            </w:pPr>
            <w:r w:rsidRPr="0094655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BodyText"/>
            </w:pPr>
            <w:r w:rsidRPr="00946557">
              <w:t>This qualification replaces RII40109 Certificate IV in Surface Extraction Operations.</w:t>
            </w:r>
          </w:p>
          <w:p w:rsidR="00000000" w:rsidP="00946557">
            <w:pPr>
              <w:pStyle w:val="BodyText"/>
              <w:rPr>
                <w:lang w:val="en-NZ"/>
              </w:rPr>
            </w:pPr>
            <w:r w:rsidRPr="00946557">
              <w:t>Packaging rules amended to comply with Standards for Training Packages.</w:t>
            </w:r>
          </w:p>
        </w:tc>
      </w:tr>
      <w:tr w:rsidTr="007B3B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BodyText"/>
              <w:rPr>
                <w:lang w:val="en-NZ"/>
              </w:rPr>
            </w:pPr>
            <w:r w:rsidRPr="0094655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BodyText"/>
              <w:rPr>
                <w:lang w:val="en-NZ"/>
              </w:rPr>
            </w:pPr>
            <w:r w:rsidRPr="00946557">
              <w:t>Superseded imported units updated.</w:t>
            </w:r>
          </w:p>
        </w:tc>
      </w:tr>
      <w:tr w:rsidTr="007B3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BodyText"/>
              <w:rPr>
                <w:lang w:val="en-NZ"/>
              </w:rPr>
            </w:pPr>
            <w:r w:rsidRPr="0094655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BodyText"/>
            </w:pPr>
            <w:r w:rsidRPr="00946557">
              <w:t>Mandatory Unit information removed from Packaging Rules.</w:t>
            </w:r>
          </w:p>
        </w:tc>
      </w:tr>
    </w:tbl>
    <w:p w:rsidR="00000000" w:rsidRPr="00946557" w:rsidP="00946557">
      <w:pPr>
        <w:pStyle w:val="BodyText"/>
      </w:pPr>
    </w:p>
    <w:p w:rsidR="00000000" w:rsidRPr="00946557" w:rsidP="00946557">
      <w:pPr>
        <w:pStyle w:val="AllowPageBreak"/>
      </w:pPr>
    </w:p>
    <w:p w:rsidR="00000000" w:rsidRPr="00946557" w:rsidP="00946557">
      <w:pPr>
        <w:pStyle w:val="Heading1"/>
      </w:pPr>
      <w:bookmarkStart w:id="2" w:name="O_650022"/>
      <w:bookmarkEnd w:id="2"/>
      <w:r w:rsidRPr="00946557">
        <w:t>Qualification Description</w:t>
      </w:r>
    </w:p>
    <w:p w:rsidR="00000000" w:rsidRPr="00946557" w:rsidP="00946557">
      <w:pPr>
        <w:pStyle w:val="BodyText"/>
      </w:pPr>
      <w:r w:rsidRPr="00946557">
        <w:t xml:space="preserve">This qualification reflects the role of employees such as a supervisor or team leader working in an open cut mine or quarry. They perform tasks involving </w:t>
      </w:r>
      <w:r w:rsidRPr="00946557">
        <w:t>a broad range of varied activities most of which are complex and non-routine. They are responsible for the quantity and quality of the output of others, contribute to the development of technical solutions to non-routine problems and apply safety managemen</w:t>
      </w:r>
      <w:r w:rsidRPr="00946557">
        <w:t>t plans to the workplace.</w:t>
      </w:r>
    </w:p>
    <w:p w:rsidR="00000000" w:rsidRPr="00946557" w:rsidP="00946557">
      <w:pPr>
        <w:pStyle w:val="BodyText"/>
      </w:pPr>
      <w:r w:rsidRPr="00946557">
        <w:t>Licensing, legislative, regulatory and certification requirements that apply to this qualification can vary between states, territories, and industry sectors.  Relevant information must be sourced prior to application of the quali</w:t>
      </w:r>
      <w:r w:rsidRPr="00946557">
        <w:t>fication.</w:t>
      </w:r>
    </w:p>
    <w:p w:rsidR="00000000" w:rsidRPr="00946557" w:rsidP="00946557">
      <w:pPr>
        <w:pStyle w:val="AllowPageBreak"/>
      </w:pPr>
    </w:p>
    <w:p w:rsidR="00000000" w:rsidRPr="00946557" w:rsidP="00946557">
      <w:pPr>
        <w:pStyle w:val="Heading1"/>
      </w:pPr>
      <w:bookmarkStart w:id="3" w:name="O_650021"/>
      <w:bookmarkEnd w:id="3"/>
      <w:r w:rsidRPr="00946557">
        <w:t>Entry Requirements</w:t>
      </w:r>
    </w:p>
    <w:p w:rsidR="00000000" w:rsidRPr="00946557" w:rsidP="00946557">
      <w:pPr>
        <w:pStyle w:val="BodyText"/>
      </w:pPr>
      <w:r w:rsidRPr="00946557">
        <w:t>There are no entry requirements for this qualification.</w:t>
      </w:r>
    </w:p>
    <w:p w:rsidR="00000000" w:rsidRPr="00946557" w:rsidP="00946557">
      <w:pPr>
        <w:pStyle w:val="AllowPageBreak"/>
      </w:pPr>
    </w:p>
    <w:p w:rsidR="00000000" w:rsidRPr="00946557" w:rsidP="00946557">
      <w:pPr>
        <w:pStyle w:val="Heading1"/>
      </w:pPr>
      <w:bookmarkStart w:id="4" w:name="O_650020"/>
      <w:bookmarkEnd w:id="4"/>
      <w:r w:rsidRPr="00946557">
        <w:t>Packaging Rules</w:t>
      </w:r>
    </w:p>
    <w:p w:rsidR="00000000" w:rsidRPr="00946557" w:rsidP="00946557">
      <w:pPr>
        <w:pStyle w:val="Heading4"/>
      </w:pPr>
      <w:r w:rsidRPr="00946557">
        <w:rPr>
          <w:rStyle w:val="SpecialBold"/>
        </w:rPr>
        <w:t>Requirements for completion of the qualification</w:t>
      </w:r>
    </w:p>
    <w:p w:rsidR="00000000" w:rsidRPr="00946557" w:rsidP="00946557">
      <w:pPr>
        <w:pStyle w:val="BodyText"/>
      </w:pPr>
      <w:r w:rsidRPr="00946557">
        <w:t>The following provides the packaging rules for this qualification, followed by the list of relevant units of competency.</w:t>
      </w:r>
    </w:p>
    <w:p w:rsidR="00000000" w:rsidRPr="00946557" w:rsidP="00946557">
      <w:pPr>
        <w:pStyle w:val="BodyText"/>
      </w:pPr>
      <w:r w:rsidRPr="00946557">
        <w:t>Successful completion of thirteen (13) units of competency made up of:</w:t>
      </w:r>
    </w:p>
    <w:p w:rsidR="00000000" w:rsidRPr="00946557" w:rsidP="00946557">
      <w:pPr>
        <w:pStyle w:val="ListBullet"/>
      </w:pPr>
      <w:r w:rsidRPr="00946557">
        <w:t>four (4) core units, and</w:t>
      </w:r>
    </w:p>
    <w:p w:rsidR="00000000" w:rsidRPr="00946557" w:rsidP="00946557">
      <w:pPr>
        <w:pStyle w:val="ListBullet"/>
      </w:pPr>
      <w:r w:rsidRPr="00946557">
        <w:t>nine (9) elective units of which:</w:t>
      </w:r>
    </w:p>
    <w:p w:rsidR="00000000" w:rsidRPr="00946557" w:rsidP="00946557">
      <w:pPr>
        <w:pStyle w:val="ListBullet2"/>
      </w:pPr>
      <w:r w:rsidRPr="00946557">
        <w:t>one</w:t>
      </w:r>
      <w:r w:rsidRPr="00946557">
        <w:t xml:space="preserve"> (1) must be chosen from group A</w:t>
      </w:r>
    </w:p>
    <w:p w:rsidR="00000000" w:rsidRPr="00946557" w:rsidP="00946557">
      <w:pPr>
        <w:pStyle w:val="ListBullet2"/>
      </w:pPr>
      <w:r w:rsidRPr="00946557">
        <w:t>at least two (2) must be chosen from group B</w:t>
      </w:r>
    </w:p>
    <w:p w:rsidR="00000000" w:rsidRPr="00946557" w:rsidP="00946557">
      <w:pPr>
        <w:pStyle w:val="ListBullet2"/>
      </w:pPr>
      <w:r w:rsidRPr="00946557">
        <w:t>up to four (4) may be chosen from group C</w:t>
      </w:r>
    </w:p>
    <w:p w:rsidR="00000000" w:rsidRPr="00946557" w:rsidP="00946557">
      <w:pPr>
        <w:pStyle w:val="ListBullet2"/>
      </w:pPr>
      <w:r w:rsidRPr="00946557">
        <w:t>up to one (1) may be chosen from group D</w:t>
      </w:r>
    </w:p>
    <w:p w:rsidR="00000000" w:rsidRPr="00946557" w:rsidP="00946557">
      <w:pPr>
        <w:pStyle w:val="ListBullet2"/>
      </w:pPr>
      <w:r w:rsidRPr="00946557">
        <w:t>up to two (2) may be chosen from Certificate III, Certificate IV or Diploma level from this, or</w:t>
      </w:r>
      <w:r w:rsidRPr="00946557">
        <w:t xml:space="preserve"> any other Training Package or accredited course</w:t>
      </w:r>
    </w:p>
    <w:p w:rsidR="00000000" w:rsidRPr="00946557" w:rsidP="00946557">
      <w:pPr>
        <w:pStyle w:val="BodyText"/>
      </w:pPr>
      <w:r w:rsidRPr="00946557">
        <w:t>Units chosen must be relevant to the job function.</w:t>
      </w:r>
    </w:p>
    <w:p w:rsidR="00000000" w:rsidRPr="00946557" w:rsidP="00946557">
      <w:pPr>
        <w:pStyle w:val="BodyText"/>
      </w:pPr>
      <w:r w:rsidRPr="00946557">
        <w:t>There are both licensed and non-licensed units of competency relating to high risk work in the Resources and Infrastructure Industry Training Package. To be</w:t>
      </w:r>
      <w:r w:rsidRPr="00946557">
        <w:t xml:space="preserve"> appointed under any statutory requirements in related roles, units of competency should be selected to meet the state/territory licensing requirements.</w:t>
      </w:r>
      <w:r w:rsidRPr="00946557">
        <w:rPr>
          <w:rStyle w:val="SpecialBold"/>
        </w:rPr>
        <w:t xml:space="preserve"> </w:t>
      </w:r>
    </w:p>
    <w:p w:rsidR="00000000" w:rsidRPr="00946557" w:rsidP="00946557">
      <w:pPr>
        <w:pStyle w:val="BodyText"/>
      </w:pPr>
      <w:r w:rsidRPr="00946557">
        <w:t>There are no prerequisites to imported units listed in this qualification. Where a unit is imported as</w:t>
      </w:r>
      <w:r w:rsidRPr="00946557">
        <w:t xml:space="preserve">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5"/>
        <w:gridCol w:w="5052"/>
      </w:tblGrid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Heading"/>
              <w:rPr>
                <w:lang w:val="en-NZ"/>
              </w:rPr>
            </w:pPr>
            <w:r w:rsidRPr="00946557">
              <w:rPr>
                <w:rStyle w:val="SpecialBold"/>
              </w:rPr>
              <w:t xml:space="preserve">Core units of competency 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TableBodyText"/>
            </w:pPr>
            <w:r w:rsidRPr="00946557">
              <w:rPr>
                <w:rStyle w:val="BoldandItalics"/>
              </w:rPr>
              <w:t>Unit code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rPr>
                <w:rStyle w:val="BoldandItalics"/>
              </w:rPr>
              <w:t>Unit title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BSBSUS301A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Implement and monitor environmentally sustainable work practices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RIICOM301D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Communicate information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RIIGOV401D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Apply, monitor and report on compliance systems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RIIRIS401D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site risk management system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Heading4"/>
              <w:rPr>
                <w:lang w:val="en-NZ"/>
              </w:rPr>
            </w:pPr>
            <w:r w:rsidRPr="00946557">
              <w:rPr>
                <w:rStyle w:val="SpecialBold"/>
              </w:rPr>
              <w:t>Electives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Heading4"/>
              <w:rPr>
                <w:lang w:val="en-NZ"/>
              </w:rPr>
            </w:pPr>
            <w:r w:rsidRPr="00946557">
              <w:rPr>
                <w:rStyle w:val="SpecialBold"/>
              </w:rPr>
              <w:t xml:space="preserve">Group A 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TableBodyText"/>
            </w:pPr>
            <w:r w:rsidRPr="00946557">
              <w:rPr>
                <w:rStyle w:val="BoldandItalics"/>
              </w:rPr>
              <w:t>Unit code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rPr>
                <w:rStyle w:val="BoldandItalics"/>
              </w:rPr>
              <w:t>Unit title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BSBWHS401A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Implement and monitor WHS policies, procedures and programs to meet legislative requirements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RIIWHS402D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Examine and maintain mine safety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Heading4"/>
              <w:rPr>
                <w:lang w:val="en-NZ"/>
              </w:rPr>
            </w:pPr>
            <w:r w:rsidRPr="00946557">
              <w:rPr>
                <w:rStyle w:val="SpecialBold"/>
              </w:rPr>
              <w:t xml:space="preserve">Group  B 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TableBodyText"/>
            </w:pPr>
            <w:r w:rsidRPr="00946557">
              <w:rPr>
                <w:rStyle w:val="BoldandItalics"/>
              </w:rPr>
              <w:t>Unit code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rPr>
                <w:rStyle w:val="BoldandItalics"/>
              </w:rPr>
              <w:t>Unit title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RIIBLA401D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Manage blasting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RIIBHD401D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blast hole drilling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RIICAR401D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rehabilitation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RIIERR302D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Respond to local emergencies and incidents</w:t>
            </w:r>
            <w:r w:rsidRPr="00946557">
              <w:rPr>
                <w:rStyle w:val="SpecialBold"/>
              </w:rPr>
              <w:t xml:space="preserve"> 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RIIERR401D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and monitor surface operations emergency preparedness and response systems</w:t>
            </w:r>
            <w:r w:rsidRPr="00946557">
              <w:rPr>
                <w:rStyle w:val="SpecialBold"/>
              </w:rPr>
              <w:t xml:space="preserve"> 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RIIMEX401D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pit plan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RIIMEX402D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dredging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RIIMEX404D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and monitor systems for stable mining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RIIMEX405D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and monitor systems and methods of surface coal mining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RIIMPO401D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mobile plant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RIIMPO403D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Monitor the interaction of heavy and light vehicles and mining equipment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RIIPRO401D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processing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RIIPRO402D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recycled materials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RIIRAI401D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and monitor mine services and infrastructure systems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RIIRAI402D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and monitor site plant and resource management plan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RIISRM401D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</w:t>
            </w:r>
            <w:r w:rsidRPr="00946557">
              <w:t>d monitor the site stockpile management plan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RIIWBP401D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and monitor site waste and by-products management plan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RIIWMG401D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and monitor the site water management plan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Heading4"/>
              <w:rPr>
                <w:lang w:val="en-NZ"/>
              </w:rPr>
            </w:pPr>
            <w:r w:rsidRPr="00946557">
              <w:rPr>
                <w:rStyle w:val="SpecialBold"/>
              </w:rPr>
              <w:t>Group C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TableBodyText"/>
            </w:pPr>
            <w:r w:rsidRPr="00946557">
              <w:rPr>
                <w:rStyle w:val="BoldandItalics"/>
              </w:rPr>
              <w:t>Unit code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rPr>
                <w:rStyle w:val="BoldandItalics"/>
              </w:rPr>
              <w:t>Unit title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BSBCUS401B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Coordinate implementation of customer service strategies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BSBFIA402A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Report on financial activity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BSBINM401A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Implement workplace information system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BSBLED401A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Develop teams and individuals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BSBMGT401A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Show leadership in the workplace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BSBMGT402A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Implement operational plan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BSBSMB402A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Plan small business finances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BSBSMB403A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Market the small business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BSBSMB404A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Undertake small business planning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BSBWOR404A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Develop work priorities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ICAICT308A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Use advanced features of computer applications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RIIBLA301D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Conduct surface shotfiring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RIIBLA402D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Monitor and control the effects of blasting on the environment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RIICCR401D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Develop and maintain positive community relations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RIIENV401D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dust and noise control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RIIERR201D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 xml:space="preserve">Conduct fire </w:t>
            </w:r>
            <w:r w:rsidRPr="00946557">
              <w:t>team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RIIERR301D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Respond to mine incident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RIIERR310D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Provide support for rescue operations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RIIERR403D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Lead rescue team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RIIWHS301D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Conduct safety and health investigations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RIIWHS401D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work in confined spaces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RIIQUA401D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quality management system on site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RIIRIS301D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risk management processes</w:t>
            </w:r>
            <w:r w:rsidRPr="00946557">
              <w:tab/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RIIRIS403D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Managing and coordinating spill responses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RIISAM401D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Apply site plant, equipment and infrastructure maintenance management plan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RIISAM402D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Supervise operation of electrical equipment and installations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RIISAM403D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Commission/recommission plant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TAEASS301B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Contribute to assessment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TAEASS401C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Plan and organise assessment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TAEASS402B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Assess competence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TAEASS403B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Participate in assessment validation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TAEDEL301A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Provide training through instruction and demonstration of work skills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Heading4"/>
              <w:rPr>
                <w:lang w:val="en-NZ"/>
              </w:rPr>
            </w:pPr>
            <w:r w:rsidRPr="00946557">
              <w:rPr>
                <w:rStyle w:val="SpecialBold"/>
              </w:rPr>
              <w:t>Group D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TableBodyText"/>
            </w:pPr>
            <w:r w:rsidRPr="00946557">
              <w:rPr>
                <w:rStyle w:val="BoldandItalics"/>
              </w:rPr>
              <w:t>Unit code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rPr>
                <w:rStyle w:val="BoldandItalics"/>
              </w:rPr>
              <w:t>Unit title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HLTAID003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Provide first aid</w:t>
            </w:r>
          </w:p>
        </w:tc>
      </w:tr>
      <w:tr w:rsidTr="007B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57">
            <w:pPr>
              <w:pStyle w:val="TableBodyText"/>
              <w:rPr>
                <w:lang w:val="en-NZ"/>
              </w:rPr>
            </w:pPr>
            <w:r w:rsidRPr="00946557">
              <w:t>RIIERR205D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57" w:rsidP="00946557">
            <w:pPr>
              <w:pStyle w:val="TableBodyText"/>
            </w:pPr>
            <w:r w:rsidRPr="00946557">
              <w:t>Apply initial response First Aid</w:t>
            </w:r>
          </w:p>
        </w:tc>
      </w:tr>
    </w:tbl>
    <w:p w:rsidR="00000000" w:rsidRPr="00946557" w:rsidP="00946557">
      <w:pPr>
        <w:pStyle w:val="BodyText"/>
      </w:pPr>
    </w:p>
    <w:p w:rsidR="00000000" w:rsidRPr="00946557" w:rsidP="00946557">
      <w:pPr>
        <w:pStyle w:val="AllowPageBreak"/>
      </w:pPr>
    </w:p>
    <w:p w:rsidR="00000000" w:rsidRPr="00946557" w:rsidP="00946557">
      <w:pPr>
        <w:pStyle w:val="Heading1"/>
      </w:pPr>
      <w:bookmarkStart w:id="5" w:name="O_650019"/>
      <w:bookmarkEnd w:id="5"/>
      <w:r w:rsidRPr="00946557">
        <w:t>Qualification Mapping Information</w:t>
      </w:r>
    </w:p>
    <w:p w:rsidR="007B3B66" w:rsidP="00946557">
      <w:pPr>
        <w:pStyle w:val="BodyText"/>
      </w:pPr>
      <w:r w:rsidRPr="00946557">
        <w:t>No equivalent qualification</w:t>
      </w:r>
    </w:p>
    <w:p w:rsidR="007B3B66" w:rsidP="00946557">
      <w:pPr>
        <w:pStyle w:val="BodyText"/>
      </w:pPr>
    </w:p>
    <w:p w:rsidR="00000000" w:rsidRPr="00946557" w:rsidP="00946557">
      <w:pPr>
        <w:pStyle w:val="Heading1"/>
      </w:pPr>
      <w:bookmarkStart w:id="6" w:name="O_650024"/>
      <w:bookmarkEnd w:id="6"/>
      <w:r w:rsidRPr="00946557">
        <w:t>Links</w:t>
      </w:r>
    </w:p>
    <w:p w:rsidR="00000000" w:rsidRPr="00946557" w:rsidP="00946557">
      <w:pPr>
        <w:pStyle w:val="BodyText"/>
      </w:pPr>
      <w:r w:rsidRPr="00946557">
        <w:t>SkillsDMC RII Companion Volumes - http://www.skillsdmc.com.au/</w:t>
      </w:r>
    </w:p>
    <w:p w:rsidR="00000000" w:rsidRPr="00946557" w:rsidP="00946557"/>
    <w:sectPr w:rsidSect="009465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57" w:rsidRPr="007B3B66" w:rsidP="007B3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B66" w:rsidP="00946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B3B66" w:rsidP="00946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B3B66" w:rsidP="00946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57" w:rsidRPr="007B3B66" w:rsidP="007B3B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B66" w:rsidRPr="002D2AF8" w:rsidP="00946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RII40113 Certificate IV in Surface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2014</w:t>
    </w:r>
    <w:r>
      <w:fldChar w:fldCharType="end"/>
    </w:r>
  </w:p>
  <w:p w:rsidR="007B3B66" w:rsidP="00946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7C1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4C3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5AB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557"/>
  </w:style>
  <w:style w:type="character" w:customStyle="1" w:styleId="Heading1Char">
    <w:name w:val="Heading 1 Char"/>
    <w:basedOn w:val="DefaultParagraphFont"/>
    <w:link w:val="Heading1"/>
    <w:rsid w:val="00946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55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465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5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557"/>
    <w:rPr>
      <w:b/>
      <w:spacing w:val="0"/>
    </w:rPr>
  </w:style>
  <w:style w:type="paragraph" w:styleId="ListBullet2">
    <w:name w:val="List Bullet 2"/>
    <w:basedOn w:val="List2"/>
    <w:rsid w:val="009465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65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6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46557"/>
    <w:pPr>
      <w:spacing w:before="60" w:after="60"/>
    </w:pPr>
  </w:style>
  <w:style w:type="character" w:customStyle="1" w:styleId="BoldandItalics">
    <w:name w:val="Bold and Italics"/>
    <w:qFormat/>
    <w:rsid w:val="009465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6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557"/>
    <w:rPr>
      <w:i/>
    </w:rPr>
  </w:style>
  <w:style w:type="paragraph" w:styleId="Caption">
    <w:name w:val="caption"/>
    <w:basedOn w:val="BodyText"/>
    <w:next w:val="Normal"/>
    <w:qFormat/>
    <w:rsid w:val="00946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557"/>
  </w:style>
  <w:style w:type="paragraph" w:styleId="TableofFigures">
    <w:name w:val="table of figures"/>
    <w:basedOn w:val="Normal"/>
    <w:next w:val="Normal"/>
    <w:semiHidden/>
    <w:rsid w:val="00946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557"/>
    <w:pPr>
      <w:numPr>
        <w:numId w:val="11"/>
      </w:numPr>
    </w:pPr>
  </w:style>
  <w:style w:type="character" w:customStyle="1" w:styleId="WingdingSymbols">
    <w:name w:val="Wingding Symbols"/>
    <w:rsid w:val="00946557"/>
    <w:rPr>
      <w:rFonts w:ascii="Wingdings" w:hAnsi="Wingdings"/>
    </w:rPr>
  </w:style>
  <w:style w:type="character" w:customStyle="1" w:styleId="HotSpot">
    <w:name w:val="HotSpot"/>
    <w:rsid w:val="00946557"/>
    <w:rPr>
      <w:color w:val="0033CC"/>
      <w:u w:val="none"/>
    </w:rPr>
  </w:style>
  <w:style w:type="paragraph" w:customStyle="1" w:styleId="BodyTextRight">
    <w:name w:val="Body Text Right"/>
    <w:basedOn w:val="BodyText"/>
    <w:rsid w:val="00946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557"/>
    <w:rPr>
      <w:sz w:val="32"/>
    </w:rPr>
  </w:style>
  <w:style w:type="paragraph" w:customStyle="1" w:styleId="HeadingProcedure">
    <w:name w:val="Heading Procedure"/>
    <w:basedOn w:val="HeadingBase"/>
    <w:next w:val="Normal"/>
    <w:rsid w:val="00946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46557"/>
    <w:pPr>
      <w:ind w:firstLine="0"/>
    </w:pPr>
  </w:style>
  <w:style w:type="paragraph" w:customStyle="1" w:styleId="ListNote">
    <w:name w:val="List Note"/>
    <w:basedOn w:val="List"/>
    <w:rsid w:val="00946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557"/>
    <w:rPr>
      <w:rFonts w:ascii="Courier New" w:hAnsi="Courier New"/>
    </w:rPr>
  </w:style>
  <w:style w:type="paragraph" w:customStyle="1" w:styleId="NoteBullet">
    <w:name w:val="Note Bullet"/>
    <w:basedOn w:val="Note"/>
    <w:rsid w:val="00946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5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6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557"/>
    <w:rPr>
      <w:b/>
      <w:smallCaps/>
    </w:rPr>
  </w:style>
  <w:style w:type="paragraph" w:customStyle="1" w:styleId="TableListNumber">
    <w:name w:val="Table List Number"/>
    <w:basedOn w:val="ListNumber"/>
    <w:rsid w:val="00946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557"/>
    <w:pPr>
      <w:numPr>
        <w:numId w:val="9"/>
      </w:numPr>
    </w:pPr>
  </w:style>
  <w:style w:type="paragraph" w:customStyle="1" w:styleId="ListAlpha2">
    <w:name w:val="List Alpha 2"/>
    <w:basedOn w:val="List2"/>
    <w:rsid w:val="00946557"/>
    <w:pPr>
      <w:numPr>
        <w:numId w:val="8"/>
      </w:numPr>
    </w:pPr>
  </w:style>
  <w:style w:type="paragraph" w:styleId="List2">
    <w:name w:val="List 2"/>
    <w:basedOn w:val="BodyText"/>
    <w:rsid w:val="00946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5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557"/>
    <w:pPr>
      <w:numPr>
        <w:numId w:val="3"/>
      </w:numPr>
    </w:pPr>
  </w:style>
  <w:style w:type="paragraph" w:styleId="ListBullet5">
    <w:name w:val="List Bullet 5"/>
    <w:basedOn w:val="List5"/>
    <w:rsid w:val="00946557"/>
    <w:pPr>
      <w:numPr>
        <w:numId w:val="4"/>
      </w:numPr>
    </w:pPr>
  </w:style>
  <w:style w:type="paragraph" w:styleId="ListContinue2">
    <w:name w:val="List Continue 2"/>
    <w:basedOn w:val="List2"/>
    <w:rsid w:val="00946557"/>
    <w:pPr>
      <w:ind w:firstLine="0"/>
    </w:pPr>
  </w:style>
  <w:style w:type="paragraph" w:styleId="ListContinue3">
    <w:name w:val="List Continue 3"/>
    <w:basedOn w:val="List3"/>
    <w:rsid w:val="00946557"/>
    <w:pPr>
      <w:ind w:left="1021" w:firstLine="0"/>
    </w:pPr>
  </w:style>
  <w:style w:type="paragraph" w:styleId="ListContinue4">
    <w:name w:val="List Continue 4"/>
    <w:basedOn w:val="List4"/>
    <w:rsid w:val="00946557"/>
    <w:pPr>
      <w:ind w:firstLine="0"/>
    </w:pPr>
  </w:style>
  <w:style w:type="paragraph" w:styleId="ListContinue5">
    <w:name w:val="List Continue 5"/>
    <w:basedOn w:val="List5"/>
    <w:rsid w:val="00946557"/>
    <w:pPr>
      <w:ind w:firstLine="0"/>
    </w:pPr>
  </w:style>
  <w:style w:type="paragraph" w:styleId="ListNumber3">
    <w:name w:val="List Number 3"/>
    <w:basedOn w:val="List3"/>
    <w:rsid w:val="00946557"/>
    <w:pPr>
      <w:numPr>
        <w:numId w:val="5"/>
      </w:numPr>
    </w:pPr>
  </w:style>
  <w:style w:type="paragraph" w:styleId="ListNumber4">
    <w:name w:val="List Number 4"/>
    <w:basedOn w:val="List4"/>
    <w:rsid w:val="00946557"/>
    <w:pPr>
      <w:numPr>
        <w:numId w:val="6"/>
      </w:numPr>
    </w:pPr>
  </w:style>
  <w:style w:type="paragraph" w:styleId="ListNumber5">
    <w:name w:val="List Number 5"/>
    <w:basedOn w:val="List5"/>
    <w:rsid w:val="00946557"/>
    <w:pPr>
      <w:numPr>
        <w:numId w:val="7"/>
      </w:numPr>
    </w:pPr>
  </w:style>
  <w:style w:type="paragraph" w:styleId="BlockText">
    <w:name w:val="Block Text"/>
    <w:basedOn w:val="Normal"/>
    <w:rsid w:val="00946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557"/>
    <w:rPr>
      <w:sz w:val="16"/>
      <w:vertAlign w:val="superscript"/>
    </w:rPr>
  </w:style>
  <w:style w:type="character" w:customStyle="1" w:styleId="Symbols">
    <w:name w:val="Symbols"/>
    <w:basedOn w:val="DefaultParagraphFont"/>
    <w:rsid w:val="00946557"/>
    <w:rPr>
      <w:rFonts w:ascii="Symbol" w:hAnsi="Symbol"/>
    </w:rPr>
  </w:style>
  <w:style w:type="character" w:customStyle="1" w:styleId="MenuOptions">
    <w:name w:val="Menu Options"/>
    <w:basedOn w:val="DefaultParagraphFont"/>
    <w:rsid w:val="00946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557"/>
    <w:rPr>
      <w:b/>
    </w:rPr>
  </w:style>
  <w:style w:type="character" w:customStyle="1" w:styleId="Underlined">
    <w:name w:val="Underlined"/>
    <w:basedOn w:val="DefaultParagraphFont"/>
    <w:rsid w:val="00946557"/>
    <w:rPr>
      <w:u w:val="single"/>
    </w:rPr>
  </w:style>
  <w:style w:type="paragraph" w:customStyle="1" w:styleId="TableBodyTextRight">
    <w:name w:val="Table Body Text Right"/>
    <w:basedOn w:val="TableBodyText"/>
    <w:rsid w:val="00946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557"/>
    <w:rPr>
      <w:sz w:val="18"/>
    </w:rPr>
  </w:style>
  <w:style w:type="paragraph" w:customStyle="1" w:styleId="BodySmallRight">
    <w:name w:val="Body Small Right"/>
    <w:basedOn w:val="BodyTextRight"/>
    <w:rsid w:val="00946557"/>
    <w:rPr>
      <w:sz w:val="18"/>
      <w:szCs w:val="18"/>
    </w:rPr>
  </w:style>
  <w:style w:type="paragraph" w:customStyle="1" w:styleId="MarginEdition">
    <w:name w:val="Margin Edition"/>
    <w:basedOn w:val="MarginNote"/>
    <w:rsid w:val="00946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557"/>
    <w:rPr>
      <w:sz w:val="2"/>
      <w:szCs w:val="2"/>
    </w:rPr>
  </w:style>
  <w:style w:type="character" w:customStyle="1" w:styleId="Small">
    <w:name w:val="Small"/>
    <w:basedOn w:val="DefaultParagraphFont"/>
    <w:rsid w:val="00946557"/>
    <w:rPr>
      <w:sz w:val="16"/>
    </w:rPr>
  </w:style>
  <w:style w:type="paragraph" w:customStyle="1" w:styleId="WideTable">
    <w:name w:val="Wide Table"/>
    <w:basedOn w:val="Normal"/>
    <w:rsid w:val="00946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557"/>
  </w:style>
  <w:style w:type="paragraph" w:styleId="Quote">
    <w:name w:val="Quote"/>
    <w:basedOn w:val="Heading1"/>
    <w:link w:val="QuoteChar"/>
    <w:qFormat/>
    <w:rsid w:val="00946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557"/>
    <w:pPr>
      <w:pageBreakBefore/>
    </w:pPr>
  </w:style>
  <w:style w:type="paragraph" w:customStyle="1" w:styleId="Border">
    <w:name w:val="Border"/>
    <w:basedOn w:val="Normal"/>
    <w:qFormat/>
    <w:rsid w:val="00946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557"/>
    <w:rPr>
      <w:u w:val="single"/>
    </w:rPr>
  </w:style>
  <w:style w:type="paragraph" w:styleId="BalloonText">
    <w:name w:val="Balloon Text"/>
    <w:basedOn w:val="Normal"/>
    <w:link w:val="BalloonTextChar"/>
    <w:rsid w:val="00946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5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5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778</Words>
  <Characters>4930</Characters>
  <Application>Microsoft Office Word</Application>
  <DocSecurity>0</DocSecurity>
  <Lines>205</Lines>
  <Paragraphs>168</Paragraphs>
  <ScaleCrop>false</ScaleCrop>
  <Company>Author-it Software Corporation Ltd.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RII40113 Certificate IV in Surface Extraction Operations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2014-03-26T11:06:28Z</dcterms:created>
  <dcterms:modified xsi:type="dcterms:W3CDTF">2014-03-24T22:45:00Z</dcterms:modified>
</cp:coreProperties>
</file>