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BC7" w:rsidP="00647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RII32220 Certificate III in Well Servicing Operations</w:t>
      </w:r>
      <w:r>
        <w:fldChar w:fldCharType="end"/>
      </w:r>
    </w:p>
    <w:p w:rsidR="00647BC7" w:rsidP="00647BC7">
      <w:pPr>
        <w:pStyle w:val="Version"/>
        <w:sectPr w:rsidSect="009D5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D5416" w:rsidP="009D5416">
      <w:pPr>
        <w:pStyle w:val="SuperHeading"/>
      </w:pPr>
      <w:r w:rsidRPr="009D5416">
        <w:t>RII32220 Certificate III in Well Servicing Operations</w:t>
      </w:r>
    </w:p>
    <w:p w:rsidR="00000000" w:rsidRPr="009D5416" w:rsidP="009D5416">
      <w:pPr>
        <w:pStyle w:val="Heading1"/>
      </w:pPr>
      <w:bookmarkStart w:id="1" w:name="O_1174233"/>
      <w:bookmarkEnd w:id="1"/>
      <w:r w:rsidRPr="009D54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D54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BodyText"/>
            </w:pPr>
            <w:r w:rsidRPr="009D541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BodyText"/>
              <w:rPr>
                <w:lang w:val="en-NZ"/>
              </w:rPr>
            </w:pPr>
            <w:r w:rsidRPr="009D5416">
              <w:rPr>
                <w:rStyle w:val="SpecialBold"/>
              </w:rPr>
              <w:t>Comments</w:t>
            </w:r>
          </w:p>
        </w:tc>
      </w:tr>
      <w:tr w:rsidTr="009D54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BodyText"/>
              <w:rPr>
                <w:lang w:val="en-NZ"/>
              </w:rPr>
            </w:pPr>
            <w:r w:rsidRPr="009D5416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BodyText"/>
            </w:pPr>
            <w:r w:rsidRPr="009D5416">
              <w:t xml:space="preserve">This version was released with RII Resources and Infrastructure Training Package version 7.0. </w:t>
            </w:r>
          </w:p>
          <w:p w:rsidR="00000000" w:rsidP="009D5416">
            <w:pPr>
              <w:pStyle w:val="BodyText"/>
              <w:rPr>
                <w:lang w:val="en-NZ"/>
              </w:rPr>
            </w:pPr>
            <w:r w:rsidRPr="009D5416">
              <w:t>Version created to fix typographical and/or unit grid errors.</w:t>
            </w:r>
          </w:p>
        </w:tc>
      </w:tr>
      <w:tr w:rsidTr="009D54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BodyText"/>
              <w:rPr>
                <w:lang w:val="en-NZ"/>
              </w:rPr>
            </w:pPr>
            <w:r w:rsidRPr="009D541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BodyText"/>
            </w:pPr>
            <w:r w:rsidRPr="009D5416">
              <w:t xml:space="preserve">This version first released </w:t>
            </w:r>
            <w:r w:rsidRPr="009D5416">
              <w:t>with RII Resources and Infrastructure Industry Training Package Version 5.0.</w:t>
            </w:r>
          </w:p>
          <w:p w:rsidR="00000000" w:rsidRPr="009D5416" w:rsidP="009D5416">
            <w:pPr>
              <w:pStyle w:val="BodyText"/>
            </w:pPr>
            <w:r w:rsidRPr="009D5416">
              <w:t>Minor change to add the following unit of competency to the elective list:</w:t>
            </w:r>
          </w:p>
          <w:p w:rsidR="00000000" w:rsidRPr="009D5416" w:rsidP="009D5416">
            <w:pPr>
              <w:pStyle w:val="ListBullet"/>
            </w:pPr>
            <w:r w:rsidRPr="009D5416">
              <w:t>RIIWSV304E Prepare well servicing fishing operations.</w:t>
            </w:r>
          </w:p>
        </w:tc>
      </w:tr>
    </w:tbl>
    <w:p w:rsidR="00000000" w:rsidRPr="009D5416" w:rsidP="009D5416">
      <w:pPr>
        <w:pStyle w:val="BodyText"/>
      </w:pPr>
    </w:p>
    <w:p w:rsidR="00000000" w:rsidRPr="009D5416" w:rsidP="009D5416">
      <w:pPr>
        <w:pStyle w:val="AllowPageBreak"/>
      </w:pPr>
    </w:p>
    <w:p w:rsidR="00000000" w:rsidRPr="009D5416" w:rsidP="009D5416">
      <w:pPr>
        <w:pStyle w:val="Heading1"/>
      </w:pPr>
      <w:bookmarkStart w:id="2" w:name="O_1174232"/>
      <w:bookmarkEnd w:id="2"/>
      <w:r w:rsidRPr="009D5416">
        <w:t>Qualification Description</w:t>
      </w:r>
    </w:p>
    <w:p w:rsidR="00000000" w:rsidRPr="009D5416" w:rsidP="00647BC7">
      <w:pPr>
        <w:pStyle w:val="BodyText"/>
      </w:pPr>
      <w:r w:rsidRPr="009D5416">
        <w:t>This qualification reflects the role of individuals such as derrickmen or assistant drillers working in well servicing operations. People in this role perform tasks involving a broad range of skilled applications in a wide variety of contexts, which may in</w:t>
      </w:r>
      <w:r w:rsidRPr="009D5416">
        <w:t>volve some discretion and judgement in selecting equipment, services and contingency measures.</w:t>
      </w:r>
    </w:p>
    <w:p w:rsidR="00000000" w:rsidRPr="009D5416" w:rsidP="009D5416">
      <w:pPr>
        <w:pStyle w:val="BodyTextBold"/>
      </w:pPr>
      <w:r w:rsidRPr="009D5416">
        <w:t>Licensing/Regulatory Information</w:t>
      </w:r>
    </w:p>
    <w:p w:rsidR="00000000" w:rsidRPr="009D5416" w:rsidP="00647BC7">
      <w:pPr>
        <w:pStyle w:val="BodyText"/>
      </w:pPr>
      <w:r w:rsidRPr="009D5416">
        <w:t>Licensing, legislative and certification requirements that apply to this qualification can vary between States, Territories, and</w:t>
      </w:r>
      <w:r w:rsidRPr="009D5416">
        <w:t xml:space="preserve"> industry sectors, and must be sourced from state jurisdictions prior to applying the qualification.</w:t>
      </w:r>
    </w:p>
    <w:p w:rsidR="00000000" w:rsidRPr="009D5416" w:rsidP="009D5416">
      <w:pPr>
        <w:pStyle w:val="Heading1"/>
      </w:pPr>
      <w:bookmarkStart w:id="3" w:name="O_1174231"/>
      <w:bookmarkEnd w:id="3"/>
      <w:r w:rsidRPr="009D5416">
        <w:t>Entry Requirements</w:t>
      </w:r>
    </w:p>
    <w:p w:rsidR="00000000" w:rsidRPr="009D5416" w:rsidP="00647BC7">
      <w:pPr>
        <w:pStyle w:val="BodyText"/>
      </w:pPr>
      <w:r w:rsidRPr="009D5416">
        <w:t>Nil</w:t>
      </w:r>
    </w:p>
    <w:p w:rsidR="00000000" w:rsidRPr="009D5416" w:rsidP="009D5416">
      <w:pPr>
        <w:pStyle w:val="Heading1"/>
      </w:pPr>
      <w:bookmarkStart w:id="4" w:name="O_1174230"/>
      <w:bookmarkEnd w:id="4"/>
      <w:r w:rsidRPr="009D5416">
        <w:t>Packaging Rules</w:t>
      </w:r>
    </w:p>
    <w:p w:rsidR="00000000" w:rsidRPr="009D5416" w:rsidP="00647BC7">
      <w:pPr>
        <w:pStyle w:val="BodyText"/>
      </w:pPr>
      <w:r w:rsidRPr="009D5416">
        <w:t>The following provides the packaging rules for this qualification, followed by</w:t>
      </w:r>
      <w:r w:rsidRPr="009D5416">
        <w:t xml:space="preserve"> the list of relevant units of competency.</w:t>
      </w:r>
    </w:p>
    <w:p w:rsidR="00000000" w:rsidRPr="009D5416" w:rsidP="009D5416">
      <w:pPr>
        <w:pStyle w:val="BodyTextBold"/>
      </w:pPr>
      <w:r w:rsidRPr="009D5416">
        <w:t>Total number of units = 14</w:t>
      </w:r>
    </w:p>
    <w:p w:rsidR="00000000" w:rsidRPr="009D5416" w:rsidP="009D5416">
      <w:pPr>
        <w:pStyle w:val="List"/>
      </w:pPr>
      <w:r w:rsidRPr="009D5416">
        <w:rPr>
          <w:rStyle w:val="SpecialBold"/>
        </w:rPr>
        <w:t>8 core units</w:t>
      </w:r>
      <w:r w:rsidRPr="009D5416">
        <w:t xml:space="preserve"> plus</w:t>
      </w:r>
    </w:p>
    <w:p w:rsidR="00000000" w:rsidRPr="009D5416" w:rsidP="009D5416">
      <w:pPr>
        <w:pStyle w:val="List"/>
      </w:pPr>
      <w:r w:rsidRPr="009D5416">
        <w:rPr>
          <w:rStyle w:val="SpecialBold"/>
        </w:rPr>
        <w:t>6 elective units,</w:t>
      </w:r>
      <w:r w:rsidRPr="009D5416">
        <w:t xml:space="preserve"> of which: </w:t>
      </w:r>
    </w:p>
    <w:p w:rsidR="00000000" w:rsidRPr="009D5416" w:rsidP="009D5416">
      <w:pPr>
        <w:pStyle w:val="ListBullet"/>
      </w:pPr>
      <w:r w:rsidRPr="009D5416">
        <w:t>at least two (2) units must be chosen from Group A</w:t>
      </w:r>
    </w:p>
    <w:p w:rsidR="00000000" w:rsidRPr="009D5416" w:rsidP="009D5416">
      <w:pPr>
        <w:pStyle w:val="ListBullet"/>
      </w:pPr>
      <w:r w:rsidRPr="009D5416">
        <w:t>at least two (2) units must be chosen from Group B</w:t>
      </w:r>
    </w:p>
    <w:p w:rsidR="00000000" w:rsidRPr="009D5416" w:rsidP="009D5416">
      <w:pPr>
        <w:pStyle w:val="ListBullet"/>
      </w:pPr>
      <w:r w:rsidRPr="009D5416">
        <w:t xml:space="preserve">no more than two (2) units may be chosen from elsewhere within this training package, or from another endorsed training package or accredited course. </w:t>
      </w:r>
    </w:p>
    <w:p w:rsidR="00000000" w:rsidRPr="009D5416" w:rsidP="00647BC7">
      <w:pPr>
        <w:pStyle w:val="BodyText"/>
      </w:pPr>
      <w:r w:rsidRPr="009D5416">
        <w:t>All elective units selected from outside this qualification must reflect current occupational and learnin</w:t>
      </w:r>
      <w:r w:rsidRPr="009D5416">
        <w:t>g outcomes of this AQF qualification level.</w:t>
      </w:r>
    </w:p>
    <w:p w:rsidR="00000000" w:rsidRPr="009D5416" w:rsidP="00647BC7">
      <w:pPr>
        <w:pStyle w:val="BodyText"/>
      </w:pPr>
      <w:r w:rsidRPr="009D5416">
        <w:t>The elective bank contains both licensed and non-licensed units of competency relating to high risk work in the resources and infrastructure industry. To be appointed under any statutory requirements in related r</w:t>
      </w:r>
      <w:r w:rsidRPr="009D5416">
        <w:t>oles, units of competency should be selected to meet the state/territory licensing requirements.</w:t>
      </w:r>
    </w:p>
    <w:p w:rsidR="00000000" w:rsidRPr="009D5416" w:rsidP="00647BC7">
      <w:pPr>
        <w:pStyle w:val="BodyText"/>
      </w:pPr>
      <w:r w:rsidRPr="009D5416">
        <w:t>There are no prerequisites to imported units listed in this qualification. Where a unit is imported as an elective, care must be taken to ensure that all prere</w:t>
      </w:r>
      <w:r w:rsidRPr="009D5416">
        <w:t>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6893"/>
      </w:tblGrid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Heading"/>
              <w:rPr>
                <w:lang w:val="en-NZ"/>
              </w:rPr>
            </w:pPr>
            <w:r w:rsidRPr="009D5416">
              <w:t>Core units of competency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BodyText"/>
            </w:pPr>
            <w:r w:rsidRPr="009D5416">
              <w:rPr>
                <w:rStyle w:val="BoldandItalics"/>
              </w:rPr>
              <w:t>Unit code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BodyText"/>
              <w:rPr>
                <w:lang w:val="en-NZ"/>
              </w:rPr>
            </w:pPr>
            <w:r w:rsidRPr="009D5416">
              <w:rPr>
                <w:rStyle w:val="BoldandItalics"/>
              </w:rPr>
              <w:t>Unit title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BSBFLM303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Contribute to effective workplace relationships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BSBWHS301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Maintain workplace safety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MSMPER200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Work in accordance with an issued permit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RIIENV201E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Identify and assess environmental and heritage concerns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RIIERR302E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Respond to local emergencies and incidents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RIIOGD209F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Operate and maintain ancillary equipment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RIIWSV302E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Trip production string for well servicing operations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RIIWSV303E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Operate fluid systems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Heading"/>
              <w:rPr>
                <w:lang w:val="en-NZ"/>
              </w:rPr>
            </w:pPr>
            <w:r w:rsidRPr="009D5416">
              <w:t>Electives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Heading"/>
              <w:rPr>
                <w:lang w:val="en-NZ"/>
              </w:rPr>
            </w:pPr>
            <w:r w:rsidRPr="009D5416">
              <w:t>Group A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BodyText"/>
            </w:pPr>
            <w:r w:rsidRPr="009D5416">
              <w:rPr>
                <w:rStyle w:val="BoldandItalics"/>
              </w:rPr>
              <w:t>Unit code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BodyText"/>
              <w:rPr>
                <w:lang w:val="en-NZ"/>
              </w:rPr>
            </w:pPr>
            <w:r w:rsidRPr="009D5416">
              <w:rPr>
                <w:rStyle w:val="BoldandItalics"/>
              </w:rPr>
              <w:t>Unit title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RIIOGD304D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Apply effective coal seam gas control practices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RIIOGD305E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Apply blow out prevention operational procedures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RIIWSV203E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 xml:space="preserve">Prepare equipment for well servicing air operations 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RIIWSV301F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Conduct and maintain well servicing derrick operations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RIIWSV304E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Prepare well servicing fishing operations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rPr>
                <w:rStyle w:val="SpecialBold"/>
              </w:rPr>
              <w:t>Group B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TableBodyText"/>
            </w:pPr>
            <w:r w:rsidRPr="009D5416">
              <w:rPr>
                <w:rStyle w:val="BoldandItalics"/>
              </w:rPr>
              <w:t>Unit code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rPr>
                <w:rStyle w:val="BoldandItalics"/>
              </w:rPr>
              <w:t>Unit title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PMASUP236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Operate vehicles in the field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RIICOM301E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Communicate information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RIIHAN307E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Operate a vehicle loading crane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RIIHAN309F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Conduct telescopic materials handler operations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RIIRIS301E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Apply risk management processes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RIISAM209E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Carry out operational maintenance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RIIVEH305F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Operate and maintain a four wheel drive vehicle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RIIWHS202E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Enter and work in confined spaces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RIIWHS204E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Work safely at heights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RIIWHS301E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Conduct safety and health investigations</w:t>
            </w:r>
          </w:p>
        </w:tc>
      </w:tr>
      <w:tr w:rsidTr="00647B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16">
            <w:pPr>
              <w:pStyle w:val="TableBodyText"/>
              <w:rPr>
                <w:lang w:val="en-NZ"/>
              </w:rPr>
            </w:pPr>
            <w:r w:rsidRPr="009D5416">
              <w:t>TAEDEL301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16" w:rsidP="009D5416">
            <w:pPr>
              <w:pStyle w:val="TableBodyText"/>
            </w:pPr>
            <w:r w:rsidRPr="009D5416">
              <w:t>Provide work skill instruction</w:t>
            </w:r>
          </w:p>
        </w:tc>
      </w:tr>
    </w:tbl>
    <w:p w:rsidR="00000000" w:rsidRPr="009D5416" w:rsidP="009D5416">
      <w:pPr>
        <w:pStyle w:val="BodyText"/>
      </w:pPr>
    </w:p>
    <w:p w:rsidR="00000000" w:rsidRPr="009D5416" w:rsidP="009D5416">
      <w:pPr>
        <w:pStyle w:val="AllowPageBreak"/>
      </w:pPr>
    </w:p>
    <w:p w:rsidR="00000000" w:rsidRPr="009D5416" w:rsidP="009D5416">
      <w:pPr>
        <w:pStyle w:val="Heading1"/>
      </w:pPr>
      <w:bookmarkStart w:id="5" w:name="O_1174229"/>
      <w:bookmarkEnd w:id="5"/>
      <w:r w:rsidRPr="009D5416">
        <w:t>Qualification Mapping Information</w:t>
      </w:r>
    </w:p>
    <w:p w:rsidR="00000000" w:rsidRPr="009D5416" w:rsidP="00647BC7">
      <w:pPr>
        <w:pStyle w:val="BodyText"/>
      </w:pPr>
      <w:r w:rsidRPr="009D5416">
        <w:t>Supersedes and is equivalent to RII32218 Certificate III in Well Servicing Operations.</w:t>
      </w:r>
    </w:p>
    <w:p w:rsidR="00000000" w:rsidRPr="009D5416" w:rsidP="009D5416">
      <w:pPr>
        <w:pStyle w:val="Heading1"/>
      </w:pPr>
      <w:bookmarkStart w:id="6" w:name="O_1174234"/>
      <w:bookmarkEnd w:id="6"/>
      <w:r w:rsidRPr="009D5416">
        <w:t>Links</w:t>
      </w:r>
    </w:p>
    <w:p w:rsidR="00000000" w:rsidRPr="009D5416" w:rsidP="00647BC7">
      <w:pPr>
        <w:pStyle w:val="BodyText"/>
      </w:pPr>
      <w:r w:rsidRPr="009D54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66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D5416" w:rsidP="009D5416"/>
    <w:sectPr w:rsidSect="009D54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16" w:rsidRPr="00647BC7" w:rsidP="00647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C7" w:rsidP="009D5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BC7" w:rsidP="009D5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7BC7" w:rsidP="009D5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416" w:rsidRPr="00647BC7" w:rsidP="00647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C7" w:rsidRPr="002D2AF8" w:rsidP="009D5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RII32220 Certificate III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647BC7" w:rsidP="009D5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B24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CE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416"/>
  </w:style>
  <w:style w:type="character" w:customStyle="1" w:styleId="Heading1Char">
    <w:name w:val="Heading 1 Char"/>
    <w:basedOn w:val="DefaultParagraphFont"/>
    <w:link w:val="Heading1"/>
    <w:rsid w:val="009D5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4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54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4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416"/>
    <w:rPr>
      <w:b/>
      <w:spacing w:val="0"/>
    </w:rPr>
  </w:style>
  <w:style w:type="paragraph" w:customStyle="1" w:styleId="SuperHeading">
    <w:name w:val="SuperHeading"/>
    <w:basedOn w:val="Normal"/>
    <w:rsid w:val="009D5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54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5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D5416"/>
    <w:pPr>
      <w:spacing w:before="60" w:after="60"/>
    </w:pPr>
  </w:style>
  <w:style w:type="character" w:customStyle="1" w:styleId="BoldandItalics">
    <w:name w:val="Bold and Italics"/>
    <w:qFormat/>
    <w:rsid w:val="009D5416"/>
    <w:rPr>
      <w:b/>
      <w:i/>
      <w:u w:val="none"/>
    </w:rPr>
  </w:style>
  <w:style w:type="paragraph" w:customStyle="1" w:styleId="BodyTextBold">
    <w:name w:val="Body Text Bold"/>
    <w:basedOn w:val="BodyText"/>
    <w:qFormat/>
    <w:rsid w:val="009D5416"/>
    <w:rPr>
      <w:b/>
    </w:rPr>
  </w:style>
  <w:style w:type="character" w:customStyle="1" w:styleId="Heading2Char">
    <w:name w:val="Heading 2 Char"/>
    <w:basedOn w:val="DefaultParagraphFont"/>
    <w:link w:val="Heading2"/>
    <w:rsid w:val="009D5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4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5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4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416"/>
    <w:rPr>
      <w:i/>
    </w:rPr>
  </w:style>
  <w:style w:type="paragraph" w:styleId="Caption">
    <w:name w:val="caption"/>
    <w:basedOn w:val="BodyText"/>
    <w:next w:val="Normal"/>
    <w:qFormat/>
    <w:rsid w:val="009D5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416"/>
  </w:style>
  <w:style w:type="paragraph" w:styleId="TableofFigures">
    <w:name w:val="table of figures"/>
    <w:basedOn w:val="Normal"/>
    <w:next w:val="Normal"/>
    <w:semiHidden/>
    <w:rsid w:val="009D5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4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5416"/>
    <w:rPr>
      <w:rFonts w:ascii="Wingdings" w:hAnsi="Wingdings"/>
    </w:rPr>
  </w:style>
  <w:style w:type="character" w:customStyle="1" w:styleId="HotSpot">
    <w:name w:val="HotSpot"/>
    <w:rsid w:val="009D5416"/>
    <w:rPr>
      <w:color w:val="0033CC"/>
      <w:u w:val="none"/>
    </w:rPr>
  </w:style>
  <w:style w:type="paragraph" w:customStyle="1" w:styleId="BodyTextRight">
    <w:name w:val="Body Text Right"/>
    <w:basedOn w:val="BodyText"/>
    <w:rsid w:val="009D5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4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416"/>
    <w:rPr>
      <w:sz w:val="32"/>
    </w:rPr>
  </w:style>
  <w:style w:type="paragraph" w:customStyle="1" w:styleId="HeadingProcedure">
    <w:name w:val="Heading Procedure"/>
    <w:basedOn w:val="HeadingBase"/>
    <w:next w:val="Normal"/>
    <w:rsid w:val="009D5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D5416"/>
    <w:pPr>
      <w:ind w:firstLine="0"/>
    </w:pPr>
  </w:style>
  <w:style w:type="paragraph" w:customStyle="1" w:styleId="ListNote">
    <w:name w:val="List Note"/>
    <w:basedOn w:val="List"/>
    <w:rsid w:val="009D5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416"/>
    <w:rPr>
      <w:rFonts w:ascii="Courier New" w:hAnsi="Courier New"/>
    </w:rPr>
  </w:style>
  <w:style w:type="paragraph" w:customStyle="1" w:styleId="NoteBullet">
    <w:name w:val="Note Bullet"/>
    <w:basedOn w:val="Note"/>
    <w:rsid w:val="009D5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4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5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416"/>
    <w:rPr>
      <w:b/>
      <w:smallCaps/>
    </w:rPr>
  </w:style>
  <w:style w:type="paragraph" w:customStyle="1" w:styleId="TableListNumber">
    <w:name w:val="Table List Number"/>
    <w:basedOn w:val="ListNumber"/>
    <w:rsid w:val="009D5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416"/>
    <w:pPr>
      <w:numPr>
        <w:numId w:val="8"/>
      </w:numPr>
    </w:pPr>
  </w:style>
  <w:style w:type="paragraph" w:customStyle="1" w:styleId="ListAlpha2">
    <w:name w:val="List Alpha 2"/>
    <w:basedOn w:val="List2"/>
    <w:rsid w:val="009D5416"/>
    <w:pPr>
      <w:numPr>
        <w:numId w:val="7"/>
      </w:numPr>
    </w:pPr>
  </w:style>
  <w:style w:type="paragraph" w:styleId="List2">
    <w:name w:val="List 2"/>
    <w:basedOn w:val="BodyText"/>
    <w:rsid w:val="009D5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4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4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5416"/>
    <w:pPr>
      <w:numPr>
        <w:numId w:val="3"/>
      </w:numPr>
    </w:pPr>
  </w:style>
  <w:style w:type="paragraph" w:styleId="ListContinue2">
    <w:name w:val="List Continue 2"/>
    <w:basedOn w:val="List2"/>
    <w:rsid w:val="009D5416"/>
    <w:pPr>
      <w:ind w:firstLine="0"/>
    </w:pPr>
  </w:style>
  <w:style w:type="paragraph" w:styleId="ListContinue3">
    <w:name w:val="List Continue 3"/>
    <w:basedOn w:val="List3"/>
    <w:rsid w:val="009D5416"/>
    <w:pPr>
      <w:ind w:left="1021" w:firstLine="0"/>
    </w:pPr>
  </w:style>
  <w:style w:type="paragraph" w:styleId="ListContinue4">
    <w:name w:val="List Continue 4"/>
    <w:basedOn w:val="List4"/>
    <w:rsid w:val="009D5416"/>
    <w:pPr>
      <w:ind w:firstLine="0"/>
    </w:pPr>
  </w:style>
  <w:style w:type="paragraph" w:styleId="ListContinue5">
    <w:name w:val="List Continue 5"/>
    <w:basedOn w:val="List5"/>
    <w:rsid w:val="009D5416"/>
    <w:pPr>
      <w:ind w:firstLine="0"/>
    </w:pPr>
  </w:style>
  <w:style w:type="paragraph" w:styleId="ListNumber3">
    <w:name w:val="List Number 3"/>
    <w:basedOn w:val="List3"/>
    <w:rsid w:val="009D5416"/>
    <w:pPr>
      <w:numPr>
        <w:numId w:val="4"/>
      </w:numPr>
    </w:pPr>
  </w:style>
  <w:style w:type="paragraph" w:styleId="ListNumber4">
    <w:name w:val="List Number 4"/>
    <w:basedOn w:val="List4"/>
    <w:rsid w:val="009D5416"/>
    <w:pPr>
      <w:numPr>
        <w:numId w:val="5"/>
      </w:numPr>
    </w:pPr>
  </w:style>
  <w:style w:type="paragraph" w:styleId="ListNumber5">
    <w:name w:val="List Number 5"/>
    <w:basedOn w:val="List5"/>
    <w:rsid w:val="009D5416"/>
    <w:pPr>
      <w:numPr>
        <w:numId w:val="6"/>
      </w:numPr>
    </w:pPr>
  </w:style>
  <w:style w:type="paragraph" w:styleId="BlockText">
    <w:name w:val="Block Text"/>
    <w:basedOn w:val="Normal"/>
    <w:rsid w:val="009D5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416"/>
    <w:rPr>
      <w:sz w:val="16"/>
      <w:vertAlign w:val="superscript"/>
    </w:rPr>
  </w:style>
  <w:style w:type="character" w:customStyle="1" w:styleId="Symbols">
    <w:name w:val="Symbols"/>
    <w:basedOn w:val="DefaultParagraphFont"/>
    <w:rsid w:val="009D5416"/>
    <w:rPr>
      <w:rFonts w:ascii="Symbol" w:hAnsi="Symbol"/>
    </w:rPr>
  </w:style>
  <w:style w:type="character" w:customStyle="1" w:styleId="MenuOptions">
    <w:name w:val="Menu Options"/>
    <w:basedOn w:val="DefaultParagraphFont"/>
    <w:rsid w:val="009D5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416"/>
    <w:rPr>
      <w:b/>
    </w:rPr>
  </w:style>
  <w:style w:type="character" w:customStyle="1" w:styleId="Underlined">
    <w:name w:val="Underlined"/>
    <w:basedOn w:val="DefaultParagraphFont"/>
    <w:rsid w:val="009D5416"/>
    <w:rPr>
      <w:u w:val="single"/>
    </w:rPr>
  </w:style>
  <w:style w:type="paragraph" w:customStyle="1" w:styleId="TableBodyTextRight">
    <w:name w:val="Table Body Text Right"/>
    <w:basedOn w:val="TableBodyText"/>
    <w:rsid w:val="009D5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416"/>
    <w:rPr>
      <w:sz w:val="18"/>
    </w:rPr>
  </w:style>
  <w:style w:type="paragraph" w:customStyle="1" w:styleId="BodySmallRight">
    <w:name w:val="Body Small Right"/>
    <w:basedOn w:val="BodyTextRight"/>
    <w:rsid w:val="009D5416"/>
    <w:rPr>
      <w:sz w:val="18"/>
      <w:szCs w:val="18"/>
    </w:rPr>
  </w:style>
  <w:style w:type="paragraph" w:customStyle="1" w:styleId="MarginEdition">
    <w:name w:val="Margin Edition"/>
    <w:basedOn w:val="MarginNote"/>
    <w:rsid w:val="009D5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416"/>
    <w:rPr>
      <w:sz w:val="2"/>
      <w:szCs w:val="2"/>
    </w:rPr>
  </w:style>
  <w:style w:type="character" w:customStyle="1" w:styleId="Small">
    <w:name w:val="Small"/>
    <w:basedOn w:val="DefaultParagraphFont"/>
    <w:rsid w:val="009D5416"/>
    <w:rPr>
      <w:sz w:val="16"/>
    </w:rPr>
  </w:style>
  <w:style w:type="paragraph" w:customStyle="1" w:styleId="WideTable">
    <w:name w:val="Wide Table"/>
    <w:basedOn w:val="Normal"/>
    <w:rsid w:val="009D5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416"/>
  </w:style>
  <w:style w:type="paragraph" w:styleId="Quote">
    <w:name w:val="Quote"/>
    <w:basedOn w:val="Heading1"/>
    <w:link w:val="QuoteChar"/>
    <w:qFormat/>
    <w:rsid w:val="009D5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416"/>
    <w:pPr>
      <w:pageBreakBefore/>
    </w:pPr>
  </w:style>
  <w:style w:type="paragraph" w:customStyle="1" w:styleId="Border">
    <w:name w:val="Border"/>
    <w:basedOn w:val="Normal"/>
    <w:qFormat/>
    <w:rsid w:val="009D5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416"/>
    <w:rPr>
      <w:u w:val="single"/>
    </w:rPr>
  </w:style>
  <w:style w:type="paragraph" w:styleId="BalloonText">
    <w:name w:val="Balloon Text"/>
    <w:basedOn w:val="Normal"/>
    <w:link w:val="BalloonTextChar"/>
    <w:rsid w:val="009D5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4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7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3586</Characters>
  <Application>Microsoft Office Word</Application>
  <DocSecurity>0</DocSecurity>
  <Lines>128</Lines>
  <Paragraphs>109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RII32220 Certificate III in Well Servicing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2021-03-12T13:35:57Z</dcterms:created>
  <dcterms:modified xsi:type="dcterms:W3CDTF">2021-03-11T23:22:00Z</dcterms:modified>
</cp:coreProperties>
</file>