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ACB" w:rsidP="00D06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RII32018 Certificate III in Drilling Oil/Gas (Onshore)</w:t>
      </w:r>
      <w:r>
        <w:fldChar w:fldCharType="end"/>
      </w:r>
    </w:p>
    <w:p w:rsidR="00D06ACB" w:rsidP="00D06ACB">
      <w:pPr>
        <w:pStyle w:val="Version"/>
        <w:sectPr w:rsidSect="00876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6897" w:rsidP="00876897">
      <w:pPr>
        <w:pStyle w:val="SuperHeading"/>
      </w:pPr>
      <w:r w:rsidRPr="00876897">
        <w:t>RII32018 Certificate III in Drilling Oil/Gas (Onshore)</w:t>
      </w:r>
    </w:p>
    <w:p w:rsidR="00000000" w:rsidRPr="00876897" w:rsidP="00876897">
      <w:pPr>
        <w:pStyle w:val="Heading1"/>
      </w:pPr>
      <w:bookmarkStart w:id="1" w:name="O_1013277"/>
      <w:bookmarkEnd w:id="1"/>
      <w:r w:rsidRPr="008768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0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97" w:rsidP="00876897">
            <w:pPr>
              <w:pStyle w:val="BodyText"/>
            </w:pPr>
            <w:r w:rsidRPr="008768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rPr>
                <w:rStyle w:val="SpecialBold"/>
              </w:rPr>
              <w:t>Comments</w:t>
            </w:r>
          </w:p>
        </w:tc>
      </w:tr>
      <w:tr w:rsidTr="00D0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t>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t>This qualification first released with RII Resources and Infrastructure Industry Training Package Version 3.0.</w:t>
            </w:r>
          </w:p>
        </w:tc>
      </w:tr>
      <w:tr w:rsidTr="00D06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t>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97" w:rsidP="00876897">
            <w:pPr>
              <w:pStyle w:val="BodyText"/>
            </w:pPr>
            <w:r w:rsidRPr="00876897">
              <w:t>Update to the elective bank to include superceding and equivalent units, RIIHAN309F</w:t>
            </w:r>
            <w:r w:rsidRPr="00876897">
              <w:t xml:space="preserve"> and RIIMPO304E.</w:t>
            </w:r>
          </w:p>
        </w:tc>
      </w:tr>
    </w:tbl>
    <w:p w:rsidR="00000000" w:rsidRPr="00876897" w:rsidP="00876897">
      <w:pPr>
        <w:pStyle w:val="BodyText"/>
      </w:pPr>
    </w:p>
    <w:p w:rsidR="00000000" w:rsidRPr="00876897" w:rsidP="00876897">
      <w:pPr>
        <w:pStyle w:val="AllowPageBreak"/>
      </w:pPr>
    </w:p>
    <w:p w:rsidR="00000000" w:rsidRPr="00876897" w:rsidP="00876897">
      <w:pPr>
        <w:pStyle w:val="Heading1"/>
      </w:pPr>
      <w:bookmarkStart w:id="2" w:name="O_1013278"/>
      <w:bookmarkEnd w:id="2"/>
      <w:r w:rsidRPr="00876897">
        <w:t>Qualification Description</w:t>
      </w:r>
    </w:p>
    <w:p w:rsidR="00000000" w:rsidRPr="00876897" w:rsidP="00D06ACB">
      <w:pPr>
        <w:pStyle w:val="BodyText"/>
      </w:pPr>
      <w:r w:rsidRPr="00876897">
        <w:t>This qualification reflects the role of an employee, such as a derrickman, who performs tasks involving a broad range of skilled applications in a wide variety of contexts, which may involve s</w:t>
      </w:r>
      <w:r w:rsidRPr="00876897">
        <w:t>ome discretion and judgement in selecting equipment, services and contingency measures.</w:t>
      </w:r>
    </w:p>
    <w:p w:rsidR="00000000" w:rsidRPr="00876897" w:rsidP="00D06ACB">
      <w:pPr>
        <w:pStyle w:val="BodyText"/>
      </w:pPr>
      <w:r w:rsidRPr="00876897">
        <w:t>No licensing, legislative or certification requirements apply to this qualification at the time of publication.</w:t>
      </w:r>
    </w:p>
    <w:p w:rsidR="00000000" w:rsidRPr="00876897" w:rsidP="00876897">
      <w:pPr>
        <w:pStyle w:val="Heading1"/>
      </w:pPr>
      <w:bookmarkStart w:id="3" w:name="O_1013279"/>
      <w:bookmarkEnd w:id="3"/>
      <w:r w:rsidRPr="00876897">
        <w:t>Entry Requirements</w:t>
      </w:r>
    </w:p>
    <w:p w:rsidR="00000000" w:rsidRPr="00876897" w:rsidP="00D06ACB">
      <w:pPr>
        <w:pStyle w:val="BodyText"/>
      </w:pPr>
      <w:r w:rsidRPr="00876897">
        <w:t>There are no entry requirements for this qualification.</w:t>
      </w:r>
    </w:p>
    <w:p w:rsidR="00000000" w:rsidRPr="00876897" w:rsidP="00876897">
      <w:pPr>
        <w:pStyle w:val="Heading1"/>
      </w:pPr>
      <w:bookmarkStart w:id="4" w:name="O_1013280"/>
      <w:bookmarkEnd w:id="4"/>
      <w:r w:rsidRPr="00876897">
        <w:t>Packaging Rules</w:t>
      </w:r>
    </w:p>
    <w:p w:rsidR="00000000" w:rsidRPr="00876897" w:rsidP="00D06ACB">
      <w:pPr>
        <w:pStyle w:val="BodyText"/>
      </w:pPr>
      <w:r w:rsidRPr="00876897">
        <w:t>The following provides the packaging rules for this qualification, followed by the list of relevant units of competency.</w:t>
      </w:r>
    </w:p>
    <w:p w:rsidR="00000000" w:rsidRPr="00876897" w:rsidP="00D06ACB">
      <w:pPr>
        <w:pStyle w:val="Heading3"/>
      </w:pPr>
      <w:r w:rsidRPr="00876897">
        <w:rPr>
          <w:rStyle w:val="SpecialBold"/>
        </w:rPr>
        <w:t>Total units = 14</w:t>
      </w:r>
    </w:p>
    <w:p w:rsidR="00000000" w:rsidRPr="00876897" w:rsidP="00D06ACB">
      <w:pPr>
        <w:pStyle w:val="List"/>
      </w:pPr>
      <w:r w:rsidRPr="00876897">
        <w:rPr>
          <w:rStyle w:val="SpecialBold"/>
        </w:rPr>
        <w:t xml:space="preserve">9 core units, </w:t>
      </w:r>
      <w:r w:rsidRPr="00876897">
        <w:t>plus</w:t>
      </w:r>
    </w:p>
    <w:p w:rsidR="00000000" w:rsidRPr="00876897" w:rsidP="00D06ACB">
      <w:pPr>
        <w:pStyle w:val="List"/>
      </w:pPr>
      <w:r w:rsidRPr="00876897">
        <w:rPr>
          <w:rStyle w:val="SpecialBold"/>
        </w:rPr>
        <w:t>5 electi</w:t>
      </w:r>
      <w:r w:rsidRPr="00876897">
        <w:rPr>
          <w:rStyle w:val="SpecialBold"/>
        </w:rPr>
        <w:t xml:space="preserve">ve units, </w:t>
      </w:r>
      <w:r w:rsidRPr="00876897">
        <w:t>of which</w:t>
      </w:r>
    </w:p>
    <w:p w:rsidR="00000000" w:rsidRPr="00876897" w:rsidP="00876897">
      <w:pPr>
        <w:pStyle w:val="ListBullet"/>
      </w:pPr>
      <w:r w:rsidRPr="00876897">
        <w:t>at least two (2) units must be chosen from Group A</w:t>
      </w:r>
    </w:p>
    <w:p w:rsidR="00000000" w:rsidRPr="00876897" w:rsidP="00876897">
      <w:pPr>
        <w:pStyle w:val="ListBullet"/>
      </w:pPr>
      <w:r w:rsidRPr="00876897">
        <w:t>no more than three (3) units may be chosen from Group B</w:t>
      </w:r>
    </w:p>
    <w:p w:rsidR="00000000" w:rsidRPr="00876897" w:rsidP="00876897">
      <w:pPr>
        <w:pStyle w:val="ListBullet"/>
      </w:pPr>
      <w:r w:rsidRPr="00876897">
        <w:t>no more than two (2) units may be chosen from elsewhere within this training package, or from another endorsed training package o</w:t>
      </w:r>
      <w:r w:rsidRPr="00876897">
        <w:t>r accredited course.</w:t>
      </w:r>
    </w:p>
    <w:p w:rsidR="00000000" w:rsidRPr="00876897" w:rsidP="00D06ACB">
      <w:pPr>
        <w:pStyle w:val="BodyText"/>
      </w:pPr>
      <w:r w:rsidRPr="00876897">
        <w:t>All elective units selected from outside this qualification must reflect current occupational and learning outcomes of this AQF qualification level.</w:t>
      </w:r>
    </w:p>
    <w:p w:rsidR="00000000" w:rsidRPr="00876897" w:rsidP="00D06ACB">
      <w:pPr>
        <w:pStyle w:val="BodyText"/>
      </w:pPr>
      <w:r w:rsidRPr="00876897">
        <w:t>Where a unit is imported as an elective, care must be taken to ensure that all prerequ</w:t>
      </w:r>
      <w:r w:rsidRPr="00876897">
        <w:t>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1"/>
        <w:gridCol w:w="42"/>
        <w:gridCol w:w="7087"/>
      </w:tblGrid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Heading"/>
              <w:rPr>
                <w:lang w:val="en-NZ"/>
              </w:rPr>
            </w:pPr>
            <w:r w:rsidRPr="00876897">
              <w:t>Core units of competency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97" w:rsidP="00876897">
            <w:pPr>
              <w:pStyle w:val="BodyText"/>
            </w:pPr>
            <w:r w:rsidRPr="00876897">
              <w:rPr>
                <w:rStyle w:val="BoldandItalics"/>
              </w:rPr>
              <w:t>Unit code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rPr>
                <w:rStyle w:val="BoldandItalics"/>
              </w:rPr>
              <w:t>Unit title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BSBFLM303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Contribute to effective workplace relationships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BSBWHS301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Maintain workplace safety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MSMENV172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Identify and minimise environmental hazards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RIIERR302E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Respond to local emergencies and incidents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RIIOGD209E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Operate and maintain ancillary equipment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RIIOGD302E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Trip casing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RIIOGD303E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Trip pipe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RIIOGN302E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Operate mud pumps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RIIOGN303D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Operate mud systems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Heading"/>
              <w:rPr>
                <w:lang w:val="en-NZ"/>
              </w:rPr>
            </w:pPr>
            <w:r w:rsidRPr="00876897">
              <w:t>Elective units of competency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9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Heading4"/>
              <w:rPr>
                <w:lang w:val="en-NZ"/>
              </w:rPr>
            </w:pPr>
            <w:r w:rsidRPr="00876897">
              <w:t>Group A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97" w:rsidP="00876897">
            <w:pPr>
              <w:pStyle w:val="BodyText"/>
            </w:pPr>
            <w:r w:rsidRPr="00876897">
              <w:rPr>
                <w:rStyle w:val="BoldandItalics"/>
              </w:rPr>
              <w:t>Unit code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rPr>
                <w:rStyle w:val="BoldandItalics"/>
              </w:rPr>
              <w:t>Unit title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MSMPER200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Work in accordance with an issued permit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PMASUP236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Operate vehicles in the field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RIIOGD203E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Prepare and operate drilling fluid systems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RIIOGD205D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Support blow out prevention operations (cannot be used if RIIOGD305D is chosen)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RIIOGD206D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Assist with coal seam gas control (cannot be used if RIIOGD304D is chosen)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RIIOGD301E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Conduct and maintain derrick operations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RIIOGD304D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Apply effective coal seam gas control practices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RIIOGD305D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Apply blow out prevention operational procedures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9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Heading4"/>
              <w:rPr>
                <w:lang w:val="en-NZ"/>
              </w:rPr>
            </w:pPr>
            <w:r w:rsidRPr="00876897">
              <w:t>Group B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97" w:rsidP="00876897">
            <w:pPr>
              <w:pStyle w:val="BodyText"/>
            </w:pPr>
            <w:r w:rsidRPr="00876897">
              <w:rPr>
                <w:rStyle w:val="BoldandItalics"/>
              </w:rPr>
              <w:t>Unit code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rPr>
                <w:rStyle w:val="BoldandItalics"/>
              </w:rPr>
              <w:t>Unit title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BSBDIV301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Work effectively with diversity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RIIHAN309F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Conduct telescopic materials handler operations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RIIMPO304E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Conduct wheel loader operations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RIISAM204D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Operate small plant and equipment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RIIWHS202D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Enter and work in confined spaces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RIIWHS204D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Work safely at heights</w:t>
            </w:r>
          </w:p>
        </w:tc>
      </w:tr>
      <w:tr w:rsidTr="00876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6897">
            <w:pPr>
              <w:pStyle w:val="TableBodyText"/>
              <w:rPr>
                <w:lang w:val="en-NZ"/>
              </w:rPr>
            </w:pPr>
            <w:r w:rsidRPr="00876897">
              <w:t>TAEDEL301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76897" w:rsidP="00876897">
            <w:pPr>
              <w:pStyle w:val="TableBodyText"/>
            </w:pPr>
            <w:r w:rsidRPr="00876897">
              <w:t>Provide work skill instruction</w:t>
            </w:r>
          </w:p>
        </w:tc>
      </w:tr>
    </w:tbl>
    <w:p w:rsidR="00D06ACB" w:rsidP="00876897">
      <w:pPr>
        <w:pStyle w:val="TableBodyText"/>
      </w:pPr>
    </w:p>
    <w:p w:rsidR="00D06ACB" w:rsidP="00876897">
      <w:pPr>
        <w:pStyle w:val="TableBodyText"/>
      </w:pPr>
    </w:p>
    <w:p w:rsidR="00000000" w:rsidRPr="00876897" w:rsidP="00876897">
      <w:pPr>
        <w:pStyle w:val="Heading1"/>
      </w:pPr>
      <w:bookmarkStart w:id="5" w:name="O_1013281"/>
      <w:bookmarkEnd w:id="5"/>
      <w:r w:rsidRPr="0087689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6"/>
        <w:gridCol w:w="2256"/>
        <w:gridCol w:w="3479"/>
        <w:gridCol w:w="1205"/>
      </w:tblGrid>
      <w:tr w:rsidTr="00D0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Heading4"/>
              <w:rPr>
                <w:lang w:val="en-NZ"/>
              </w:rPr>
            </w:pPr>
            <w:r w:rsidRPr="00876897">
              <w:t>Code and title 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Heading4"/>
              <w:rPr>
                <w:lang w:val="en-NZ"/>
              </w:rPr>
            </w:pPr>
            <w:r w:rsidRPr="00876897">
              <w:t>Code and title 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Heading4"/>
              <w:rPr>
                <w:lang w:val="en-NZ"/>
              </w:rPr>
            </w:pPr>
            <w:r w:rsidRPr="00876897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Heading4"/>
              <w:rPr>
                <w:lang w:val="en-NZ"/>
              </w:rPr>
            </w:pPr>
            <w:r w:rsidRPr="00876897">
              <w:t>Equivalence status</w:t>
            </w:r>
          </w:p>
        </w:tc>
      </w:tr>
      <w:tr w:rsidTr="00D06A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t>RII32018 Certificate III in Drilling Oil/Gas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t>RII32015 Certificate III in Drilling Oil/Gas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97">
            <w:pPr>
              <w:pStyle w:val="BodyText"/>
              <w:rPr>
                <w:lang w:val="en-NZ"/>
              </w:rPr>
            </w:pPr>
            <w:r w:rsidRPr="00876897">
              <w:t>Native and imported core and elective units updated to current equivalent versions.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97" w:rsidP="00876897">
            <w:pPr>
              <w:pStyle w:val="BodyText"/>
            </w:pPr>
            <w:r w:rsidRPr="00876897">
              <w:t>Equivalent</w:t>
            </w:r>
          </w:p>
        </w:tc>
      </w:tr>
    </w:tbl>
    <w:p w:rsidR="00D06ACB" w:rsidP="00876897">
      <w:pPr>
        <w:pStyle w:val="BodyText"/>
      </w:pPr>
    </w:p>
    <w:p w:rsidR="00D06ACB" w:rsidP="00876897">
      <w:pPr>
        <w:pStyle w:val="BodyText"/>
      </w:pPr>
    </w:p>
    <w:p w:rsidR="00000000" w:rsidRPr="00876897" w:rsidP="00876897">
      <w:pPr>
        <w:pStyle w:val="Heading1"/>
      </w:pPr>
      <w:bookmarkStart w:id="6" w:name="O_1013282"/>
      <w:bookmarkEnd w:id="6"/>
      <w:r w:rsidRPr="00876897">
        <w:t>Links</w:t>
      </w:r>
    </w:p>
    <w:p w:rsidR="00000000" w:rsidRPr="00876897" w:rsidP="00D06ACB">
      <w:pPr>
        <w:pStyle w:val="BodyText"/>
      </w:pPr>
      <w:r w:rsidRPr="008768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22060B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876897" w:rsidP="00876897"/>
    <w:sectPr w:rsidSect="008768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97" w:rsidRPr="00D06ACB" w:rsidP="00D06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B" w:rsidP="00876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ACB" w:rsidP="00876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6ACB" w:rsidP="00876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897" w:rsidRPr="00D06ACB" w:rsidP="00D06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B" w:rsidRPr="002D2AF8" w:rsidP="00876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RII32018 Certificate III in Drilling Oil/Gas (Onshore)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D06ACB" w:rsidP="00876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5EA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0CC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897"/>
  </w:style>
  <w:style w:type="character" w:customStyle="1" w:styleId="Heading1Char">
    <w:name w:val="Heading 1 Char"/>
    <w:basedOn w:val="DefaultParagraphFont"/>
    <w:link w:val="Heading1"/>
    <w:rsid w:val="00876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8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76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8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897"/>
    <w:rPr>
      <w:b/>
      <w:spacing w:val="0"/>
    </w:rPr>
  </w:style>
  <w:style w:type="paragraph" w:customStyle="1" w:styleId="SuperHeading">
    <w:name w:val="SuperHeading"/>
    <w:basedOn w:val="Normal"/>
    <w:rsid w:val="00876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68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6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76897"/>
    <w:pPr>
      <w:spacing w:before="60" w:after="60"/>
    </w:pPr>
  </w:style>
  <w:style w:type="character" w:customStyle="1" w:styleId="BoldandItalics">
    <w:name w:val="Bold and Italics"/>
    <w:qFormat/>
    <w:rsid w:val="008768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76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8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897"/>
    <w:rPr>
      <w:i/>
    </w:rPr>
  </w:style>
  <w:style w:type="paragraph" w:styleId="Caption">
    <w:name w:val="caption"/>
    <w:basedOn w:val="BodyText"/>
    <w:next w:val="Normal"/>
    <w:qFormat/>
    <w:rsid w:val="00876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897"/>
  </w:style>
  <w:style w:type="paragraph" w:styleId="TableofFigures">
    <w:name w:val="table of figures"/>
    <w:basedOn w:val="Normal"/>
    <w:next w:val="Normal"/>
    <w:semiHidden/>
    <w:rsid w:val="00876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897"/>
    <w:pPr>
      <w:numPr>
        <w:numId w:val="10"/>
      </w:numPr>
    </w:pPr>
  </w:style>
  <w:style w:type="character" w:customStyle="1" w:styleId="WingdingSymbols">
    <w:name w:val="Wingding Symbols"/>
    <w:rsid w:val="00876897"/>
    <w:rPr>
      <w:rFonts w:ascii="Wingdings" w:hAnsi="Wingdings"/>
    </w:rPr>
  </w:style>
  <w:style w:type="character" w:customStyle="1" w:styleId="HotSpot">
    <w:name w:val="HotSpot"/>
    <w:rsid w:val="00876897"/>
    <w:rPr>
      <w:color w:val="0033CC"/>
      <w:u w:val="none"/>
    </w:rPr>
  </w:style>
  <w:style w:type="paragraph" w:customStyle="1" w:styleId="BodyTextRight">
    <w:name w:val="Body Text Right"/>
    <w:basedOn w:val="BodyText"/>
    <w:rsid w:val="00876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8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897"/>
    <w:rPr>
      <w:sz w:val="32"/>
    </w:rPr>
  </w:style>
  <w:style w:type="paragraph" w:customStyle="1" w:styleId="HeadingProcedure">
    <w:name w:val="Heading Procedure"/>
    <w:basedOn w:val="HeadingBase"/>
    <w:next w:val="Normal"/>
    <w:rsid w:val="00876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76897"/>
    <w:pPr>
      <w:ind w:firstLine="0"/>
    </w:pPr>
  </w:style>
  <w:style w:type="paragraph" w:customStyle="1" w:styleId="ListNote">
    <w:name w:val="List Note"/>
    <w:basedOn w:val="List"/>
    <w:rsid w:val="00876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897"/>
    <w:rPr>
      <w:rFonts w:ascii="Courier New" w:hAnsi="Courier New"/>
    </w:rPr>
  </w:style>
  <w:style w:type="paragraph" w:customStyle="1" w:styleId="NoteBullet">
    <w:name w:val="Note Bullet"/>
    <w:basedOn w:val="Note"/>
    <w:rsid w:val="00876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897"/>
    <w:rPr>
      <w:b/>
      <w:smallCaps/>
    </w:rPr>
  </w:style>
  <w:style w:type="paragraph" w:customStyle="1" w:styleId="TableListNumber">
    <w:name w:val="Table List Number"/>
    <w:basedOn w:val="ListNumber"/>
    <w:rsid w:val="00876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897"/>
    <w:pPr>
      <w:numPr>
        <w:numId w:val="8"/>
      </w:numPr>
    </w:pPr>
  </w:style>
  <w:style w:type="paragraph" w:customStyle="1" w:styleId="ListAlpha2">
    <w:name w:val="List Alpha 2"/>
    <w:basedOn w:val="List2"/>
    <w:rsid w:val="00876897"/>
    <w:pPr>
      <w:numPr>
        <w:numId w:val="7"/>
      </w:numPr>
    </w:pPr>
  </w:style>
  <w:style w:type="paragraph" w:styleId="List2">
    <w:name w:val="List 2"/>
    <w:basedOn w:val="BodyText"/>
    <w:rsid w:val="00876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8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897"/>
    <w:pPr>
      <w:numPr>
        <w:numId w:val="3"/>
      </w:numPr>
    </w:pPr>
  </w:style>
  <w:style w:type="paragraph" w:styleId="ListContinue2">
    <w:name w:val="List Continue 2"/>
    <w:basedOn w:val="List2"/>
    <w:rsid w:val="00876897"/>
    <w:pPr>
      <w:ind w:firstLine="0"/>
    </w:pPr>
  </w:style>
  <w:style w:type="paragraph" w:styleId="ListContinue3">
    <w:name w:val="List Continue 3"/>
    <w:basedOn w:val="List3"/>
    <w:rsid w:val="00876897"/>
    <w:pPr>
      <w:ind w:left="1021" w:firstLine="0"/>
    </w:pPr>
  </w:style>
  <w:style w:type="paragraph" w:styleId="ListContinue4">
    <w:name w:val="List Continue 4"/>
    <w:basedOn w:val="List4"/>
    <w:rsid w:val="00876897"/>
    <w:pPr>
      <w:ind w:firstLine="0"/>
    </w:pPr>
  </w:style>
  <w:style w:type="paragraph" w:styleId="ListContinue5">
    <w:name w:val="List Continue 5"/>
    <w:basedOn w:val="List5"/>
    <w:rsid w:val="00876897"/>
    <w:pPr>
      <w:ind w:firstLine="0"/>
    </w:pPr>
  </w:style>
  <w:style w:type="paragraph" w:styleId="ListNumber3">
    <w:name w:val="List Number 3"/>
    <w:basedOn w:val="List3"/>
    <w:rsid w:val="00876897"/>
    <w:pPr>
      <w:numPr>
        <w:numId w:val="4"/>
      </w:numPr>
    </w:pPr>
  </w:style>
  <w:style w:type="paragraph" w:styleId="ListNumber4">
    <w:name w:val="List Number 4"/>
    <w:basedOn w:val="List4"/>
    <w:rsid w:val="00876897"/>
    <w:pPr>
      <w:numPr>
        <w:numId w:val="5"/>
      </w:numPr>
    </w:pPr>
  </w:style>
  <w:style w:type="paragraph" w:styleId="ListNumber5">
    <w:name w:val="List Number 5"/>
    <w:basedOn w:val="List5"/>
    <w:rsid w:val="00876897"/>
    <w:pPr>
      <w:numPr>
        <w:numId w:val="6"/>
      </w:numPr>
    </w:pPr>
  </w:style>
  <w:style w:type="paragraph" w:styleId="BlockText">
    <w:name w:val="Block Text"/>
    <w:basedOn w:val="Normal"/>
    <w:rsid w:val="00876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897"/>
    <w:rPr>
      <w:sz w:val="16"/>
      <w:vertAlign w:val="superscript"/>
    </w:rPr>
  </w:style>
  <w:style w:type="character" w:customStyle="1" w:styleId="Symbols">
    <w:name w:val="Symbols"/>
    <w:basedOn w:val="DefaultParagraphFont"/>
    <w:rsid w:val="00876897"/>
    <w:rPr>
      <w:rFonts w:ascii="Symbol" w:hAnsi="Symbol"/>
    </w:rPr>
  </w:style>
  <w:style w:type="character" w:customStyle="1" w:styleId="MenuOptions">
    <w:name w:val="Menu Options"/>
    <w:basedOn w:val="DefaultParagraphFont"/>
    <w:rsid w:val="00876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897"/>
    <w:rPr>
      <w:b/>
    </w:rPr>
  </w:style>
  <w:style w:type="character" w:customStyle="1" w:styleId="Underlined">
    <w:name w:val="Underlined"/>
    <w:basedOn w:val="DefaultParagraphFont"/>
    <w:rsid w:val="00876897"/>
    <w:rPr>
      <w:u w:val="single"/>
    </w:rPr>
  </w:style>
  <w:style w:type="paragraph" w:customStyle="1" w:styleId="TableBodyTextRight">
    <w:name w:val="Table Body Text Right"/>
    <w:basedOn w:val="TableBodyText"/>
    <w:rsid w:val="00876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897"/>
    <w:rPr>
      <w:sz w:val="18"/>
    </w:rPr>
  </w:style>
  <w:style w:type="paragraph" w:customStyle="1" w:styleId="BodySmallRight">
    <w:name w:val="Body Small Right"/>
    <w:basedOn w:val="BodyTextRight"/>
    <w:rsid w:val="00876897"/>
    <w:rPr>
      <w:sz w:val="18"/>
      <w:szCs w:val="18"/>
    </w:rPr>
  </w:style>
  <w:style w:type="paragraph" w:customStyle="1" w:styleId="MarginEdition">
    <w:name w:val="Margin Edition"/>
    <w:basedOn w:val="MarginNote"/>
    <w:rsid w:val="00876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897"/>
    <w:rPr>
      <w:sz w:val="2"/>
      <w:szCs w:val="2"/>
    </w:rPr>
  </w:style>
  <w:style w:type="character" w:customStyle="1" w:styleId="Small">
    <w:name w:val="Small"/>
    <w:basedOn w:val="DefaultParagraphFont"/>
    <w:rsid w:val="00876897"/>
    <w:rPr>
      <w:sz w:val="16"/>
    </w:rPr>
  </w:style>
  <w:style w:type="paragraph" w:customStyle="1" w:styleId="WideTable">
    <w:name w:val="Wide Table"/>
    <w:basedOn w:val="Normal"/>
    <w:rsid w:val="00876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897"/>
  </w:style>
  <w:style w:type="paragraph" w:styleId="Quote">
    <w:name w:val="Quote"/>
    <w:basedOn w:val="Heading1"/>
    <w:link w:val="QuoteChar"/>
    <w:qFormat/>
    <w:rsid w:val="00876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897"/>
    <w:pPr>
      <w:pageBreakBefore/>
    </w:pPr>
  </w:style>
  <w:style w:type="paragraph" w:customStyle="1" w:styleId="Border">
    <w:name w:val="Border"/>
    <w:basedOn w:val="Normal"/>
    <w:qFormat/>
    <w:rsid w:val="00876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897"/>
    <w:rPr>
      <w:u w:val="single"/>
    </w:rPr>
  </w:style>
  <w:style w:type="paragraph" w:styleId="BalloonText">
    <w:name w:val="Balloon Text"/>
    <w:basedOn w:val="Normal"/>
    <w:link w:val="BalloonTextChar"/>
    <w:rsid w:val="00876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8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6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501</Words>
  <Characters>3102</Characters>
  <Application>Microsoft Office Word</Application>
  <DocSecurity>0</DocSecurity>
  <Lines>129</Lines>
  <Paragraphs>116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RII32018 Certificate III in Drilling Oil/Gas (Onshore)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2018-12-11T18:26:33Z</dcterms:created>
  <dcterms:modified xsi:type="dcterms:W3CDTF">2018-12-06T23:47:00Z</dcterms:modified>
</cp:coreProperties>
</file>