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E18" w:rsidP="00354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RII32013 Certificate III in Drilling Oil/Gas (On shore)</w:t>
      </w:r>
      <w:r>
        <w:fldChar w:fldCharType="end"/>
      </w:r>
    </w:p>
    <w:p w:rsidR="00354E18" w:rsidP="00354E18">
      <w:pPr>
        <w:pStyle w:val="Version"/>
        <w:sectPr w:rsidSect="00B563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56333" w:rsidP="00B56333">
      <w:pPr>
        <w:pStyle w:val="SuperHeading"/>
      </w:pPr>
      <w:r w:rsidRPr="00B56333">
        <w:t>RII32013 Certificate III in Drilling Oil/Gas (On shore)</w:t>
      </w:r>
    </w:p>
    <w:p w:rsidR="00000000" w:rsidRPr="00B56333" w:rsidP="00B56333">
      <w:pPr>
        <w:pStyle w:val="Heading1"/>
      </w:pPr>
      <w:bookmarkStart w:id="1" w:name="O_715855"/>
      <w:bookmarkEnd w:id="1"/>
      <w:r w:rsidRPr="00B5633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354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Heading4"/>
              <w:rPr>
                <w:lang w:val="en-NZ"/>
              </w:rPr>
            </w:pPr>
            <w:r w:rsidRPr="00B5633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Heading4"/>
              <w:rPr>
                <w:lang w:val="en-NZ"/>
              </w:rPr>
            </w:pPr>
            <w:r w:rsidRPr="00B56333">
              <w:t>Comments</w:t>
            </w:r>
          </w:p>
        </w:tc>
      </w:tr>
      <w:tr w:rsidTr="00354E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BodyText"/>
              <w:rPr>
                <w:lang w:val="en-NZ"/>
              </w:rPr>
            </w:pPr>
            <w:r w:rsidRPr="00B5633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BodyText"/>
              <w:rPr>
                <w:lang w:val="en-NZ"/>
              </w:rPr>
            </w:pPr>
            <w:r w:rsidRPr="00B56333">
              <w:t>Replaces RII32009 Certificate III in Drilling Oil/Gas (On shore).</w:t>
            </w:r>
          </w:p>
        </w:tc>
      </w:tr>
      <w:tr w:rsidTr="00354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BodyText"/>
              <w:rPr>
                <w:lang w:val="en-NZ"/>
              </w:rPr>
            </w:pPr>
            <w:r w:rsidRPr="00B5633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BodyText"/>
              <w:rPr>
                <w:lang w:val="en-NZ"/>
              </w:rPr>
            </w:pPr>
            <w:r w:rsidRPr="00B56333">
              <w:t>Packaging rules amended to comply with Standards for Training Packages.</w:t>
            </w:r>
          </w:p>
        </w:tc>
      </w:tr>
      <w:tr w:rsidTr="00354E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BodyText"/>
              <w:rPr>
                <w:lang w:val="en-NZ"/>
              </w:rPr>
            </w:pPr>
            <w:r w:rsidRPr="00B5633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333" w:rsidP="00B56333">
            <w:pPr>
              <w:pStyle w:val="BodyText"/>
            </w:pPr>
            <w:r w:rsidRPr="00B56333">
              <w:t>Corrected modification history.</w:t>
            </w:r>
          </w:p>
          <w:p w:rsidR="00000000" w:rsidRPr="00B56333" w:rsidP="00B56333">
            <w:pPr>
              <w:pStyle w:val="BodyText"/>
            </w:pPr>
            <w:r w:rsidRPr="00B56333">
              <w:t>Corrected elective prer</w:t>
            </w:r>
            <w:r w:rsidRPr="00B56333">
              <w:t>equisite unit.</w:t>
            </w:r>
          </w:p>
        </w:tc>
      </w:tr>
    </w:tbl>
    <w:p w:rsidR="00000000" w:rsidRPr="00B56333" w:rsidP="00B56333">
      <w:pPr>
        <w:pStyle w:val="BodyText"/>
      </w:pPr>
    </w:p>
    <w:p w:rsidR="00000000" w:rsidRPr="00B56333" w:rsidP="00B56333">
      <w:pPr>
        <w:pStyle w:val="AllowPageBreak"/>
      </w:pPr>
    </w:p>
    <w:p w:rsidR="00000000" w:rsidRPr="00B56333" w:rsidP="00B56333">
      <w:pPr>
        <w:pStyle w:val="Heading1"/>
      </w:pPr>
      <w:bookmarkStart w:id="2" w:name="O_715854"/>
      <w:bookmarkEnd w:id="2"/>
      <w:r w:rsidRPr="00B56333">
        <w:t>Qualification Description</w:t>
      </w:r>
    </w:p>
    <w:p w:rsidR="00000000" w:rsidRPr="00B56333" w:rsidP="00B56333">
      <w:pPr>
        <w:pStyle w:val="BodyText"/>
      </w:pPr>
      <w:r w:rsidRPr="00B56333">
        <w:t xml:space="preserve">This qualification reflects the role of employees such as a Derrickman who perform tasks involving a broad range of skilled applications applied </w:t>
      </w:r>
      <w:r w:rsidRPr="00B56333">
        <w:t>in a wide variety of contexts, which may involve application of some discretion and judgement in selecting equipment, services or contingency measures.</w:t>
      </w:r>
    </w:p>
    <w:p w:rsidR="00000000" w:rsidRPr="00B56333" w:rsidP="00B56333">
      <w:pPr>
        <w:pStyle w:val="BodyText"/>
      </w:pPr>
      <w:r w:rsidRPr="00B56333">
        <w:t>No licensing, legislative or certification requirements apply to this qualification at the time of publi</w:t>
      </w:r>
      <w:r w:rsidRPr="00B56333">
        <w:t>cation.</w:t>
      </w:r>
    </w:p>
    <w:p w:rsidR="00000000" w:rsidRPr="00B56333" w:rsidP="00B56333">
      <w:pPr>
        <w:pStyle w:val="AllowPageBreak"/>
      </w:pPr>
    </w:p>
    <w:p w:rsidR="00000000" w:rsidRPr="00B56333" w:rsidP="00B56333">
      <w:pPr>
        <w:pStyle w:val="Heading1"/>
      </w:pPr>
      <w:bookmarkStart w:id="3" w:name="O_715853"/>
      <w:bookmarkEnd w:id="3"/>
      <w:r w:rsidRPr="00B56333">
        <w:t>Entry Requirements</w:t>
      </w:r>
    </w:p>
    <w:p w:rsidR="00000000" w:rsidRPr="00B56333" w:rsidP="00B56333">
      <w:pPr>
        <w:pStyle w:val="BodyText"/>
      </w:pPr>
      <w:r w:rsidRPr="00B56333">
        <w:t>There are no entry requirements for this qualification.</w:t>
      </w:r>
    </w:p>
    <w:p w:rsidR="00000000" w:rsidRPr="00B56333" w:rsidP="00B56333">
      <w:pPr>
        <w:pStyle w:val="AllowPageBreak"/>
      </w:pPr>
    </w:p>
    <w:p w:rsidR="00000000" w:rsidRPr="00B56333" w:rsidP="00B56333">
      <w:pPr>
        <w:pStyle w:val="Heading1"/>
      </w:pPr>
      <w:bookmarkStart w:id="4" w:name="O_715852"/>
      <w:bookmarkEnd w:id="4"/>
      <w:r w:rsidRPr="00B56333">
        <w:t>Packaging Rules</w:t>
      </w:r>
    </w:p>
    <w:p w:rsidR="00000000" w:rsidRPr="00B56333" w:rsidP="00B56333">
      <w:pPr>
        <w:pStyle w:val="Heading4"/>
      </w:pPr>
      <w:r w:rsidRPr="00B56333">
        <w:rPr>
          <w:rStyle w:val="SpecialBold"/>
        </w:rPr>
        <w:t>Requirements for completion of the qualification</w:t>
      </w:r>
    </w:p>
    <w:p w:rsidR="00000000" w:rsidRPr="00B56333" w:rsidP="00B56333">
      <w:pPr>
        <w:pStyle w:val="BodyText"/>
      </w:pPr>
      <w:r w:rsidRPr="00B56333">
        <w:t>The following provides the packaging rules for this qualification, followe</w:t>
      </w:r>
      <w:r w:rsidRPr="00B56333">
        <w:t>d by the list of relevant units of competency.</w:t>
      </w:r>
    </w:p>
    <w:p w:rsidR="00000000" w:rsidRPr="00B56333" w:rsidP="00B56333">
      <w:pPr>
        <w:pStyle w:val="BodyText"/>
      </w:pPr>
      <w:r w:rsidRPr="00B56333">
        <w:t>Successful completion of fourteen (14) units of competency made up of:</w:t>
      </w:r>
    </w:p>
    <w:p w:rsidR="00000000" w:rsidRPr="00B56333" w:rsidP="00B56333">
      <w:pPr>
        <w:pStyle w:val="ListBullet"/>
      </w:pPr>
      <w:r w:rsidRPr="00B56333">
        <w:t>ten (10) core units, and</w:t>
      </w:r>
    </w:p>
    <w:p w:rsidR="00000000" w:rsidRPr="00B56333" w:rsidP="00B56333">
      <w:pPr>
        <w:pStyle w:val="ListBullet"/>
      </w:pPr>
      <w:r w:rsidRPr="00B56333">
        <w:t>four (4) elective units of which:</w:t>
      </w:r>
    </w:p>
    <w:p w:rsidR="00000000" w:rsidRPr="00B56333" w:rsidP="00B56333">
      <w:pPr>
        <w:pStyle w:val="ListBullet2"/>
      </w:pPr>
      <w:r w:rsidRPr="00B56333">
        <w:t>at least two (2) must be chosen from group A</w:t>
      </w:r>
    </w:p>
    <w:p w:rsidR="00000000" w:rsidRPr="00B56333" w:rsidP="00B56333">
      <w:pPr>
        <w:pStyle w:val="ListBullet2"/>
      </w:pPr>
      <w:r w:rsidRPr="00B56333">
        <w:t xml:space="preserve">up to two (2) may be chosen from group B </w:t>
      </w:r>
    </w:p>
    <w:p w:rsidR="00000000" w:rsidRPr="00B56333" w:rsidP="00B56333">
      <w:pPr>
        <w:pStyle w:val="ListBullet2"/>
      </w:pPr>
      <w:r w:rsidRPr="00B56333">
        <w:t>up to two (2) units from Certificate II, Certificate III or Certificate IV in this, or any other Training Package or accredited course</w:t>
      </w:r>
    </w:p>
    <w:p w:rsidR="00000000" w:rsidRPr="00B56333" w:rsidP="00B56333">
      <w:pPr>
        <w:pStyle w:val="BodyText"/>
      </w:pPr>
      <w:r w:rsidRPr="00B56333">
        <w:t>Units chosen must be relevant to the job function.</w:t>
      </w:r>
    </w:p>
    <w:p w:rsidR="00000000" w:rsidRPr="00B56333" w:rsidP="00B56333">
      <w:pPr>
        <w:pStyle w:val="BodyText"/>
      </w:pPr>
      <w:r w:rsidRPr="00B56333">
        <w:t>There are prerequisites to i</w:t>
      </w:r>
      <w:r w:rsidRPr="00B56333">
        <w:t>mported units listed in this qualification. Where a unit is imported as an elective care must be taken to ensure that all prerequisites specified are complied with.</w:t>
      </w:r>
    </w:p>
    <w:p w:rsidR="00000000" w:rsidRPr="00B56333" w:rsidP="00B56333">
      <w:pPr>
        <w:pStyle w:val="BodyText"/>
      </w:pPr>
      <w:r w:rsidRPr="00B56333">
        <w:t>A prerequisite must be considered in the total number of units chosen.</w:t>
      </w:r>
    </w:p>
    <w:p w:rsidR="00000000" w:rsidRPr="00B56333" w:rsidP="00B5633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5"/>
        <w:gridCol w:w="5008"/>
      </w:tblGrid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Heading"/>
              <w:rPr>
                <w:lang w:val="en-NZ"/>
              </w:rPr>
            </w:pPr>
            <w:r w:rsidRPr="00B56333">
              <w:rPr>
                <w:rStyle w:val="SpecialBold"/>
              </w:rPr>
              <w:t>Core units of compe</w:t>
            </w:r>
            <w:r w:rsidRPr="00B56333">
              <w:rPr>
                <w:rStyle w:val="SpecialBold"/>
              </w:rPr>
              <w:t>tency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333" w:rsidP="00B56333">
            <w:pPr>
              <w:pStyle w:val="TableBodyText"/>
            </w:pPr>
            <w:r w:rsidRPr="00B56333">
              <w:rPr>
                <w:rStyle w:val="BoldandItalics"/>
              </w:rPr>
              <w:t>Unit code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rPr>
                <w:rStyle w:val="BoldandItalics"/>
              </w:rPr>
              <w:t>Unit title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BSBWHS301A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Maintain workplace safety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BSBFLM303C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Contribute to effective workplace relationships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MSAPMSUP172A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Identify and minimise environmental hazards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RIIERR302D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Respond to local emergencies and incidents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RIIOGD209D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Operate and maintain ancillary equipment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RIIOGD301D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Conduct and maintain derrick operations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RIIOGD302D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Trip casing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RIIOGD303D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Trip pipe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RIIOGN302D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Operate mud pumps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RIIOGN303D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Operate mud systems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Heading4"/>
              <w:rPr>
                <w:lang w:val="en-NZ"/>
              </w:rPr>
            </w:pPr>
            <w:r w:rsidRPr="00B56333">
              <w:rPr>
                <w:rStyle w:val="SpecialBold"/>
              </w:rPr>
              <w:t>Electives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Heading4"/>
              <w:rPr>
                <w:lang w:val="en-NZ"/>
              </w:rPr>
            </w:pPr>
            <w:r w:rsidRPr="00B56333">
              <w:rPr>
                <w:rStyle w:val="SpecialBold"/>
              </w:rPr>
              <w:t>Group A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333" w:rsidP="00B56333">
            <w:pPr>
              <w:pStyle w:val="TableBodyText"/>
            </w:pPr>
            <w:r w:rsidRPr="00B56333">
              <w:rPr>
                <w:rStyle w:val="BoldandItalics"/>
              </w:rPr>
              <w:t>Unit code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rPr>
                <w:rStyle w:val="BoldandItalics"/>
              </w:rPr>
              <w:t>Unit title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MSAPMPER300C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56333" w:rsidP="00B56333">
            <w:pPr>
              <w:pStyle w:val="TableBodyText"/>
            </w:pPr>
            <w:r w:rsidRPr="00B56333">
              <w:t>Issue work permits</w:t>
            </w:r>
          </w:p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 xml:space="preserve">Prerequisite unit: RIIRIS201B Conduct local risk control 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PMASUP236B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Operate vehicles in the field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RIIOGD205D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Support blowout prevention operations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RIIOGD206D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Assist with coal seam gas control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RIIOGD203D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Prepare and operate drilling fluid systems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Heading4"/>
              <w:rPr>
                <w:lang w:val="en-NZ"/>
              </w:rPr>
            </w:pPr>
            <w:r w:rsidRPr="00B56333">
              <w:rPr>
                <w:rStyle w:val="SpecialBold"/>
              </w:rPr>
              <w:t>Group B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333" w:rsidP="00B56333">
            <w:pPr>
              <w:pStyle w:val="TableBodyText"/>
            </w:pPr>
            <w:r w:rsidRPr="00B56333">
              <w:rPr>
                <w:rStyle w:val="BoldandItalics"/>
              </w:rPr>
              <w:t>Unit code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rPr>
                <w:rStyle w:val="BoldandItalics"/>
              </w:rPr>
              <w:t>Unit title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RIIWHS202D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Enter and work in confined spaces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RIIWHS204D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Work safely at heights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RIISAM204D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Operate small plant and equipment</w:t>
            </w:r>
          </w:p>
        </w:tc>
      </w:tr>
      <w:tr w:rsidTr="0035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56333">
            <w:pPr>
              <w:pStyle w:val="TableBodyText"/>
              <w:rPr>
                <w:lang w:val="en-NZ"/>
              </w:rPr>
            </w:pPr>
            <w:r w:rsidRPr="00B56333">
              <w:t>TAEDEL301A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56333" w:rsidP="00B56333">
            <w:pPr>
              <w:pStyle w:val="TableBodyText"/>
            </w:pPr>
            <w:r w:rsidRPr="00B56333">
              <w:t>Provide work skill instruction</w:t>
            </w:r>
          </w:p>
        </w:tc>
      </w:tr>
    </w:tbl>
    <w:p w:rsidR="00354E18" w:rsidP="00B56333">
      <w:pPr>
        <w:pStyle w:val="BodyText"/>
      </w:pPr>
    </w:p>
    <w:p w:rsidR="00354E18" w:rsidP="00B56333">
      <w:pPr>
        <w:pStyle w:val="BodyText"/>
      </w:pPr>
    </w:p>
    <w:p w:rsidR="00000000" w:rsidRPr="00B56333" w:rsidP="00B56333">
      <w:pPr>
        <w:pStyle w:val="Heading1"/>
      </w:pPr>
      <w:bookmarkStart w:id="5" w:name="O_715851"/>
      <w:bookmarkEnd w:id="5"/>
      <w:r w:rsidRPr="00B56333">
        <w:t>Qualification Mapping Information</w:t>
      </w:r>
    </w:p>
    <w:p w:rsidR="00000000" w:rsidRPr="00B56333" w:rsidP="00B56333">
      <w:pPr>
        <w:pStyle w:val="BodyText"/>
      </w:pPr>
      <w:r w:rsidRPr="00B56333">
        <w:t xml:space="preserve">No equivalent qualification </w:t>
      </w:r>
    </w:p>
    <w:p w:rsidR="00000000" w:rsidRPr="00B56333" w:rsidP="00B56333">
      <w:pPr>
        <w:pStyle w:val="AllowPageBreak"/>
      </w:pPr>
    </w:p>
    <w:p w:rsidR="00000000" w:rsidRPr="00B56333" w:rsidP="00B56333">
      <w:pPr>
        <w:pStyle w:val="Heading1"/>
      </w:pPr>
      <w:bookmarkStart w:id="6" w:name="O_715856"/>
      <w:bookmarkEnd w:id="6"/>
      <w:r w:rsidRPr="00B56333">
        <w:t>Links</w:t>
      </w:r>
    </w:p>
    <w:p w:rsidR="00000000" w:rsidRPr="00B56333" w:rsidP="00B56333">
      <w:pPr>
        <w:pStyle w:val="BodyText"/>
      </w:pPr>
      <w:r w:rsidRPr="00B56333">
        <w:t>SkillsDMC RII Companion Volumes - http://www.skillsdmc.com.au/</w:t>
      </w:r>
    </w:p>
    <w:p w:rsidR="00000000" w:rsidRPr="00B56333" w:rsidP="00B56333"/>
    <w:sectPr w:rsidSect="00B563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3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333" w:rsidRPr="00354E18" w:rsidP="00354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3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18" w:rsidP="00B563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E18" w:rsidP="00B563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354E18" w:rsidP="00B563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3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333" w:rsidRPr="00354E18" w:rsidP="00354E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3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E18" w:rsidRPr="002D2AF8" w:rsidP="00B563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RII32013 Certificate III in Drilling Oil/Gas (On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354E18" w:rsidP="00B563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147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B69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B20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3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3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3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3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3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3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3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3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3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3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3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333"/>
  </w:style>
  <w:style w:type="character" w:customStyle="1" w:styleId="Heading1Char">
    <w:name w:val="Heading 1 Char"/>
    <w:basedOn w:val="DefaultParagraphFont"/>
    <w:link w:val="Heading1"/>
    <w:rsid w:val="00B563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33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563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3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33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333"/>
    <w:rPr>
      <w:b/>
      <w:spacing w:val="0"/>
    </w:rPr>
  </w:style>
  <w:style w:type="paragraph" w:styleId="ListBullet2">
    <w:name w:val="List Bullet 2"/>
    <w:basedOn w:val="List2"/>
    <w:rsid w:val="00B563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3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63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63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56333"/>
    <w:pPr>
      <w:spacing w:before="60" w:after="60"/>
    </w:pPr>
  </w:style>
  <w:style w:type="character" w:customStyle="1" w:styleId="BoldandItalics">
    <w:name w:val="Bold and Italics"/>
    <w:qFormat/>
    <w:rsid w:val="00B5633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563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3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3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3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3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3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3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3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3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3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3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3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3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3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3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3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3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3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3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3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3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3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3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3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3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3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3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333"/>
    <w:rPr>
      <w:i/>
    </w:rPr>
  </w:style>
  <w:style w:type="paragraph" w:styleId="Caption">
    <w:name w:val="caption"/>
    <w:basedOn w:val="BodyText"/>
    <w:next w:val="Normal"/>
    <w:qFormat/>
    <w:rsid w:val="00B563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3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3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333"/>
  </w:style>
  <w:style w:type="paragraph" w:styleId="TableofFigures">
    <w:name w:val="table of figures"/>
    <w:basedOn w:val="Normal"/>
    <w:next w:val="Normal"/>
    <w:semiHidden/>
    <w:rsid w:val="00B563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333"/>
    <w:pPr>
      <w:numPr>
        <w:numId w:val="11"/>
      </w:numPr>
    </w:pPr>
  </w:style>
  <w:style w:type="character" w:customStyle="1" w:styleId="WingdingSymbols">
    <w:name w:val="Wingding Symbols"/>
    <w:rsid w:val="00B56333"/>
    <w:rPr>
      <w:rFonts w:ascii="Wingdings" w:hAnsi="Wingdings"/>
    </w:rPr>
  </w:style>
  <w:style w:type="character" w:customStyle="1" w:styleId="HotSpot">
    <w:name w:val="HotSpot"/>
    <w:rsid w:val="00B56333"/>
    <w:rPr>
      <w:color w:val="0033CC"/>
      <w:u w:val="none"/>
    </w:rPr>
  </w:style>
  <w:style w:type="paragraph" w:customStyle="1" w:styleId="BodyTextRight">
    <w:name w:val="Body Text Right"/>
    <w:basedOn w:val="BodyText"/>
    <w:rsid w:val="00B563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3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3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3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3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3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333"/>
    <w:rPr>
      <w:sz w:val="32"/>
    </w:rPr>
  </w:style>
  <w:style w:type="paragraph" w:customStyle="1" w:styleId="HeadingProcedure">
    <w:name w:val="Heading Procedure"/>
    <w:basedOn w:val="HeadingBase"/>
    <w:next w:val="Normal"/>
    <w:rsid w:val="00B563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56333"/>
    <w:pPr>
      <w:ind w:firstLine="0"/>
    </w:pPr>
  </w:style>
  <w:style w:type="paragraph" w:customStyle="1" w:styleId="ListNote">
    <w:name w:val="List Note"/>
    <w:basedOn w:val="List"/>
    <w:rsid w:val="00B563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3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3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333"/>
    <w:rPr>
      <w:rFonts w:ascii="Courier New" w:hAnsi="Courier New"/>
    </w:rPr>
  </w:style>
  <w:style w:type="paragraph" w:customStyle="1" w:styleId="NoteBullet">
    <w:name w:val="Note Bullet"/>
    <w:basedOn w:val="Note"/>
    <w:rsid w:val="00B563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3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3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3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3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63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3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333"/>
    <w:rPr>
      <w:b/>
      <w:smallCaps/>
    </w:rPr>
  </w:style>
  <w:style w:type="paragraph" w:customStyle="1" w:styleId="TableListNumber">
    <w:name w:val="Table List Number"/>
    <w:basedOn w:val="ListNumber"/>
    <w:rsid w:val="00B563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3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333"/>
    <w:pPr>
      <w:numPr>
        <w:numId w:val="9"/>
      </w:numPr>
    </w:pPr>
  </w:style>
  <w:style w:type="paragraph" w:customStyle="1" w:styleId="ListAlpha2">
    <w:name w:val="List Alpha 2"/>
    <w:basedOn w:val="List2"/>
    <w:rsid w:val="00B56333"/>
    <w:pPr>
      <w:numPr>
        <w:numId w:val="8"/>
      </w:numPr>
    </w:pPr>
  </w:style>
  <w:style w:type="paragraph" w:styleId="List2">
    <w:name w:val="List 2"/>
    <w:basedOn w:val="BodyText"/>
    <w:rsid w:val="00B563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3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3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3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33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3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333"/>
    <w:pPr>
      <w:numPr>
        <w:numId w:val="4"/>
      </w:numPr>
    </w:pPr>
  </w:style>
  <w:style w:type="paragraph" w:styleId="ListContinue2">
    <w:name w:val="List Continue 2"/>
    <w:basedOn w:val="List2"/>
    <w:rsid w:val="00B56333"/>
    <w:pPr>
      <w:ind w:firstLine="0"/>
    </w:pPr>
  </w:style>
  <w:style w:type="paragraph" w:styleId="ListContinue3">
    <w:name w:val="List Continue 3"/>
    <w:basedOn w:val="List3"/>
    <w:rsid w:val="00B56333"/>
    <w:pPr>
      <w:ind w:left="1021" w:firstLine="0"/>
    </w:pPr>
  </w:style>
  <w:style w:type="paragraph" w:styleId="ListContinue4">
    <w:name w:val="List Continue 4"/>
    <w:basedOn w:val="List4"/>
    <w:rsid w:val="00B56333"/>
    <w:pPr>
      <w:ind w:firstLine="0"/>
    </w:pPr>
  </w:style>
  <w:style w:type="paragraph" w:styleId="ListContinue5">
    <w:name w:val="List Continue 5"/>
    <w:basedOn w:val="List5"/>
    <w:rsid w:val="00B56333"/>
    <w:pPr>
      <w:ind w:firstLine="0"/>
    </w:pPr>
  </w:style>
  <w:style w:type="paragraph" w:styleId="ListNumber3">
    <w:name w:val="List Number 3"/>
    <w:basedOn w:val="List3"/>
    <w:rsid w:val="00B56333"/>
    <w:pPr>
      <w:numPr>
        <w:numId w:val="5"/>
      </w:numPr>
    </w:pPr>
  </w:style>
  <w:style w:type="paragraph" w:styleId="ListNumber4">
    <w:name w:val="List Number 4"/>
    <w:basedOn w:val="List4"/>
    <w:rsid w:val="00B56333"/>
    <w:pPr>
      <w:numPr>
        <w:numId w:val="6"/>
      </w:numPr>
    </w:pPr>
  </w:style>
  <w:style w:type="paragraph" w:styleId="ListNumber5">
    <w:name w:val="List Number 5"/>
    <w:basedOn w:val="List5"/>
    <w:rsid w:val="00B56333"/>
    <w:pPr>
      <w:numPr>
        <w:numId w:val="7"/>
      </w:numPr>
    </w:pPr>
  </w:style>
  <w:style w:type="paragraph" w:styleId="BlockText">
    <w:name w:val="Block Text"/>
    <w:basedOn w:val="Normal"/>
    <w:rsid w:val="00B563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3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333"/>
    <w:rPr>
      <w:sz w:val="16"/>
      <w:vertAlign w:val="superscript"/>
    </w:rPr>
  </w:style>
  <w:style w:type="character" w:customStyle="1" w:styleId="Symbols">
    <w:name w:val="Symbols"/>
    <w:basedOn w:val="DefaultParagraphFont"/>
    <w:rsid w:val="00B56333"/>
    <w:rPr>
      <w:rFonts w:ascii="Symbol" w:hAnsi="Symbol"/>
    </w:rPr>
  </w:style>
  <w:style w:type="character" w:customStyle="1" w:styleId="MenuOptions">
    <w:name w:val="Menu Options"/>
    <w:basedOn w:val="DefaultParagraphFont"/>
    <w:rsid w:val="00B563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333"/>
    <w:rPr>
      <w:b/>
    </w:rPr>
  </w:style>
  <w:style w:type="character" w:customStyle="1" w:styleId="Underlined">
    <w:name w:val="Underlined"/>
    <w:basedOn w:val="DefaultParagraphFont"/>
    <w:rsid w:val="00B56333"/>
    <w:rPr>
      <w:u w:val="single"/>
    </w:rPr>
  </w:style>
  <w:style w:type="paragraph" w:customStyle="1" w:styleId="TableBodyTextRight">
    <w:name w:val="Table Body Text Right"/>
    <w:basedOn w:val="TableBodyText"/>
    <w:rsid w:val="00B563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333"/>
    <w:rPr>
      <w:sz w:val="18"/>
    </w:rPr>
  </w:style>
  <w:style w:type="paragraph" w:customStyle="1" w:styleId="BodySmallRight">
    <w:name w:val="Body Small Right"/>
    <w:basedOn w:val="BodyTextRight"/>
    <w:rsid w:val="00B56333"/>
    <w:rPr>
      <w:sz w:val="18"/>
      <w:szCs w:val="18"/>
    </w:rPr>
  </w:style>
  <w:style w:type="paragraph" w:customStyle="1" w:styleId="MarginEdition">
    <w:name w:val="Margin Edition"/>
    <w:basedOn w:val="MarginNote"/>
    <w:rsid w:val="00B563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333"/>
    <w:rPr>
      <w:sz w:val="2"/>
      <w:szCs w:val="2"/>
    </w:rPr>
  </w:style>
  <w:style w:type="character" w:customStyle="1" w:styleId="Small">
    <w:name w:val="Small"/>
    <w:basedOn w:val="DefaultParagraphFont"/>
    <w:rsid w:val="00B56333"/>
    <w:rPr>
      <w:sz w:val="16"/>
    </w:rPr>
  </w:style>
  <w:style w:type="paragraph" w:customStyle="1" w:styleId="WideTable">
    <w:name w:val="Wide Table"/>
    <w:basedOn w:val="Normal"/>
    <w:rsid w:val="00B563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333"/>
  </w:style>
  <w:style w:type="paragraph" w:styleId="Quote">
    <w:name w:val="Quote"/>
    <w:basedOn w:val="Heading1"/>
    <w:link w:val="QuoteChar"/>
    <w:qFormat/>
    <w:rsid w:val="00B563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3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333"/>
    <w:pPr>
      <w:pageBreakBefore/>
    </w:pPr>
  </w:style>
  <w:style w:type="paragraph" w:customStyle="1" w:styleId="Border">
    <w:name w:val="Border"/>
    <w:basedOn w:val="Normal"/>
    <w:qFormat/>
    <w:rsid w:val="00B563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3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3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3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3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3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3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3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3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333"/>
    <w:rPr>
      <w:u w:val="single"/>
    </w:rPr>
  </w:style>
  <w:style w:type="paragraph" w:styleId="BalloonText">
    <w:name w:val="Balloon Text"/>
    <w:basedOn w:val="Normal"/>
    <w:link w:val="BalloonTextChar"/>
    <w:rsid w:val="00B563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3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3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3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3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3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2437</Characters>
  <Application>Microsoft Office Word</Application>
  <DocSecurity>0</DocSecurity>
  <Lines>101</Lines>
  <Paragraphs>83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RII32013 Certificate III in Drilling Oil/Gas (On shore)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2014-12-07T14:51:28Z</dcterms:created>
  <dcterms:modified xsi:type="dcterms:W3CDTF">2014-12-05T05:58:00Z</dcterms:modified>
</cp:coreProperties>
</file>