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3F8" w:rsidP="008C63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RII31813 Certificate III in Drilling Operations</w:t>
      </w:r>
      <w:r>
        <w:fldChar w:fldCharType="end"/>
      </w:r>
    </w:p>
    <w:p w:rsidR="008C63F8" w:rsidP="008C63F8">
      <w:pPr>
        <w:pStyle w:val="Version"/>
        <w:sectPr w:rsidSect="005758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57586A" w:rsidP="0057586A">
      <w:pPr>
        <w:pStyle w:val="SuperHeading"/>
      </w:pPr>
      <w:r w:rsidRPr="0057586A">
        <w:t>RII31813 Certificate III in Drilling Operations</w:t>
      </w:r>
    </w:p>
    <w:p w:rsidR="00000000" w:rsidRPr="0057586A" w:rsidP="0057586A">
      <w:pPr>
        <w:pStyle w:val="Heading1"/>
      </w:pPr>
      <w:bookmarkStart w:id="1" w:name="O_708063"/>
      <w:bookmarkEnd w:id="1"/>
      <w:r w:rsidRPr="0057586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8C63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Heading4"/>
              <w:rPr>
                <w:lang w:val="en-NZ"/>
              </w:rPr>
            </w:pPr>
            <w:r w:rsidRPr="0057586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Heading4"/>
              <w:rPr>
                <w:lang w:val="en-NZ"/>
              </w:rPr>
            </w:pPr>
            <w:r w:rsidRPr="0057586A">
              <w:t>Comments</w:t>
            </w:r>
          </w:p>
        </w:tc>
      </w:tr>
      <w:tr w:rsidTr="008C63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BodyText"/>
              <w:rPr>
                <w:lang w:val="en-NZ"/>
              </w:rPr>
            </w:pPr>
            <w:r w:rsidRPr="0057586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586A">
            <w:pPr>
              <w:pStyle w:val="BodyText"/>
              <w:rPr>
                <w:lang w:val="en-NZ"/>
              </w:rPr>
            </w:pPr>
            <w:r w:rsidRPr="0057586A">
              <w:t>This qualification replaces RII31809 Certificate III in Drilling Operations.</w:t>
            </w:r>
          </w:p>
        </w:tc>
      </w:tr>
      <w:tr w:rsidTr="008C63F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BodyText"/>
              <w:rPr>
                <w:lang w:val="en-NZ"/>
              </w:rPr>
            </w:pPr>
            <w:r w:rsidRPr="0057586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BodyText"/>
              <w:rPr>
                <w:lang w:val="en-NZ"/>
              </w:rPr>
            </w:pPr>
            <w:r w:rsidRPr="0057586A">
              <w:t>Superseded imported units updated. Amended packaging rules to remove certain pre-requisites.</w:t>
            </w:r>
          </w:p>
        </w:tc>
      </w:tr>
      <w:tr w:rsidTr="008C63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BodyText"/>
              <w:rPr>
                <w:lang w:val="en-NZ"/>
              </w:rPr>
            </w:pPr>
            <w:r w:rsidRPr="0057586A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BodyText"/>
              <w:rPr>
                <w:lang w:val="en-NZ"/>
              </w:rPr>
            </w:pPr>
            <w:r w:rsidRPr="0057586A">
              <w:t>Pre-requisite to imported unit amended.</w:t>
            </w:r>
          </w:p>
        </w:tc>
      </w:tr>
      <w:tr w:rsidTr="008C63F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BodyText"/>
              <w:rPr>
                <w:lang w:val="en-NZ"/>
              </w:rPr>
            </w:pPr>
            <w:r w:rsidRPr="0057586A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6A" w:rsidP="0057586A">
            <w:pPr>
              <w:pStyle w:val="BodyText"/>
            </w:pPr>
            <w:r w:rsidRPr="0057586A">
              <w:t>Additional electives added to Group B.</w:t>
            </w:r>
          </w:p>
        </w:tc>
      </w:tr>
    </w:tbl>
    <w:p w:rsidR="00000000" w:rsidRPr="0057586A" w:rsidP="0057586A">
      <w:pPr>
        <w:pStyle w:val="BodyText"/>
      </w:pPr>
    </w:p>
    <w:p w:rsidR="00000000" w:rsidRPr="0057586A" w:rsidP="0057586A">
      <w:pPr>
        <w:pStyle w:val="AllowPageBreak"/>
      </w:pPr>
    </w:p>
    <w:p w:rsidR="00000000" w:rsidRPr="0057586A" w:rsidP="0057586A">
      <w:pPr>
        <w:pStyle w:val="Heading1"/>
      </w:pPr>
      <w:bookmarkStart w:id="2" w:name="O_708062"/>
      <w:bookmarkEnd w:id="2"/>
      <w:r w:rsidRPr="0057586A">
        <w:t>Qualification Description</w:t>
      </w:r>
    </w:p>
    <w:p w:rsidR="00000000" w:rsidRPr="0057586A" w:rsidP="0057586A">
      <w:pPr>
        <w:pStyle w:val="BodyText"/>
      </w:pPr>
      <w:r w:rsidRPr="0057586A">
        <w:t>This qualification reflects the role of employees such as drillers who perform tasks involving a broad range of skilled applicati</w:t>
      </w:r>
      <w:r w:rsidRPr="0057586A">
        <w:t>ons applied in a wide variety of contexts, which may involve application of some discretion and judgement in selecting equipment, services or contingency measures.</w:t>
      </w:r>
    </w:p>
    <w:p w:rsidR="00000000" w:rsidRPr="0057586A" w:rsidP="0057586A">
      <w:pPr>
        <w:pStyle w:val="BodyText"/>
      </w:pPr>
      <w:r w:rsidRPr="0057586A">
        <w:t>No licensing, legislative, regulatory and certification requirements apply to this qualifica</w:t>
      </w:r>
      <w:r w:rsidRPr="0057586A">
        <w:t>tion at the time of publication.</w:t>
      </w:r>
    </w:p>
    <w:p w:rsidR="00000000" w:rsidRPr="0057586A" w:rsidP="0057586A">
      <w:pPr>
        <w:pStyle w:val="AllowPageBreak"/>
      </w:pPr>
    </w:p>
    <w:p w:rsidR="00000000" w:rsidRPr="0057586A" w:rsidP="0057586A">
      <w:pPr>
        <w:pStyle w:val="Heading1"/>
      </w:pPr>
      <w:bookmarkStart w:id="3" w:name="O_708061"/>
      <w:bookmarkEnd w:id="3"/>
      <w:r w:rsidRPr="0057586A">
        <w:t>Entry Requirements</w:t>
      </w:r>
    </w:p>
    <w:p w:rsidR="00000000" w:rsidRPr="0057586A" w:rsidP="0057586A">
      <w:pPr>
        <w:pStyle w:val="BodyText"/>
      </w:pPr>
      <w:r w:rsidRPr="0057586A">
        <w:t>There are no entry requirements for this qualification.</w:t>
      </w:r>
    </w:p>
    <w:p w:rsidR="00000000" w:rsidRPr="0057586A" w:rsidP="0057586A">
      <w:pPr>
        <w:pStyle w:val="AllowPageBreak"/>
      </w:pPr>
    </w:p>
    <w:p w:rsidR="00000000" w:rsidRPr="0057586A" w:rsidP="0057586A">
      <w:pPr>
        <w:pStyle w:val="Heading1"/>
      </w:pPr>
      <w:bookmarkStart w:id="4" w:name="O_708060"/>
      <w:bookmarkEnd w:id="4"/>
      <w:r w:rsidRPr="0057586A">
        <w:t>Packaging Rules</w:t>
      </w:r>
    </w:p>
    <w:p w:rsidR="00000000" w:rsidRPr="0057586A" w:rsidP="0057586A">
      <w:pPr>
        <w:pStyle w:val="BodyText"/>
      </w:pPr>
      <w:r w:rsidRPr="0057586A">
        <w:rPr>
          <w:rStyle w:val="SpecialBold"/>
        </w:rPr>
        <w:t>Requirements for completion of the qualification</w:t>
      </w:r>
    </w:p>
    <w:p w:rsidR="00000000" w:rsidRPr="0057586A" w:rsidP="0057586A">
      <w:pPr>
        <w:pStyle w:val="BodyText"/>
      </w:pPr>
      <w:r w:rsidRPr="0057586A">
        <w:t>The following provides the packaging rules for this qualification, followed by the list of relevant units of competency.</w:t>
      </w:r>
    </w:p>
    <w:p w:rsidR="00000000" w:rsidRPr="0057586A" w:rsidP="0057586A">
      <w:pPr>
        <w:pStyle w:val="BodyText"/>
      </w:pPr>
    </w:p>
    <w:p w:rsidR="00000000" w:rsidRPr="0057586A" w:rsidP="0057586A">
      <w:pPr>
        <w:pStyle w:val="BodyText"/>
      </w:pPr>
      <w:r w:rsidRPr="0057586A">
        <w:t>Successful completion of thirteen (13) units of competency made up of:</w:t>
      </w:r>
    </w:p>
    <w:p w:rsidR="00000000" w:rsidRPr="0057586A" w:rsidP="0057586A">
      <w:pPr>
        <w:pStyle w:val="ListBullet"/>
      </w:pPr>
      <w:r w:rsidRPr="0057586A">
        <w:t>eight (8) core units, and</w:t>
      </w:r>
    </w:p>
    <w:p w:rsidR="00000000" w:rsidRPr="0057586A" w:rsidP="0057586A">
      <w:pPr>
        <w:pStyle w:val="ListBullet"/>
      </w:pPr>
      <w:r w:rsidRPr="0057586A">
        <w:t>five (5) elective units of which:</w:t>
      </w:r>
    </w:p>
    <w:p w:rsidR="00000000" w:rsidRPr="0057586A" w:rsidP="0057586A">
      <w:pPr>
        <w:pStyle w:val="ListBullet2"/>
      </w:pPr>
      <w:r w:rsidRPr="0057586A">
        <w:t>u</w:t>
      </w:r>
      <w:r w:rsidRPr="0057586A">
        <w:t xml:space="preserve">p to two (2) must be chosen from group A, including: </w:t>
      </w:r>
    </w:p>
    <w:p w:rsidR="00000000" w:rsidRPr="0057586A" w:rsidP="0057586A">
      <w:pPr>
        <w:pStyle w:val="ListBullet3"/>
      </w:pPr>
      <w:r w:rsidRPr="0057586A">
        <w:t>at least one (1) ‘Conduct’ unit</w:t>
      </w:r>
    </w:p>
    <w:p w:rsidR="00000000" w:rsidRPr="0057586A" w:rsidP="0057586A">
      <w:pPr>
        <w:pStyle w:val="ListBullet2"/>
      </w:pPr>
      <w:r w:rsidRPr="0057586A">
        <w:t xml:space="preserve">up to two (2) units may be chosen from group B </w:t>
      </w:r>
    </w:p>
    <w:p w:rsidR="00000000" w:rsidRPr="0057586A" w:rsidP="0057586A">
      <w:pPr>
        <w:pStyle w:val="ListBullet2"/>
      </w:pPr>
      <w:r w:rsidRPr="0057586A">
        <w:t>up to two (2) units may be chosen from Certificate II, Certificate III or Certificate IV level from this, or any other Training Package or accredited course</w:t>
      </w:r>
    </w:p>
    <w:p w:rsidR="00000000" w:rsidRPr="0057586A" w:rsidP="0057586A">
      <w:pPr>
        <w:pStyle w:val="BodyText"/>
      </w:pPr>
      <w:r w:rsidRPr="0057586A">
        <w:t>Units chosen must be relevant to the job function.</w:t>
      </w:r>
    </w:p>
    <w:p w:rsidR="00000000" w:rsidRPr="0057586A" w:rsidP="0057586A">
      <w:pPr>
        <w:pStyle w:val="BodyText"/>
      </w:pPr>
      <w:r w:rsidRPr="0057586A">
        <w:t>There are no prerequisites to imported units lis</w:t>
      </w:r>
      <w:r w:rsidRPr="0057586A">
        <w:t xml:space="preserve">ted in this qualification. Where a unit is imported as an elective care must be taken to ensure that all prerequisites specified are complied with.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5"/>
        <w:gridCol w:w="5008"/>
      </w:tblGrid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7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Heading"/>
              <w:rPr>
                <w:lang w:val="en-NZ"/>
              </w:rPr>
            </w:pPr>
            <w:r w:rsidRPr="0057586A">
              <w:rPr>
                <w:rStyle w:val="SpecialBold"/>
              </w:rPr>
              <w:t xml:space="preserve">Core units of competency 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6A" w:rsidP="0057586A">
            <w:pPr>
              <w:pStyle w:val="TableBodyText"/>
            </w:pPr>
            <w:r w:rsidRPr="0057586A">
              <w:rPr>
                <w:rStyle w:val="BoldandItalics"/>
              </w:rPr>
              <w:t>Unit code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rPr>
                <w:rStyle w:val="BoldandItalics"/>
              </w:rPr>
              <w:t>Unit title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BSBWHS301A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Maintain workplace safety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RIIBEF301D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Run on-site operations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RIICOM201D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Communicate in the workplace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RIINHB301D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Set up and prepare for drilling operations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RIIRIS301D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Apply risk management processes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RIISAM209D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Carry out operational maintenance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MSAPMSUP172A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Identify and minimise environmental hazards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TAEDEL301A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Provide work skill instruction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Heading4"/>
              <w:rPr>
                <w:lang w:val="en-NZ"/>
              </w:rPr>
            </w:pPr>
            <w:r w:rsidRPr="0057586A">
              <w:rPr>
                <w:rStyle w:val="SpecialBold"/>
              </w:rPr>
              <w:t>Electives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Heading4"/>
              <w:rPr>
                <w:lang w:val="en-NZ"/>
              </w:rPr>
            </w:pPr>
            <w:r w:rsidRPr="0057586A">
              <w:rPr>
                <w:rStyle w:val="SpecialBold"/>
              </w:rPr>
              <w:t xml:space="preserve">Group A 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6A" w:rsidP="0057586A">
            <w:pPr>
              <w:pStyle w:val="TableBodyText"/>
            </w:pPr>
            <w:r w:rsidRPr="0057586A">
              <w:rPr>
                <w:rStyle w:val="BoldandItalics"/>
              </w:rPr>
              <w:t>Unit code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rPr>
                <w:rStyle w:val="BoldandItalics"/>
              </w:rPr>
              <w:t>Unit title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RIIBHD305D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Conduct down-hole hammer drilling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RIINHB302D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Conduct reaming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 xml:space="preserve">RIINHB303D 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Install product pipe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RIINHB304D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Conduct air drilling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RIINHB305D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Conduct continuous flight auger drilling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RIINHB306D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Conduct large diameter auger drilling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RIINHB307D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Conduct conventional core drilling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RIINHB308D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 xml:space="preserve">Conduct wireline core drilling 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RIINHB309D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Conduct guided boring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RIINHB310D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Conduct surface directional drilling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RIINHB311D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Conduct mud rotary drilling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RIINHB312D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Conduct raise boring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RIINHB313D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Conduct cable tool drilling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RIINHB315D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Conduct top-hole hammer drilling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RIINHB316D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Conduct underground in-seam directiona</w:t>
            </w:r>
            <w:r w:rsidRPr="0057586A">
              <w:t>l drilling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RIINHB317D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Install underground in-seam directional drilling standpipes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RIINHB318D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Install and operate water and gas control equipment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RIINHB319D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Install de-watering conduit and gas drainage equipment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RIINHB320D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Construct monitoring bores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RIINHB322D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Construct multiple aquifer production bores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RIINHB323D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Conduct horizontal directional drilling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RIINHB324D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Carry out grouting or cementing operations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RIINHB325D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Construct and complete single aquifer production bores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Heading4"/>
              <w:rPr>
                <w:lang w:val="en-NZ"/>
              </w:rPr>
            </w:pPr>
            <w:r w:rsidRPr="0057586A">
              <w:rPr>
                <w:rStyle w:val="SpecialBold"/>
              </w:rPr>
              <w:t>Group B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6A" w:rsidP="0057586A">
            <w:pPr>
              <w:pStyle w:val="TableBodyText"/>
            </w:pPr>
            <w:r w:rsidRPr="0057586A">
              <w:rPr>
                <w:rStyle w:val="BoldandItalics"/>
              </w:rPr>
              <w:t>Unit code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rPr>
                <w:rStyle w:val="BoldandItalics"/>
              </w:rPr>
              <w:t>Unit title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HLTAID003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Provide first aid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 xml:space="preserve">HLTAID006 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Provide advanced first aid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PMASUP236B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Operate vehicles in the field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RIIBHD301D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Conduct surface blast hole drilling operations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RIIBHD304D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Set up and prepare for open-cut drilling operations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RIIBLA201D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Support shotfiring operations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RIIBLA202D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Support underground shotfiring operations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RIIBLA205D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Store, handle and transport explosives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RIIBLA301D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Conduct surface shotfiring operations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RIIBLA303D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Conduct underground development shotfiring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RIIBLA304D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Conduct underground production shotfiring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RIIERR301D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Respond to mine incident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RIIERR302D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Respond to local emergencies and incidents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RIINHB205D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Assist continuous flight auger drilling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RIINHB206D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Assist large diameter auger drilling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RIINHB208D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Assist diamond core drilling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RIINHB209D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Assist guided boring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RIINHB210D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Assist surface directional drilling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RIINHB211D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Assist mud rotary boring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RIINHB213D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Assist cable tool drilling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RIINHB219D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Assist with air drilling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RIIOGD304D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Apply effective coal seam gas control practices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RIIOGD305D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Apply blow out prevention operational procedures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RIIOGD405D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Carry out well control and blow out prevention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RIIQUA201D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Maintain and monitor site quality standards</w:t>
            </w:r>
          </w:p>
        </w:tc>
      </w:tr>
      <w:tr w:rsidTr="008C63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86A">
            <w:pPr>
              <w:pStyle w:val="TableBodyText"/>
              <w:rPr>
                <w:lang w:val="en-NZ"/>
              </w:rPr>
            </w:pPr>
            <w:r w:rsidRPr="0057586A">
              <w:t>RIIVEH305D</w:t>
            </w:r>
          </w:p>
        </w:tc>
        <w:tc>
          <w:tcPr>
            <w:tcW w:w="5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86A" w:rsidP="0057586A">
            <w:pPr>
              <w:pStyle w:val="TableBodyText"/>
            </w:pPr>
            <w:r w:rsidRPr="0057586A">
              <w:t>Operate and maintain</w:t>
            </w:r>
            <w:r w:rsidRPr="0057586A">
              <w:t xml:space="preserve"> a four wheel drive vehicle</w:t>
            </w:r>
          </w:p>
        </w:tc>
      </w:tr>
    </w:tbl>
    <w:p w:rsidR="008C63F8" w:rsidP="0057586A">
      <w:pPr>
        <w:pStyle w:val="BodyText"/>
      </w:pPr>
    </w:p>
    <w:p w:rsidR="008C63F8" w:rsidP="0057586A">
      <w:pPr>
        <w:pStyle w:val="BodyText"/>
      </w:pPr>
    </w:p>
    <w:p w:rsidR="00000000" w:rsidRPr="0057586A" w:rsidP="0057586A">
      <w:pPr>
        <w:pStyle w:val="Heading1"/>
      </w:pPr>
      <w:bookmarkStart w:id="5" w:name="O_708059"/>
      <w:bookmarkEnd w:id="5"/>
      <w:r w:rsidRPr="0057586A">
        <w:t>Qualification Mapping Information</w:t>
      </w:r>
    </w:p>
    <w:p w:rsidR="00000000" w:rsidRPr="0057586A" w:rsidP="0057586A">
      <w:pPr>
        <w:pStyle w:val="BodyText"/>
      </w:pPr>
      <w:r w:rsidRPr="0057586A">
        <w:t>No equivalent qualification</w:t>
      </w:r>
    </w:p>
    <w:p w:rsidR="00000000" w:rsidRPr="0057586A" w:rsidP="0057586A">
      <w:pPr>
        <w:pStyle w:val="AllowPageBreak"/>
      </w:pPr>
    </w:p>
    <w:p w:rsidR="00000000" w:rsidRPr="0057586A" w:rsidP="0057586A">
      <w:pPr>
        <w:pStyle w:val="Heading1"/>
      </w:pPr>
      <w:bookmarkStart w:id="6" w:name="O_708064"/>
      <w:bookmarkEnd w:id="6"/>
      <w:r w:rsidRPr="0057586A">
        <w:t>Links</w:t>
      </w:r>
    </w:p>
    <w:p w:rsidR="00000000" w:rsidRPr="0057586A" w:rsidP="0057586A">
      <w:pPr>
        <w:pStyle w:val="BodyText"/>
      </w:pPr>
      <w:r w:rsidRPr="0057586A">
        <w:t>SkillsDMC RII Companion Volumes - http://www.skillsdmc.com.au/</w:t>
      </w:r>
    </w:p>
    <w:p w:rsidR="00000000" w:rsidRPr="0057586A" w:rsidP="0057586A"/>
    <w:sectPr w:rsidSect="005758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8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86A" w:rsidRPr="008C63F8" w:rsidP="008C63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8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3F8" w:rsidP="005758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63F8" w:rsidP="005758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8C63F8" w:rsidP="005758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8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86A" w:rsidRPr="008C63F8" w:rsidP="008C63F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8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3F8" w:rsidRPr="002D2AF8" w:rsidP="005758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RII31813 Certificate III in Drilling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2014</w:t>
    </w:r>
    <w:r>
      <w:fldChar w:fldCharType="end"/>
    </w:r>
  </w:p>
  <w:p w:rsidR="008C63F8" w:rsidP="005758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3ADD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F6E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8E75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8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58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58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58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58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58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58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58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58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58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58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586A"/>
  </w:style>
  <w:style w:type="character" w:customStyle="1" w:styleId="Heading1Char">
    <w:name w:val="Heading 1 Char"/>
    <w:basedOn w:val="DefaultParagraphFont"/>
    <w:link w:val="Heading1"/>
    <w:rsid w:val="005758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586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7586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58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586A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586A"/>
    <w:rPr>
      <w:b/>
      <w:spacing w:val="0"/>
    </w:rPr>
  </w:style>
  <w:style w:type="paragraph" w:styleId="ListBullet2">
    <w:name w:val="List Bullet 2"/>
    <w:basedOn w:val="List2"/>
    <w:rsid w:val="0057586A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58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7586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758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57586A"/>
    <w:pPr>
      <w:spacing w:before="60" w:after="60"/>
    </w:pPr>
  </w:style>
  <w:style w:type="paragraph" w:styleId="ListBullet3">
    <w:name w:val="List Bullet 3"/>
    <w:basedOn w:val="List3"/>
    <w:rsid w:val="0057586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57586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758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58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5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58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5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58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58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58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58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58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58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58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58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58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58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58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58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58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58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58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58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58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58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58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58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58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58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58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58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58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58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586A"/>
    <w:rPr>
      <w:i/>
    </w:rPr>
  </w:style>
  <w:style w:type="paragraph" w:styleId="Caption">
    <w:name w:val="caption"/>
    <w:basedOn w:val="BodyText"/>
    <w:next w:val="Normal"/>
    <w:qFormat/>
    <w:rsid w:val="005758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58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58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586A"/>
  </w:style>
  <w:style w:type="paragraph" w:styleId="TableofFigures">
    <w:name w:val="table of figures"/>
    <w:basedOn w:val="Normal"/>
    <w:next w:val="Normal"/>
    <w:semiHidden/>
    <w:rsid w:val="005758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586A"/>
    <w:pPr>
      <w:numPr>
        <w:numId w:val="12"/>
      </w:numPr>
    </w:pPr>
  </w:style>
  <w:style w:type="character" w:customStyle="1" w:styleId="WingdingSymbols">
    <w:name w:val="Wingding Symbols"/>
    <w:rsid w:val="0057586A"/>
    <w:rPr>
      <w:rFonts w:ascii="Wingdings" w:hAnsi="Wingdings"/>
    </w:rPr>
  </w:style>
  <w:style w:type="character" w:customStyle="1" w:styleId="HotSpot">
    <w:name w:val="HotSpot"/>
    <w:rsid w:val="0057586A"/>
    <w:rPr>
      <w:color w:val="0033CC"/>
      <w:u w:val="none"/>
    </w:rPr>
  </w:style>
  <w:style w:type="paragraph" w:customStyle="1" w:styleId="BodyTextRight">
    <w:name w:val="Body Text Right"/>
    <w:basedOn w:val="BodyText"/>
    <w:rsid w:val="005758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58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586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58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58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58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586A"/>
    <w:rPr>
      <w:sz w:val="32"/>
    </w:rPr>
  </w:style>
  <w:style w:type="paragraph" w:customStyle="1" w:styleId="HeadingProcedure">
    <w:name w:val="Heading Procedure"/>
    <w:basedOn w:val="HeadingBase"/>
    <w:next w:val="Normal"/>
    <w:rsid w:val="005758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57586A"/>
    <w:pPr>
      <w:ind w:firstLine="0"/>
    </w:pPr>
  </w:style>
  <w:style w:type="paragraph" w:customStyle="1" w:styleId="ListNote">
    <w:name w:val="List Note"/>
    <w:basedOn w:val="List"/>
    <w:rsid w:val="005758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58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58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586A"/>
    <w:rPr>
      <w:rFonts w:ascii="Courier New" w:hAnsi="Courier New"/>
    </w:rPr>
  </w:style>
  <w:style w:type="paragraph" w:customStyle="1" w:styleId="NoteBullet">
    <w:name w:val="Note Bullet"/>
    <w:basedOn w:val="Note"/>
    <w:rsid w:val="005758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58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58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58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586A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5758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58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586A"/>
    <w:rPr>
      <w:b/>
      <w:smallCaps/>
    </w:rPr>
  </w:style>
  <w:style w:type="paragraph" w:customStyle="1" w:styleId="TableListNumber">
    <w:name w:val="Table List Number"/>
    <w:basedOn w:val="ListNumber"/>
    <w:rsid w:val="005758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58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586A"/>
    <w:pPr>
      <w:numPr>
        <w:numId w:val="10"/>
      </w:numPr>
    </w:pPr>
  </w:style>
  <w:style w:type="paragraph" w:customStyle="1" w:styleId="ListAlpha2">
    <w:name w:val="List Alpha 2"/>
    <w:basedOn w:val="List2"/>
    <w:rsid w:val="0057586A"/>
    <w:pPr>
      <w:numPr>
        <w:numId w:val="9"/>
      </w:numPr>
    </w:pPr>
  </w:style>
  <w:style w:type="paragraph" w:styleId="List2">
    <w:name w:val="List 2"/>
    <w:basedOn w:val="BodyText"/>
    <w:rsid w:val="005758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58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58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586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7586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7586A"/>
    <w:pPr>
      <w:numPr>
        <w:numId w:val="5"/>
      </w:numPr>
    </w:pPr>
  </w:style>
  <w:style w:type="paragraph" w:styleId="ListContinue2">
    <w:name w:val="List Continue 2"/>
    <w:basedOn w:val="List2"/>
    <w:rsid w:val="0057586A"/>
    <w:pPr>
      <w:ind w:firstLine="0"/>
    </w:pPr>
  </w:style>
  <w:style w:type="paragraph" w:styleId="ListContinue3">
    <w:name w:val="List Continue 3"/>
    <w:basedOn w:val="List3"/>
    <w:rsid w:val="0057586A"/>
    <w:pPr>
      <w:ind w:left="1021" w:firstLine="0"/>
    </w:pPr>
  </w:style>
  <w:style w:type="paragraph" w:styleId="ListContinue4">
    <w:name w:val="List Continue 4"/>
    <w:basedOn w:val="List4"/>
    <w:rsid w:val="0057586A"/>
    <w:pPr>
      <w:ind w:firstLine="0"/>
    </w:pPr>
  </w:style>
  <w:style w:type="paragraph" w:styleId="ListContinue5">
    <w:name w:val="List Continue 5"/>
    <w:basedOn w:val="List5"/>
    <w:rsid w:val="0057586A"/>
    <w:pPr>
      <w:ind w:firstLine="0"/>
    </w:pPr>
  </w:style>
  <w:style w:type="paragraph" w:styleId="ListNumber3">
    <w:name w:val="List Number 3"/>
    <w:basedOn w:val="List3"/>
    <w:rsid w:val="0057586A"/>
    <w:pPr>
      <w:numPr>
        <w:numId w:val="6"/>
      </w:numPr>
    </w:pPr>
  </w:style>
  <w:style w:type="paragraph" w:styleId="ListNumber4">
    <w:name w:val="List Number 4"/>
    <w:basedOn w:val="List4"/>
    <w:rsid w:val="0057586A"/>
    <w:pPr>
      <w:numPr>
        <w:numId w:val="7"/>
      </w:numPr>
    </w:pPr>
  </w:style>
  <w:style w:type="paragraph" w:styleId="ListNumber5">
    <w:name w:val="List Number 5"/>
    <w:basedOn w:val="List5"/>
    <w:rsid w:val="0057586A"/>
    <w:pPr>
      <w:numPr>
        <w:numId w:val="8"/>
      </w:numPr>
    </w:pPr>
  </w:style>
  <w:style w:type="paragraph" w:styleId="BlockText">
    <w:name w:val="Block Text"/>
    <w:basedOn w:val="Normal"/>
    <w:rsid w:val="005758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58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586A"/>
    <w:rPr>
      <w:sz w:val="16"/>
      <w:vertAlign w:val="superscript"/>
    </w:rPr>
  </w:style>
  <w:style w:type="character" w:customStyle="1" w:styleId="Symbols">
    <w:name w:val="Symbols"/>
    <w:basedOn w:val="DefaultParagraphFont"/>
    <w:rsid w:val="0057586A"/>
    <w:rPr>
      <w:rFonts w:ascii="Symbol" w:hAnsi="Symbol"/>
    </w:rPr>
  </w:style>
  <w:style w:type="character" w:customStyle="1" w:styleId="MenuOptions">
    <w:name w:val="Menu Options"/>
    <w:basedOn w:val="DefaultParagraphFont"/>
    <w:rsid w:val="005758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586A"/>
    <w:rPr>
      <w:b/>
    </w:rPr>
  </w:style>
  <w:style w:type="character" w:customStyle="1" w:styleId="Underlined">
    <w:name w:val="Underlined"/>
    <w:basedOn w:val="DefaultParagraphFont"/>
    <w:rsid w:val="0057586A"/>
    <w:rPr>
      <w:u w:val="single"/>
    </w:rPr>
  </w:style>
  <w:style w:type="paragraph" w:customStyle="1" w:styleId="TableBodyTextRight">
    <w:name w:val="Table Body Text Right"/>
    <w:basedOn w:val="TableBodyText"/>
    <w:rsid w:val="005758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586A"/>
    <w:rPr>
      <w:sz w:val="18"/>
    </w:rPr>
  </w:style>
  <w:style w:type="paragraph" w:customStyle="1" w:styleId="BodySmallRight">
    <w:name w:val="Body Small Right"/>
    <w:basedOn w:val="BodyTextRight"/>
    <w:rsid w:val="0057586A"/>
    <w:rPr>
      <w:sz w:val="18"/>
      <w:szCs w:val="18"/>
    </w:rPr>
  </w:style>
  <w:style w:type="paragraph" w:customStyle="1" w:styleId="MarginEdition">
    <w:name w:val="Margin Edition"/>
    <w:basedOn w:val="MarginNote"/>
    <w:rsid w:val="005758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586A"/>
    <w:rPr>
      <w:sz w:val="2"/>
      <w:szCs w:val="2"/>
    </w:rPr>
  </w:style>
  <w:style w:type="character" w:customStyle="1" w:styleId="Small">
    <w:name w:val="Small"/>
    <w:basedOn w:val="DefaultParagraphFont"/>
    <w:rsid w:val="0057586A"/>
    <w:rPr>
      <w:sz w:val="16"/>
    </w:rPr>
  </w:style>
  <w:style w:type="paragraph" w:customStyle="1" w:styleId="WideTable">
    <w:name w:val="Wide Table"/>
    <w:basedOn w:val="Normal"/>
    <w:rsid w:val="005758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586A"/>
  </w:style>
  <w:style w:type="paragraph" w:styleId="Quote">
    <w:name w:val="Quote"/>
    <w:basedOn w:val="Heading1"/>
    <w:link w:val="QuoteChar"/>
    <w:qFormat/>
    <w:rsid w:val="005758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58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586A"/>
    <w:pPr>
      <w:pageBreakBefore/>
    </w:pPr>
  </w:style>
  <w:style w:type="paragraph" w:customStyle="1" w:styleId="Border">
    <w:name w:val="Border"/>
    <w:basedOn w:val="Normal"/>
    <w:qFormat/>
    <w:rsid w:val="005758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58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8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8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58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58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58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58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58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586A"/>
    <w:rPr>
      <w:u w:val="single"/>
    </w:rPr>
  </w:style>
  <w:style w:type="paragraph" w:styleId="BalloonText">
    <w:name w:val="Balloon Text"/>
    <w:basedOn w:val="Normal"/>
    <w:link w:val="BalloonTextChar"/>
    <w:rsid w:val="005758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58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586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58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58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586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4074</Characters>
  <Application>Microsoft Office Word</Application>
  <DocSecurity>0</DocSecurity>
  <Lines>181</Lines>
  <Paragraphs>159</Paragraphs>
  <ScaleCrop>false</ScaleCrop>
  <Company>Author-it Software Corporation Ltd.</Company>
  <LinksUpToDate>false</LinksUpToDate>
  <CharactersWithSpaces>4552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RII31813 Certificate III in Drilling Operations</dc:title>
  <dc:subject>Approved</dc:subject>
  <dc:creator>SkillsDMC</dc:creator>
  <cp:keywords>Release: 4</cp:keywords>
  <dc:description>Review Date: 12 April 2008</dc:description>
  <cp:lastModifiedBy>HSD_TPCMSd.prod</cp:lastModifiedBy>
  <cp:revision>3</cp:revision>
  <dcterms:created xsi:type="dcterms:W3CDTF">2014-12-08T10:56:00Z</dcterms:created>
  <dcterms:modified xsi:type="dcterms:W3CDTF">2014-12-08T10:56:00Z</dcterms:modified>
</cp:coreProperties>
</file>