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949" w:rsidP="00971949">
      <w:pPr>
        <w:pStyle w:val="Title"/>
      </w:pPr>
      <w:r>
        <w:fldChar w:fldCharType="begin"/>
      </w:r>
      <w:r>
        <w:instrText xml:space="preserve"> TITLE   \* MERGEFORMAT </w:instrText>
      </w:r>
      <w:r>
        <w:fldChar w:fldCharType="separate"/>
      </w:r>
      <w:r>
        <w:t>RII31215 Certificate III in Civil Foundations</w:t>
      </w:r>
      <w:r>
        <w:fldChar w:fldCharType="end"/>
      </w:r>
    </w:p>
    <w:p w:rsidR="00971949" w:rsidP="00971949">
      <w:pPr>
        <w:pStyle w:val="Version"/>
        <w:sectPr w:rsidSect="00A13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13231" w:rsidP="00A13231">
      <w:pPr>
        <w:pStyle w:val="SuperHeading"/>
      </w:pPr>
      <w:r w:rsidRPr="00A13231">
        <w:t>RII31215 Certificate III in Civil Foundations</w:t>
      </w:r>
    </w:p>
    <w:p w:rsidR="00000000" w:rsidRPr="00A13231" w:rsidP="00A13231">
      <w:pPr>
        <w:pStyle w:val="Heading1"/>
      </w:pPr>
      <w:bookmarkStart w:id="1" w:name="O_1123587"/>
      <w:bookmarkEnd w:id="1"/>
      <w:r w:rsidRPr="00A13231">
        <w:t>Modification History</w:t>
      </w:r>
    </w:p>
    <w:tbl>
      <w:tblPr>
        <w:tblW w:w="9330" w:type="dxa"/>
        <w:tblLayout w:type="fixed"/>
        <w:tblCellMar>
          <w:left w:w="62" w:type="dxa"/>
          <w:right w:w="62" w:type="dxa"/>
        </w:tblCellMar>
        <w:tblLook w:val="0000"/>
      </w:tblPr>
      <w:tblGrid>
        <w:gridCol w:w="973"/>
        <w:gridCol w:w="8357"/>
      </w:tblGrid>
      <w:tr w:rsidTr="00971949">
        <w:tblPrEx>
          <w:tblW w:w="9330" w:type="dxa"/>
          <w:tblLayout w:type="fixed"/>
          <w:tblCellMar>
            <w:left w:w="62" w:type="dxa"/>
            <w:right w:w="62" w:type="dxa"/>
          </w:tblCellMar>
          <w:tblLook w:val="0000"/>
        </w:tblPrEx>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Heading4"/>
              <w:rPr>
                <w:lang w:val="en-NZ"/>
              </w:rPr>
            </w:pPr>
            <w:r w:rsidRPr="00A13231">
              <w:t>Release</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Heading4"/>
              <w:rPr>
                <w:lang w:val="en-NZ"/>
              </w:rPr>
            </w:pPr>
            <w:r w:rsidRPr="00A13231">
              <w:t>Comments</w:t>
            </w:r>
          </w:p>
        </w:tc>
      </w:tr>
      <w:tr w:rsidTr="00971949">
        <w:tblPrEx>
          <w:tblW w:w="9330" w:type="dxa"/>
          <w:tblLayout w:type="fixed"/>
          <w:tblCellMar>
            <w:left w:w="62" w:type="dxa"/>
            <w:right w:w="62" w:type="dxa"/>
          </w:tblCellMar>
          <w:tblLook w:val="0000"/>
        </w:tblPrEx>
        <w:trPr>
          <w:trHeight w:val="481"/>
        </w:trPr>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1</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This qualification replaces RII312153 Certificate III in Civil Foundations. Elective groups and packaging rules amended. BSBDIV301 Work effectively with diversity added to elective Group B. Added qualificat</w:t>
            </w:r>
            <w:r w:rsidRPr="00A13231">
              <w:t>ion mapping information.</w:t>
            </w:r>
          </w:p>
        </w:tc>
      </w:tr>
      <w:tr w:rsidTr="00971949">
        <w:tblPrEx>
          <w:tblW w:w="9330" w:type="dxa"/>
          <w:tblLayout w:type="fixed"/>
          <w:tblCellMar>
            <w:left w:w="62" w:type="dxa"/>
            <w:right w:w="62" w:type="dxa"/>
          </w:tblCellMar>
          <w:tblLook w:val="0000"/>
        </w:tblPrEx>
        <w:trPr>
          <w:trHeight w:val="481"/>
        </w:trPr>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2</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This version was released with RII Resources and Infrastructure Training Package version 3.0.</w:t>
            </w:r>
          </w:p>
        </w:tc>
      </w:tr>
      <w:tr w:rsidTr="00971949">
        <w:tblPrEx>
          <w:tblW w:w="9330" w:type="dxa"/>
          <w:tblLayout w:type="fixed"/>
          <w:tblCellMar>
            <w:left w:w="62" w:type="dxa"/>
            <w:right w:w="62" w:type="dxa"/>
          </w:tblCellMar>
          <w:tblLook w:val="0000"/>
        </w:tblPrEx>
        <w:trPr>
          <w:trHeight w:val="481"/>
        </w:trPr>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3</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31" w:rsidP="00A13231">
            <w:pPr>
              <w:pStyle w:val="BodyText"/>
            </w:pPr>
            <w:r w:rsidRPr="00A13231">
              <w:t>Minor change to add the following units of competency to the elective list:</w:t>
            </w:r>
          </w:p>
          <w:p w:rsidR="00000000" w:rsidRPr="00A13231" w:rsidP="00A13231">
            <w:pPr>
              <w:pStyle w:val="BodyText"/>
            </w:pPr>
            <w:r w:rsidRPr="00A13231">
              <w:t>RIIIMG301E Maintain site records</w:t>
            </w:r>
            <w:r w:rsidRPr="00A13231">
              <w:br/>
            </w:r>
            <w:r w:rsidRPr="00A13231">
              <w:t>RIISAM213E Position and set up mobile lighting</w:t>
            </w:r>
          </w:p>
        </w:tc>
      </w:tr>
    </w:tbl>
    <w:p w:rsidR="00000000" w:rsidRPr="00A13231" w:rsidP="00A13231">
      <w:pPr>
        <w:pStyle w:val="BodyText"/>
      </w:pPr>
    </w:p>
    <w:p w:rsidR="00000000" w:rsidRPr="00A13231" w:rsidP="00A13231">
      <w:pPr>
        <w:pStyle w:val="AllowPageBreak"/>
      </w:pPr>
    </w:p>
    <w:p w:rsidR="00000000" w:rsidRPr="00A13231" w:rsidP="00A13231">
      <w:pPr>
        <w:pStyle w:val="Heading1"/>
      </w:pPr>
      <w:bookmarkStart w:id="2" w:name="O_1123586"/>
      <w:bookmarkEnd w:id="2"/>
      <w:r w:rsidRPr="00A13231">
        <w:t>Qualification Description</w:t>
      </w:r>
    </w:p>
    <w:p w:rsidR="00000000" w:rsidRPr="00A13231" w:rsidP="00971949">
      <w:pPr>
        <w:pStyle w:val="BodyText"/>
      </w:pPr>
      <w:r w:rsidRPr="00A13231">
        <w:t>This qualification reflects the role of a skilled operator working in foundation work in the Civil construction industry, who applies a broad range of skills in a</w:t>
      </w:r>
      <w:r w:rsidRPr="00A13231">
        <w:t xml:space="preserve"> varied work context, using some discretion and judgement and relevant theoretical knowledge. The individual may provide theoretical advice and support a team.</w:t>
      </w:r>
    </w:p>
    <w:p w:rsidR="00000000" w:rsidRPr="00A13231" w:rsidP="00971949">
      <w:pPr>
        <w:pStyle w:val="BodyText"/>
      </w:pPr>
      <w:r w:rsidRPr="00A13231">
        <w:t>Licensing, legislative, regulatory and certification requirements that apply to this qualificati</w:t>
      </w:r>
      <w:r w:rsidRPr="00A13231">
        <w:t>on can vary between states, territories, and industry sectors. Relevant information must be sourced prior to application of the qualification.</w:t>
      </w:r>
    </w:p>
    <w:p w:rsidR="00000000" w:rsidRPr="00A13231" w:rsidP="00A13231">
      <w:pPr>
        <w:pStyle w:val="Heading1"/>
      </w:pPr>
      <w:bookmarkStart w:id="3" w:name="O_1123585"/>
      <w:bookmarkEnd w:id="3"/>
      <w:r w:rsidRPr="00A13231">
        <w:t>Entry Requirements</w:t>
      </w:r>
    </w:p>
    <w:p w:rsidR="00000000" w:rsidRPr="00A13231" w:rsidP="00971949">
      <w:pPr>
        <w:pStyle w:val="BodyText"/>
      </w:pPr>
      <w:r w:rsidRPr="00A13231">
        <w:t>There are no entry requirements for this qualification.</w:t>
      </w:r>
    </w:p>
    <w:p w:rsidR="00000000" w:rsidRPr="00A13231" w:rsidP="00A13231">
      <w:pPr>
        <w:pStyle w:val="Heading1"/>
      </w:pPr>
      <w:bookmarkStart w:id="4" w:name="O_1123584"/>
      <w:bookmarkEnd w:id="4"/>
      <w:r w:rsidRPr="00A13231">
        <w:t>Packaging Rules</w:t>
      </w:r>
    </w:p>
    <w:p w:rsidR="00000000" w:rsidRPr="00A13231" w:rsidP="00971949">
      <w:pPr>
        <w:pStyle w:val="BodyText"/>
      </w:pPr>
      <w:r w:rsidRPr="00A13231">
        <w:t>The following provides the packaging rules for this qualification, followed by the list of relevant units of competency.</w:t>
      </w:r>
    </w:p>
    <w:p w:rsidR="00000000" w:rsidRPr="00A13231" w:rsidP="00971949">
      <w:pPr>
        <w:pStyle w:val="Heading3"/>
      </w:pPr>
      <w:r w:rsidRPr="00A13231">
        <w:rPr>
          <w:rStyle w:val="SpecialBold"/>
        </w:rPr>
        <w:t>Total number of units = 25</w:t>
      </w:r>
    </w:p>
    <w:p w:rsidR="00000000" w:rsidRPr="00A13231" w:rsidP="00971949">
      <w:pPr>
        <w:pStyle w:val="List"/>
      </w:pPr>
      <w:r w:rsidRPr="00A13231">
        <w:rPr>
          <w:rStyle w:val="SpecialBold"/>
        </w:rPr>
        <w:t>14 core units</w:t>
      </w:r>
      <w:r w:rsidRPr="00A13231">
        <w:t xml:space="preserve"> plus</w:t>
      </w:r>
    </w:p>
    <w:p w:rsidR="00000000" w:rsidRPr="00A13231" w:rsidP="00971949">
      <w:pPr>
        <w:pStyle w:val="List"/>
      </w:pPr>
      <w:r w:rsidRPr="00A13231">
        <w:rPr>
          <w:rStyle w:val="SpecialBold"/>
        </w:rPr>
        <w:t>11 elective units,</w:t>
      </w:r>
      <w:r w:rsidRPr="00A13231">
        <w:t xml:space="preserve"> of which:</w:t>
      </w:r>
    </w:p>
    <w:p w:rsidR="00000000" w:rsidRPr="00A13231" w:rsidP="00A13231">
      <w:pPr>
        <w:pStyle w:val="ListBullet"/>
      </w:pPr>
      <w:r w:rsidRPr="00A13231">
        <w:t>at least five (5) must be chosen from Group</w:t>
      </w:r>
      <w:r w:rsidRPr="00A13231">
        <w:t xml:space="preserve"> A, of which at least two (2) which must be foundation work (RIICFW) units</w:t>
      </w:r>
    </w:p>
    <w:p w:rsidR="00000000" w:rsidRPr="00A13231" w:rsidP="00A13231">
      <w:pPr>
        <w:pStyle w:val="ListBullet"/>
      </w:pPr>
      <w:r w:rsidRPr="00A13231">
        <w:t>no more than five (5) may be chosen from Group B</w:t>
      </w:r>
    </w:p>
    <w:p w:rsidR="00000000" w:rsidRPr="00A13231" w:rsidP="00A13231">
      <w:pPr>
        <w:pStyle w:val="ListBullet"/>
      </w:pPr>
      <w:r w:rsidRPr="00A13231">
        <w:t>no more than one (1) unit may be chosen from within this training package,</w:t>
      </w:r>
      <w:r w:rsidRPr="00A13231">
        <w:t xml:space="preserve"> or from another endorsed training package, or from an accredited course</w:t>
      </w:r>
    </w:p>
    <w:p w:rsidR="00000000" w:rsidRPr="00A13231" w:rsidP="00971949">
      <w:pPr>
        <w:pStyle w:val="BodyText"/>
      </w:pPr>
      <w:r w:rsidRPr="00A13231">
        <w:t>All elective units selected for this qualification must reflect current occupational and learning outcomes of this AQF qualification level.</w:t>
      </w:r>
    </w:p>
    <w:p w:rsidR="00000000" w:rsidRPr="00A13231" w:rsidP="00971949">
      <w:pPr>
        <w:pStyle w:val="BodyText"/>
      </w:pPr>
      <w:r w:rsidRPr="00A13231">
        <w:t>There are both licensed and non-licensed un</w:t>
      </w:r>
      <w:r w:rsidRPr="00A13231">
        <w:t>its of competency relating to high risk work in the Resources and Infrastructure Industry Training Package. To be appointed under any statutory requirements in related roles, units of competency should be selected to meet the state/territory licensing requ</w:t>
      </w:r>
      <w:r w:rsidRPr="00A13231">
        <w:t>irements.</w:t>
      </w:r>
    </w:p>
    <w:p w:rsidR="00000000" w:rsidRPr="00A13231" w:rsidP="00971949">
      <w:pPr>
        <w:pStyle w:val="BodyText"/>
      </w:pPr>
      <w:r w:rsidRPr="00A13231">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918"/>
        <w:gridCol w:w="7154"/>
      </w:tblGrid>
      <w:tr w:rsidTr="00A1323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Heading4"/>
              <w:rPr>
                <w:lang w:val="en-NZ"/>
              </w:rPr>
            </w:pPr>
            <w:r w:rsidRPr="00A13231">
              <w:t xml:space="preserve">Core units of competency </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31" w:rsidP="00A13231">
            <w:pPr>
              <w:pStyle w:val="BodyText"/>
            </w:pPr>
            <w:r w:rsidRPr="00A13231">
              <w:rPr>
                <w:rStyle w:val="BoldandItalics"/>
              </w:rPr>
              <w:t>Unit code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BodyText"/>
              <w:rPr>
                <w:lang w:val="en-NZ"/>
              </w:rPr>
            </w:pPr>
            <w:r w:rsidRPr="00A13231">
              <w:rPr>
                <w:rStyle w:val="BoldandItalics"/>
              </w:rPr>
              <w:t>Unit title</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RIIBEF201D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Plan and organise work</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Carry out measurements and calculations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Identify, locate and protect underground services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Read and interpret plans and specifications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RIICCM205E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Carry out manual excavation</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RIICCM207D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Spread and compact materials manually</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RIICCM208D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Carry out basic levelling</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RIICOM201D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Communicate in the workplace</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RIISAM201D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Handle resources and infrastructure materials and safely dispose of nontoxic materials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RIISAM203D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Use hand and power tools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RIISAM204D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Operate small plant and equipment</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RIIWHS201D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Work safely and follow WHS policies and procedures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RIIWMG203D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Drain and dewater civil construction site</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RIIWMG301D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Control construction site water table</w:t>
            </w:r>
          </w:p>
        </w:tc>
      </w:tr>
      <w:tr w:rsidTr="00A1323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Heading4"/>
              <w:rPr>
                <w:lang w:val="en-NZ"/>
              </w:rPr>
            </w:pPr>
            <w:r w:rsidRPr="00A13231">
              <w:t>Electives</w:t>
            </w:r>
          </w:p>
        </w:tc>
      </w:tr>
      <w:tr w:rsidTr="00A1323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Heading4"/>
              <w:rPr>
                <w:lang w:val="en-NZ"/>
              </w:rPr>
            </w:pPr>
            <w:r w:rsidRPr="00A13231">
              <w:t>Group A</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31" w:rsidP="00A13231">
            <w:pPr>
              <w:pStyle w:val="BodyText"/>
            </w:pPr>
            <w:r w:rsidRPr="00A13231">
              <w:rPr>
                <w:rStyle w:val="BoldandItalics"/>
              </w:rPr>
              <w:t>Unit code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BodyText"/>
              <w:rPr>
                <w:lang w:val="en-NZ"/>
              </w:rPr>
            </w:pPr>
            <w:r w:rsidRPr="00A13231">
              <w:rPr>
                <w:rStyle w:val="BoldandItalics"/>
              </w:rPr>
              <w:t>Unit title</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AHCSAW301</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Construct conservation earthworks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Construct and dismantle fences and gates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Construct underpinning</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Install temporary and permanent rock anchors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Install primary ground support</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RIICFW304D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Conduct pile driving operations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RIICFW305D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Conduct cast in-situ piling operations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RIICFW306D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Direct pile driving operations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RIICFW307D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Direct cast in-situ piling operations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RIICRC306D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Conduct earthworks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RIIHAN301E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Operate elevating work platform</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TableBodyText"/>
              <w:rPr>
                <w:lang w:val="en-NZ"/>
              </w:rPr>
            </w:pPr>
            <w:r w:rsidRPr="00A13231">
              <w:t>RIIIMG301E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TableBodyText"/>
              <w:rPr>
                <w:lang w:val="en-NZ"/>
              </w:rPr>
            </w:pPr>
            <w:r w:rsidRPr="00A13231">
              <w:t>Maintain site records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RIIWHS302D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Implement traffic management plan</w:t>
            </w:r>
          </w:p>
        </w:tc>
      </w:tr>
      <w:tr w:rsidTr="00A13231">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Heading4"/>
              <w:rPr>
                <w:lang w:val="en-NZ"/>
              </w:rPr>
            </w:pPr>
            <w:r w:rsidRPr="00A13231">
              <w:t>Group B</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31" w:rsidP="00A13231">
            <w:pPr>
              <w:pStyle w:val="BodyText"/>
            </w:pPr>
            <w:r w:rsidRPr="00A13231">
              <w:rPr>
                <w:rStyle w:val="BoldandItalics"/>
              </w:rPr>
              <w:t>Unit code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BodyText"/>
              <w:rPr>
                <w:lang w:val="en-NZ"/>
              </w:rPr>
            </w:pPr>
            <w:r w:rsidRPr="00A13231">
              <w:rPr>
                <w:rStyle w:val="BoldandItalics"/>
              </w:rPr>
              <w:t>Unit title</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AHCSAW201</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Conduct erosion and sediment control activities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TableBodyText"/>
              <w:rPr>
                <w:lang w:val="en-NZ"/>
              </w:rPr>
            </w:pPr>
            <w:r w:rsidRPr="00A13231">
              <w:t>BSBDIV301</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31">
            <w:pPr>
              <w:pStyle w:val="TableBodyText"/>
              <w:rPr>
                <w:lang w:val="en-NZ"/>
              </w:rPr>
            </w:pPr>
            <w:r w:rsidRPr="00A13231">
              <w:t>Work effectively with diversity</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CPCCLDG3001A</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Licence to perform dogging</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CPCCLSF2001A</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Licence to erect, alter and dismantle scaffolding basic level</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RIICCM210D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Install trench support</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RIICCM211D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Erect and dismantle temporary fencing and gates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RIIHAN208D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Perform dogging</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RIIHAN211D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Conduct basic scaffolding operations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RIINHB202D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Set up/pack up drill site</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RIIQUA201D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Maintain and monitor site quality standards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RIIRIS201D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Conduct local risk control</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RIIRIS202D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Respond to site based spills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RIISAM205D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Cut, weld and bend materials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RIISAM213E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Position and set up mobile lig</w:t>
            </w:r>
            <w:r w:rsidRPr="00A13231">
              <w:t>hting</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RIIWHS202D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Enter and work in confined spaces</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RIIWHS205D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Control traffic with stop-slow bat</w:t>
            </w:r>
          </w:p>
        </w:tc>
      </w:tr>
      <w:tr w:rsidTr="00A13231">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231">
            <w:pPr>
              <w:pStyle w:val="TableBodyText"/>
              <w:rPr>
                <w:lang w:val="en-NZ"/>
              </w:rPr>
            </w:pPr>
            <w:r w:rsidRPr="00A13231">
              <w:t>TLILIC0005</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231" w:rsidP="00A13231">
            <w:pPr>
              <w:pStyle w:val="TableBodyText"/>
            </w:pPr>
            <w:r w:rsidRPr="00A13231">
              <w:t>Licence to operate a boom-type elevating work platform (boom length 11 metres or more)</w:t>
            </w:r>
          </w:p>
        </w:tc>
      </w:tr>
    </w:tbl>
    <w:p w:rsidR="00000000" w:rsidRPr="00A13231" w:rsidP="00A13231">
      <w:pPr>
        <w:pStyle w:val="BodyText"/>
      </w:pPr>
    </w:p>
    <w:p w:rsidR="00000000" w:rsidRPr="00A13231" w:rsidP="00A13231">
      <w:pPr>
        <w:pStyle w:val="AllowPageBreak"/>
      </w:pPr>
    </w:p>
    <w:p w:rsidR="00000000" w:rsidRPr="00A13231" w:rsidP="00A13231">
      <w:pPr>
        <w:pStyle w:val="Heading1"/>
      </w:pPr>
      <w:bookmarkStart w:id="5" w:name="O_1123583"/>
      <w:bookmarkEnd w:id="5"/>
      <w:r w:rsidRPr="00A13231">
        <w:t>Qualification Mapping Information</w:t>
      </w:r>
    </w:p>
    <w:tbl>
      <w:tblPr>
        <w:tblW w:w="0" w:type="auto"/>
        <w:tblCellMar>
          <w:left w:w="62" w:type="dxa"/>
          <w:right w:w="62" w:type="dxa"/>
        </w:tblCellMar>
        <w:tblLook w:val="0000"/>
      </w:tblPr>
      <w:tblGrid>
        <w:gridCol w:w="2145"/>
        <w:gridCol w:w="2203"/>
        <w:gridCol w:w="3648"/>
        <w:gridCol w:w="1200"/>
      </w:tblGrid>
      <w:tr w:rsidTr="00971949">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31" w:rsidP="00A13231">
            <w:pPr>
              <w:pStyle w:val="Heading4"/>
            </w:pPr>
            <w:r w:rsidRPr="00A13231">
              <w:t>Code and title</w:t>
            </w:r>
          </w:p>
          <w:p w:rsidR="00000000" w:rsidP="00A13231">
            <w:pPr>
              <w:pStyle w:val="Heading4"/>
              <w:rPr>
                <w:lang w:val="en-NZ"/>
              </w:rPr>
            </w:pPr>
            <w:r w:rsidRPr="00A13231">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31" w:rsidP="00A13231">
            <w:pPr>
              <w:pStyle w:val="Heading4"/>
            </w:pPr>
            <w:r w:rsidRPr="00A13231">
              <w:t>Code and title</w:t>
            </w:r>
          </w:p>
          <w:p w:rsidR="00000000" w:rsidP="00A13231">
            <w:pPr>
              <w:pStyle w:val="Heading4"/>
              <w:rPr>
                <w:lang w:val="en-NZ"/>
              </w:rPr>
            </w:pPr>
            <w:r w:rsidRPr="00A13231">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Heading4"/>
              <w:rPr>
                <w:lang w:val="en-NZ"/>
              </w:rPr>
            </w:pPr>
            <w:r w:rsidRPr="00A13231">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Heading4"/>
              <w:rPr>
                <w:lang w:val="en-NZ"/>
              </w:rPr>
            </w:pPr>
            <w:r w:rsidRPr="00A13231">
              <w:t>Equivalence status</w:t>
            </w:r>
          </w:p>
        </w:tc>
      </w:tr>
      <w:tr w:rsidTr="00971949">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RII31215 Certificate III in Civil Foundations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RII312153 Certificate III in Civil Foundations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231">
            <w:pPr>
              <w:pStyle w:val="BodyText"/>
              <w:rPr>
                <w:lang w:val="en-NZ"/>
              </w:rPr>
            </w:pPr>
            <w:r w:rsidRPr="00A13231">
              <w:t>Elective groups and packaging rules amended but outcomes are unchanged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231" w:rsidP="00A13231">
            <w:pPr>
              <w:pStyle w:val="BodyText"/>
            </w:pPr>
            <w:r w:rsidRPr="00A13231">
              <w:t>Equivalent qualification</w:t>
            </w:r>
          </w:p>
        </w:tc>
      </w:tr>
    </w:tbl>
    <w:p w:rsidR="00000000" w:rsidRPr="00A13231" w:rsidP="00A13231">
      <w:pPr>
        <w:pStyle w:val="BodyText"/>
      </w:pPr>
    </w:p>
    <w:p w:rsidR="00000000" w:rsidRPr="00A13231" w:rsidP="00A13231">
      <w:pPr>
        <w:pStyle w:val="AllowPageBreak"/>
      </w:pPr>
    </w:p>
    <w:p w:rsidR="00000000" w:rsidRPr="00A13231" w:rsidP="00A13231">
      <w:pPr>
        <w:pStyle w:val="Heading1"/>
      </w:pPr>
      <w:bookmarkStart w:id="6" w:name="O_1123588"/>
      <w:bookmarkEnd w:id="6"/>
      <w:r w:rsidRPr="00A13231">
        <w:t>Links</w:t>
      </w:r>
    </w:p>
    <w:p w:rsidR="00000000" w:rsidRPr="00A13231" w:rsidP="00971949">
      <w:pPr>
        <w:pStyle w:val="BodyText"/>
      </w:pPr>
      <w:r w:rsidRPr="00A1323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A3579">
        <w:rPr>
          <w:rStyle w:val="Hyperlink"/>
        </w:rPr>
        <w:t>https://vetnet.gov.au/Pages/TrainingDocs.aspx?q=88a61002-9a21-4386-aaf8-69c76e675272</w:t>
      </w:r>
      <w:r>
        <w:fldChar w:fldCharType="end"/>
      </w:r>
    </w:p>
    <w:p w:rsidR="00000000" w:rsidRPr="00A13231" w:rsidP="00A13231"/>
    <w:sectPr w:rsidSect="00A13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31" w:rsidRPr="00971949" w:rsidP="00971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49" w:rsidP="00A13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1949" w:rsidP="00A132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71949" w:rsidP="00A13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231" w:rsidRPr="00971949" w:rsidP="00971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949" w:rsidRPr="002D2AF8" w:rsidP="00A13231">
    <w:pPr>
      <w:pStyle w:val="Header"/>
      <w:framePr w:wrap="around"/>
    </w:pPr>
    <w:r>
      <w:fldChar w:fldCharType="begin"/>
    </w:r>
    <w:r>
      <w:instrText xml:space="preserve"> TITLE   \* MERGEFORMAT </w:instrText>
    </w:r>
    <w:r>
      <w:fldChar w:fldCharType="separate"/>
    </w:r>
    <w:r>
      <w:t>RII31215 Certificate III in Civil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971949" w:rsidP="00A13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889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D2B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231"/>
    <w:pPr>
      <w:spacing w:before="360" w:after="60"/>
      <w:outlineLvl w:val="0"/>
    </w:pPr>
    <w:rPr>
      <w:sz w:val="32"/>
    </w:rPr>
  </w:style>
  <w:style w:type="paragraph" w:styleId="Heading2">
    <w:name w:val="heading 2"/>
    <w:basedOn w:val="HeadingBase"/>
    <w:next w:val="BodyText"/>
    <w:link w:val="Heading2Char"/>
    <w:qFormat/>
    <w:rsid w:val="00A13231"/>
    <w:pPr>
      <w:keepLines/>
      <w:spacing w:before="240" w:after="120"/>
      <w:outlineLvl w:val="1"/>
    </w:pPr>
    <w:rPr>
      <w:sz w:val="28"/>
      <w:szCs w:val="40"/>
    </w:rPr>
  </w:style>
  <w:style w:type="paragraph" w:styleId="Heading3">
    <w:name w:val="heading 3"/>
    <w:basedOn w:val="HeadingBase"/>
    <w:next w:val="BodyText"/>
    <w:link w:val="Heading3Char"/>
    <w:qFormat/>
    <w:rsid w:val="00A13231"/>
    <w:pPr>
      <w:spacing w:before="180" w:after="120"/>
      <w:outlineLvl w:val="2"/>
    </w:pPr>
    <w:rPr>
      <w:spacing w:val="-10"/>
      <w:kern w:val="32"/>
    </w:rPr>
  </w:style>
  <w:style w:type="paragraph" w:styleId="Heading4">
    <w:name w:val="heading 4"/>
    <w:basedOn w:val="HeadingBase"/>
    <w:next w:val="BodyText"/>
    <w:link w:val="Heading4Char"/>
    <w:qFormat/>
    <w:rsid w:val="00A13231"/>
    <w:pPr>
      <w:spacing w:before="160" w:after="120"/>
      <w:outlineLvl w:val="3"/>
    </w:pPr>
    <w:rPr>
      <w:sz w:val="22"/>
    </w:rPr>
  </w:style>
  <w:style w:type="paragraph" w:styleId="Heading5">
    <w:name w:val="heading 5"/>
    <w:basedOn w:val="HeadingBase"/>
    <w:next w:val="Normal"/>
    <w:link w:val="Heading5Char"/>
    <w:qFormat/>
    <w:rsid w:val="00A13231"/>
    <w:pPr>
      <w:spacing w:before="80"/>
      <w:outlineLvl w:val="4"/>
    </w:pPr>
    <w:rPr>
      <w:color w:val="918585"/>
      <w:sz w:val="20"/>
    </w:rPr>
  </w:style>
  <w:style w:type="paragraph" w:styleId="Heading6">
    <w:name w:val="heading 6"/>
    <w:basedOn w:val="HeadingBase"/>
    <w:next w:val="Normal"/>
    <w:link w:val="Heading6Char"/>
    <w:qFormat/>
    <w:rsid w:val="00A13231"/>
    <w:pPr>
      <w:spacing w:before="60"/>
      <w:outlineLvl w:val="5"/>
    </w:pPr>
    <w:rPr>
      <w:color w:val="918585"/>
      <w:sz w:val="20"/>
    </w:rPr>
  </w:style>
  <w:style w:type="paragraph" w:styleId="Heading7">
    <w:name w:val="heading 7"/>
    <w:basedOn w:val="Normal"/>
    <w:next w:val="Normal"/>
    <w:link w:val="Heading7Char"/>
    <w:qFormat/>
    <w:rsid w:val="00A13231"/>
    <w:pPr>
      <w:ind w:left="720"/>
      <w:outlineLvl w:val="6"/>
    </w:pPr>
    <w:rPr>
      <w:i/>
    </w:rPr>
  </w:style>
  <w:style w:type="paragraph" w:styleId="Heading8">
    <w:name w:val="heading 8"/>
    <w:basedOn w:val="Normal"/>
    <w:next w:val="Normal"/>
    <w:link w:val="Heading8Char"/>
    <w:qFormat/>
    <w:rsid w:val="00A13231"/>
    <w:pPr>
      <w:ind w:left="720"/>
      <w:outlineLvl w:val="7"/>
    </w:pPr>
    <w:rPr>
      <w:i/>
    </w:rPr>
  </w:style>
  <w:style w:type="paragraph" w:styleId="Heading9">
    <w:name w:val="heading 9"/>
    <w:basedOn w:val="Normal"/>
    <w:next w:val="Normal"/>
    <w:link w:val="Heading9Char"/>
    <w:qFormat/>
    <w:rsid w:val="00A13231"/>
    <w:pPr>
      <w:ind w:left="720"/>
      <w:outlineLvl w:val="8"/>
    </w:pPr>
    <w:rPr>
      <w:i/>
    </w:rPr>
  </w:style>
  <w:style w:type="character" w:default="1" w:styleId="DefaultParagraphFont">
    <w:name w:val="Default Paragraph Font"/>
    <w:uiPriority w:val="1"/>
    <w:unhideWhenUsed/>
    <w:rsid w:val="00A13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231"/>
  </w:style>
  <w:style w:type="character" w:customStyle="1" w:styleId="Heading1Char">
    <w:name w:val="Heading 1 Char"/>
    <w:basedOn w:val="DefaultParagraphFont"/>
    <w:link w:val="Heading1"/>
    <w:rsid w:val="00A1323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13231"/>
    <w:rPr>
      <w:rFonts w:ascii="Times New Roman" w:eastAsia="Times New Roman" w:hAnsi="Times New Roman" w:cs="Times New Roman"/>
      <w:b/>
      <w:szCs w:val="20"/>
      <w:lang w:eastAsia="en-US"/>
    </w:rPr>
  </w:style>
  <w:style w:type="paragraph" w:styleId="BodyText">
    <w:name w:val="Body Text"/>
    <w:basedOn w:val="Normal"/>
    <w:link w:val="BodyTextChar"/>
    <w:rsid w:val="00A13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231"/>
    <w:rPr>
      <w:rFonts w:ascii="Times New Roman" w:eastAsia="Times New Roman" w:hAnsi="Times New Roman" w:cs="Times New Roman"/>
      <w:sz w:val="24"/>
      <w:lang w:eastAsia="en-US"/>
    </w:rPr>
  </w:style>
  <w:style w:type="paragraph" w:styleId="ListBullet">
    <w:name w:val="List Bullet"/>
    <w:basedOn w:val="List"/>
    <w:rsid w:val="00A13231"/>
    <w:pPr>
      <w:numPr>
        <w:numId w:val="11"/>
      </w:numPr>
      <w:tabs>
        <w:tab w:val="clear" w:pos="340"/>
      </w:tabs>
      <w:spacing w:before="40" w:after="40"/>
    </w:pPr>
  </w:style>
  <w:style w:type="character" w:customStyle="1" w:styleId="SpecialBold">
    <w:name w:val="Special Bold"/>
    <w:basedOn w:val="DefaultParagraphFont"/>
    <w:rsid w:val="00A13231"/>
    <w:rPr>
      <w:b/>
      <w:spacing w:val="0"/>
    </w:rPr>
  </w:style>
  <w:style w:type="paragraph" w:customStyle="1" w:styleId="SuperHeading">
    <w:name w:val="SuperHeading"/>
    <w:basedOn w:val="Normal"/>
    <w:rsid w:val="00A13231"/>
    <w:pPr>
      <w:spacing w:before="240" w:after="120"/>
      <w:outlineLvl w:val="0"/>
    </w:pPr>
    <w:rPr>
      <w:rFonts w:ascii="Times New Roman" w:hAnsi="Times New Roman"/>
      <w:b/>
      <w:sz w:val="32"/>
    </w:rPr>
  </w:style>
  <w:style w:type="paragraph" w:customStyle="1" w:styleId="AllowPageBreak">
    <w:name w:val="AllowPageBreak"/>
    <w:rsid w:val="00A132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13231"/>
    <w:pPr>
      <w:spacing w:before="60" w:after="60"/>
    </w:pPr>
  </w:style>
  <w:style w:type="character" w:customStyle="1" w:styleId="BoldandItalics">
    <w:name w:val="Bold and Italics"/>
    <w:qFormat/>
    <w:rsid w:val="00A13231"/>
    <w:rPr>
      <w:b/>
      <w:i/>
      <w:u w:val="none"/>
    </w:rPr>
  </w:style>
  <w:style w:type="character" w:customStyle="1" w:styleId="Heading2Char">
    <w:name w:val="Heading 2 Char"/>
    <w:basedOn w:val="DefaultParagraphFont"/>
    <w:link w:val="Heading2"/>
    <w:rsid w:val="00A13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23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13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231"/>
    <w:rPr>
      <w:rFonts w:ascii="Courier New" w:eastAsia="Times New Roman" w:hAnsi="Courier New" w:cs="Times New Roman"/>
      <w:i/>
      <w:szCs w:val="20"/>
      <w:lang w:eastAsia="en-US"/>
    </w:rPr>
  </w:style>
  <w:style w:type="paragraph" w:customStyle="1" w:styleId="HeadingBase">
    <w:name w:val="Heading Base"/>
    <w:rsid w:val="00A13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231"/>
    <w:pPr>
      <w:tabs>
        <w:tab w:val="right" w:leader="dot" w:pos="9072"/>
      </w:tabs>
      <w:ind w:left="567"/>
    </w:pPr>
    <w:rPr>
      <w:szCs w:val="22"/>
    </w:rPr>
  </w:style>
  <w:style w:type="paragraph" w:customStyle="1" w:styleId="TOCBase">
    <w:name w:val="TOC Base"/>
    <w:rsid w:val="00A13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231"/>
    <w:pPr>
      <w:tabs>
        <w:tab w:val="right" w:leader="dot" w:pos="9072"/>
      </w:tabs>
      <w:spacing w:before="40" w:after="40"/>
      <w:ind w:left="284"/>
    </w:pPr>
    <w:rPr>
      <w:rFonts w:ascii="Times New Roman" w:hAnsi="Times New Roman"/>
    </w:rPr>
  </w:style>
  <w:style w:type="paragraph" w:styleId="TOC1">
    <w:name w:val="toc 1"/>
    <w:basedOn w:val="TOCBase"/>
    <w:next w:val="Normal"/>
    <w:rsid w:val="00A13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231"/>
    <w:rPr>
      <w:rFonts w:ascii="Times New Roman" w:eastAsia="Times New Roman" w:hAnsi="Times New Roman" w:cs="Times New Roman"/>
      <w:sz w:val="16"/>
      <w:lang w:eastAsia="en-US"/>
    </w:rPr>
  </w:style>
  <w:style w:type="paragraph" w:styleId="Title">
    <w:name w:val="Title"/>
    <w:basedOn w:val="HeadingBase"/>
    <w:link w:val="TitleChar"/>
    <w:qFormat/>
    <w:rsid w:val="00A13231"/>
    <w:pPr>
      <w:spacing w:before="5040"/>
      <w:jc w:val="center"/>
    </w:pPr>
    <w:rPr>
      <w:sz w:val="48"/>
      <w:szCs w:val="72"/>
      <w:lang w:val="en-US"/>
    </w:rPr>
  </w:style>
  <w:style w:type="character" w:customStyle="1" w:styleId="TitleChar">
    <w:name w:val="Title Char"/>
    <w:basedOn w:val="DefaultParagraphFont"/>
    <w:link w:val="Title"/>
    <w:rsid w:val="00A13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231"/>
    <w:pPr>
      <w:tabs>
        <w:tab w:val="left" w:pos="3600"/>
        <w:tab w:val="left" w:pos="3958"/>
      </w:tabs>
    </w:pPr>
  </w:style>
  <w:style w:type="paragraph" w:styleId="List">
    <w:name w:val="List"/>
    <w:basedOn w:val="BodyText"/>
    <w:next w:val="BodyText"/>
    <w:rsid w:val="00A13231"/>
    <w:pPr>
      <w:tabs>
        <w:tab w:val="left" w:pos="340"/>
      </w:tabs>
      <w:spacing w:before="60" w:after="60"/>
      <w:ind w:left="340" w:hanging="340"/>
    </w:pPr>
  </w:style>
  <w:style w:type="paragraph" w:customStyle="1" w:styleId="Note">
    <w:name w:val="Note"/>
    <w:basedOn w:val="BodyText"/>
    <w:rsid w:val="00A13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231"/>
    <w:pPr>
      <w:framePr w:wrap="auto" w:hAnchor="text" w:y="6049"/>
    </w:pPr>
    <w:rPr>
      <w:color w:val="000000"/>
      <w:sz w:val="40"/>
    </w:rPr>
  </w:style>
  <w:style w:type="paragraph" w:customStyle="1" w:styleId="TOCTitle">
    <w:name w:val="TOCTitle"/>
    <w:basedOn w:val="Heading1"/>
    <w:rsid w:val="00A13231"/>
    <w:pPr>
      <w:spacing w:after="240"/>
      <w:jc w:val="center"/>
      <w:outlineLvl w:val="9"/>
    </w:pPr>
    <w:rPr>
      <w:caps/>
    </w:rPr>
  </w:style>
  <w:style w:type="paragraph" w:customStyle="1" w:styleId="Version">
    <w:name w:val="Version"/>
    <w:rsid w:val="00A13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231"/>
    <w:pPr>
      <w:numPr>
        <w:numId w:val="12"/>
      </w:numPr>
      <w:tabs>
        <w:tab w:val="clear" w:pos="680"/>
      </w:tabs>
    </w:pPr>
  </w:style>
  <w:style w:type="paragraph" w:styleId="Index1">
    <w:name w:val="index 1"/>
    <w:basedOn w:val="Normal"/>
    <w:next w:val="Normal"/>
    <w:semiHidden/>
    <w:rsid w:val="00A13231"/>
    <w:pPr>
      <w:keepNext w:val="0"/>
      <w:tabs>
        <w:tab w:val="right" w:pos="4176"/>
      </w:tabs>
      <w:ind w:left="198" w:hanging="198"/>
    </w:pPr>
    <w:rPr>
      <w:rFonts w:ascii="Garamond" w:hAnsi="Garamond"/>
    </w:rPr>
  </w:style>
  <w:style w:type="paragraph" w:styleId="IndexHeading">
    <w:name w:val="index heading"/>
    <w:basedOn w:val="Normal"/>
    <w:next w:val="Index1"/>
    <w:semiHidden/>
    <w:rsid w:val="00A13231"/>
    <w:pPr>
      <w:spacing w:before="120" w:after="120"/>
    </w:pPr>
    <w:rPr>
      <w:rFonts w:ascii="Arial" w:hAnsi="Arial"/>
      <w:b/>
      <w:color w:val="918585"/>
      <w:sz w:val="24"/>
    </w:rPr>
  </w:style>
  <w:style w:type="paragraph" w:styleId="Header">
    <w:name w:val="header"/>
    <w:basedOn w:val="Normal"/>
    <w:link w:val="HeaderChar"/>
    <w:rsid w:val="00A13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231"/>
    <w:rPr>
      <w:rFonts w:ascii="Times New Roman" w:eastAsia="Times New Roman" w:hAnsi="Times New Roman" w:cs="Times New Roman"/>
      <w:sz w:val="16"/>
      <w:szCs w:val="20"/>
      <w:lang w:val="en-GB" w:eastAsia="en-US"/>
    </w:rPr>
  </w:style>
  <w:style w:type="paragraph" w:customStyle="1" w:styleId="Chapter">
    <w:name w:val="Chapter"/>
    <w:basedOn w:val="Normal"/>
    <w:rsid w:val="00A13231"/>
    <w:pPr>
      <w:spacing w:before="240"/>
    </w:pPr>
    <w:rPr>
      <w:rFonts w:ascii="Times New Roman" w:hAnsi="Times New Roman"/>
      <w:smallCaps/>
      <w:spacing w:val="80"/>
      <w:sz w:val="28"/>
    </w:rPr>
  </w:style>
  <w:style w:type="paragraph" w:customStyle="1" w:styleId="InChapter">
    <w:name w:val="InChapter"/>
    <w:basedOn w:val="Heading3"/>
    <w:rsid w:val="00A13231"/>
    <w:pPr>
      <w:spacing w:after="240"/>
      <w:outlineLvl w:val="9"/>
    </w:pPr>
    <w:rPr>
      <w:noProof/>
    </w:rPr>
  </w:style>
  <w:style w:type="paragraph" w:styleId="Index2">
    <w:name w:val="index 2"/>
    <w:basedOn w:val="Normal"/>
    <w:next w:val="Normal"/>
    <w:semiHidden/>
    <w:rsid w:val="00A13231"/>
    <w:pPr>
      <w:tabs>
        <w:tab w:val="right" w:pos="4176"/>
      </w:tabs>
      <w:ind w:left="568" w:hanging="284"/>
    </w:pPr>
    <w:rPr>
      <w:rFonts w:ascii="Garamond" w:hAnsi="Garamond"/>
    </w:rPr>
  </w:style>
  <w:style w:type="paragraph" w:customStyle="1" w:styleId="Byline">
    <w:name w:val="Byline"/>
    <w:rsid w:val="00A13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231"/>
    <w:pPr>
      <w:tabs>
        <w:tab w:val="clear" w:pos="3600"/>
        <w:tab w:val="clear" w:pos="3958"/>
      </w:tabs>
      <w:jc w:val="right"/>
    </w:pPr>
  </w:style>
  <w:style w:type="character" w:styleId="Emphasis">
    <w:name w:val="Emphasis"/>
    <w:basedOn w:val="DefaultParagraphFont"/>
    <w:qFormat/>
    <w:rsid w:val="00A13231"/>
    <w:rPr>
      <w:i/>
    </w:rPr>
  </w:style>
  <w:style w:type="paragraph" w:styleId="Caption">
    <w:name w:val="caption"/>
    <w:basedOn w:val="BodyText"/>
    <w:next w:val="Normal"/>
    <w:qFormat/>
    <w:rsid w:val="00A13231"/>
    <w:pPr>
      <w:framePr w:w="2268" w:hSpace="181" w:vSpace="181" w:wrap="around" w:vAnchor="text" w:hAnchor="page" w:x="1135" w:y="285" w:anchorLock="1"/>
    </w:pPr>
    <w:rPr>
      <w:i/>
    </w:rPr>
  </w:style>
  <w:style w:type="paragraph" w:customStyle="1" w:styleId="MiniTOCTitle">
    <w:name w:val="MiniTOCTitle"/>
    <w:basedOn w:val="Heading4"/>
    <w:rsid w:val="00A13231"/>
    <w:pPr>
      <w:spacing w:before="240"/>
      <w:outlineLvl w:val="9"/>
    </w:pPr>
    <w:rPr>
      <w:noProof/>
      <w:sz w:val="24"/>
    </w:rPr>
  </w:style>
  <w:style w:type="paragraph" w:customStyle="1" w:styleId="MiniTOCItem">
    <w:name w:val="MiniTOCItem"/>
    <w:basedOn w:val="ListBullet"/>
    <w:rsid w:val="00A13231"/>
    <w:pPr>
      <w:numPr>
        <w:numId w:val="0"/>
      </w:numPr>
      <w:tabs>
        <w:tab w:val="right" w:leader="dot" w:pos="6521"/>
      </w:tabs>
      <w:spacing w:before="0" w:after="0"/>
    </w:pPr>
  </w:style>
  <w:style w:type="paragraph" w:customStyle="1" w:styleId="TOFTitle">
    <w:name w:val="TOFTitle"/>
    <w:basedOn w:val="TOCTitle"/>
    <w:rsid w:val="00A13231"/>
  </w:style>
  <w:style w:type="paragraph" w:styleId="TableofFigures">
    <w:name w:val="table of figures"/>
    <w:basedOn w:val="Normal"/>
    <w:next w:val="Normal"/>
    <w:semiHidden/>
    <w:rsid w:val="00A13231"/>
    <w:pPr>
      <w:tabs>
        <w:tab w:val="right" w:leader="dot" w:pos="9072"/>
      </w:tabs>
      <w:ind w:left="970" w:hanging="403"/>
    </w:pPr>
    <w:rPr>
      <w:rFonts w:ascii="Times New Roman" w:hAnsi="Times New Roman"/>
      <w:b/>
    </w:rPr>
  </w:style>
  <w:style w:type="paragraph" w:styleId="ListNumber">
    <w:name w:val="List Number"/>
    <w:basedOn w:val="List"/>
    <w:rsid w:val="00A13231"/>
    <w:pPr>
      <w:numPr>
        <w:numId w:val="14"/>
      </w:numPr>
      <w:tabs>
        <w:tab w:val="clear" w:pos="340"/>
      </w:tabs>
    </w:pPr>
  </w:style>
  <w:style w:type="character" w:customStyle="1" w:styleId="WingdingSymbols">
    <w:name w:val="Wingding Symbols"/>
    <w:rsid w:val="00A13231"/>
    <w:rPr>
      <w:rFonts w:ascii="Wingdings" w:hAnsi="Wingdings"/>
    </w:rPr>
  </w:style>
  <w:style w:type="paragraph" w:customStyle="1" w:styleId="TableHeading">
    <w:name w:val="Table Heading"/>
    <w:basedOn w:val="HeadingBase"/>
    <w:rsid w:val="00A13231"/>
    <w:pPr>
      <w:keepLines/>
      <w:pBdr>
        <w:bottom w:val="single" w:sz="6" w:space="1" w:color="918585"/>
      </w:pBdr>
      <w:spacing w:before="240"/>
    </w:pPr>
  </w:style>
  <w:style w:type="character" w:customStyle="1" w:styleId="HotSpot">
    <w:name w:val="HotSpot"/>
    <w:rsid w:val="00A13231"/>
    <w:rPr>
      <w:color w:val="0033CC"/>
      <w:u w:val="none"/>
    </w:rPr>
  </w:style>
  <w:style w:type="paragraph" w:customStyle="1" w:styleId="BodyTextRight">
    <w:name w:val="Body Text Right"/>
    <w:basedOn w:val="BodyText"/>
    <w:rsid w:val="00A13231"/>
    <w:pPr>
      <w:spacing w:before="0" w:after="0"/>
      <w:jc w:val="right"/>
    </w:pPr>
  </w:style>
  <w:style w:type="paragraph" w:styleId="Index3">
    <w:name w:val="index 3"/>
    <w:basedOn w:val="ListNumber2"/>
    <w:next w:val="Normal"/>
    <w:semiHidden/>
    <w:rsid w:val="00A13231"/>
    <w:pPr>
      <w:numPr>
        <w:numId w:val="0"/>
      </w:numPr>
      <w:tabs>
        <w:tab w:val="right" w:leader="dot" w:pos="4176"/>
      </w:tabs>
    </w:pPr>
  </w:style>
  <w:style w:type="paragraph" w:styleId="ListNumber2">
    <w:name w:val="List Number 2"/>
    <w:basedOn w:val="List2"/>
    <w:rsid w:val="00A13231"/>
    <w:pPr>
      <w:numPr>
        <w:numId w:val="9"/>
      </w:numPr>
      <w:tabs>
        <w:tab w:val="clear" w:pos="1060"/>
      </w:tabs>
    </w:pPr>
  </w:style>
  <w:style w:type="paragraph" w:customStyle="1" w:styleId="MarginNote">
    <w:name w:val="Margin Note"/>
    <w:basedOn w:val="BodyText"/>
    <w:rsid w:val="00A13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231"/>
    <w:rPr>
      <w:sz w:val="32"/>
    </w:rPr>
  </w:style>
  <w:style w:type="paragraph" w:customStyle="1" w:styleId="HeadingProcedure">
    <w:name w:val="Heading Procedure"/>
    <w:basedOn w:val="HeadingBase"/>
    <w:next w:val="Normal"/>
    <w:rsid w:val="00A13231"/>
    <w:pPr>
      <w:tabs>
        <w:tab w:val="left" w:pos="0"/>
      </w:tabs>
      <w:spacing w:before="120" w:after="60"/>
    </w:pPr>
    <w:rPr>
      <w:i/>
      <w:color w:val="918585"/>
      <w:sz w:val="22"/>
    </w:rPr>
  </w:style>
  <w:style w:type="paragraph" w:styleId="ListContinue">
    <w:name w:val="List Continue"/>
    <w:basedOn w:val="List"/>
    <w:rsid w:val="00A13231"/>
    <w:pPr>
      <w:ind w:firstLine="0"/>
    </w:pPr>
  </w:style>
  <w:style w:type="paragraph" w:customStyle="1" w:styleId="ListNote">
    <w:name w:val="List Note"/>
    <w:basedOn w:val="List"/>
    <w:rsid w:val="00A13231"/>
    <w:pPr>
      <w:pBdr>
        <w:top w:val="single" w:sz="6" w:space="2" w:color="918585"/>
        <w:bottom w:val="single" w:sz="6" w:space="2" w:color="918585"/>
      </w:pBdr>
      <w:tabs>
        <w:tab w:val="left" w:pos="1021"/>
      </w:tabs>
      <w:ind w:firstLine="0"/>
    </w:pPr>
  </w:style>
  <w:style w:type="paragraph" w:customStyle="1" w:styleId="Warning">
    <w:name w:val="Warning"/>
    <w:basedOn w:val="BodyText"/>
    <w:rsid w:val="00A13231"/>
    <w:pPr>
      <w:shd w:val="clear" w:color="auto" w:fill="D9D9D9"/>
      <w:tabs>
        <w:tab w:val="left" w:pos="992"/>
      </w:tabs>
      <w:ind w:left="119" w:right="119"/>
    </w:pPr>
    <w:rPr>
      <w:sz w:val="20"/>
    </w:rPr>
  </w:style>
  <w:style w:type="paragraph" w:customStyle="1" w:styleId="MarginIcons">
    <w:name w:val="Margin Icons"/>
    <w:basedOn w:val="BodyText"/>
    <w:rsid w:val="00A13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231"/>
    <w:rPr>
      <w:rFonts w:ascii="Courier New" w:hAnsi="Courier New"/>
    </w:rPr>
  </w:style>
  <w:style w:type="paragraph" w:customStyle="1" w:styleId="NoteBullet">
    <w:name w:val="Note Bullet"/>
    <w:basedOn w:val="Note"/>
    <w:rsid w:val="00A13231"/>
    <w:pPr>
      <w:tabs>
        <w:tab w:val="clear" w:pos="680"/>
      </w:tabs>
      <w:spacing w:before="60" w:after="60"/>
    </w:pPr>
  </w:style>
  <w:style w:type="paragraph" w:customStyle="1" w:styleId="SubHeading2">
    <w:name w:val="SubHeading2"/>
    <w:basedOn w:val="HeadingBase"/>
    <w:rsid w:val="00A13231"/>
    <w:pPr>
      <w:spacing w:before="240" w:after="60"/>
    </w:pPr>
    <w:rPr>
      <w:sz w:val="20"/>
    </w:rPr>
  </w:style>
  <w:style w:type="paragraph" w:customStyle="1" w:styleId="SubHeading1">
    <w:name w:val="SubHeading1"/>
    <w:basedOn w:val="HeadingBase"/>
    <w:rsid w:val="00A13231"/>
    <w:pPr>
      <w:spacing w:before="240" w:after="60"/>
    </w:pPr>
    <w:rPr>
      <w:color w:val="918585"/>
      <w:sz w:val="22"/>
    </w:rPr>
  </w:style>
  <w:style w:type="paragraph" w:customStyle="1" w:styleId="SideHeading">
    <w:name w:val="Side Heading"/>
    <w:basedOn w:val="HeadingBase"/>
    <w:rsid w:val="00A13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231"/>
    <w:pPr>
      <w:numPr>
        <w:numId w:val="10"/>
      </w:numPr>
    </w:pPr>
  </w:style>
  <w:style w:type="paragraph" w:styleId="PlainText">
    <w:name w:val="Plain Text"/>
    <w:basedOn w:val="Normal"/>
    <w:link w:val="PlainTextChar"/>
    <w:rsid w:val="00A13231"/>
    <w:rPr>
      <w:sz w:val="20"/>
    </w:rPr>
  </w:style>
  <w:style w:type="character" w:customStyle="1" w:styleId="PlainTextChar">
    <w:name w:val="Plain Text Char"/>
    <w:basedOn w:val="DefaultParagraphFont"/>
    <w:link w:val="PlainText"/>
    <w:rsid w:val="00A13231"/>
    <w:rPr>
      <w:rFonts w:ascii="Courier New" w:eastAsia="Times New Roman" w:hAnsi="Courier New" w:cs="Times New Roman"/>
      <w:sz w:val="20"/>
      <w:szCs w:val="20"/>
      <w:lang w:eastAsia="en-US"/>
    </w:rPr>
  </w:style>
  <w:style w:type="character" w:customStyle="1" w:styleId="MenuOption">
    <w:name w:val="Menu Option"/>
    <w:basedOn w:val="DefaultParagraphFont"/>
    <w:rsid w:val="00A13231"/>
    <w:rPr>
      <w:b/>
      <w:smallCaps/>
    </w:rPr>
  </w:style>
  <w:style w:type="paragraph" w:customStyle="1" w:styleId="TableListNumber">
    <w:name w:val="Table List Number"/>
    <w:basedOn w:val="ListNumber"/>
    <w:rsid w:val="00A13231"/>
    <w:pPr>
      <w:numPr>
        <w:numId w:val="0"/>
      </w:numPr>
    </w:pPr>
  </w:style>
  <w:style w:type="paragraph" w:styleId="TOC4">
    <w:name w:val="toc 4"/>
    <w:basedOn w:val="TOCBase"/>
    <w:next w:val="Normal"/>
    <w:semiHidden/>
    <w:rsid w:val="00A13231"/>
    <w:pPr>
      <w:tabs>
        <w:tab w:val="right" w:leader="dot" w:pos="9071"/>
      </w:tabs>
      <w:ind w:left="1701"/>
    </w:pPr>
  </w:style>
  <w:style w:type="paragraph" w:customStyle="1" w:styleId="ListAlpha">
    <w:name w:val="List Alpha"/>
    <w:basedOn w:val="List"/>
    <w:rsid w:val="00A13231"/>
    <w:pPr>
      <w:numPr>
        <w:numId w:val="8"/>
      </w:numPr>
    </w:pPr>
  </w:style>
  <w:style w:type="paragraph" w:customStyle="1" w:styleId="ListAlpha2">
    <w:name w:val="List Alpha 2"/>
    <w:basedOn w:val="List2"/>
    <w:rsid w:val="00A13231"/>
    <w:pPr>
      <w:numPr>
        <w:numId w:val="7"/>
      </w:numPr>
    </w:pPr>
  </w:style>
  <w:style w:type="paragraph" w:styleId="List2">
    <w:name w:val="List 2"/>
    <w:basedOn w:val="BodyText"/>
    <w:rsid w:val="00A13231"/>
    <w:pPr>
      <w:tabs>
        <w:tab w:val="left" w:pos="680"/>
      </w:tabs>
      <w:spacing w:before="60" w:after="60"/>
      <w:ind w:left="680" w:hanging="340"/>
    </w:pPr>
  </w:style>
  <w:style w:type="paragraph" w:styleId="List3">
    <w:name w:val="List 3"/>
    <w:basedOn w:val="BodyText"/>
    <w:rsid w:val="00A13231"/>
    <w:pPr>
      <w:tabs>
        <w:tab w:val="left" w:pos="1021"/>
      </w:tabs>
      <w:spacing w:before="60" w:after="60"/>
      <w:ind w:left="1020" w:hanging="340"/>
    </w:pPr>
  </w:style>
  <w:style w:type="paragraph" w:styleId="List4">
    <w:name w:val="List 4"/>
    <w:basedOn w:val="BodyText"/>
    <w:rsid w:val="00A13231"/>
    <w:pPr>
      <w:tabs>
        <w:tab w:val="left" w:pos="1361"/>
      </w:tabs>
      <w:spacing w:before="60" w:after="60"/>
      <w:ind w:left="1361" w:hanging="340"/>
    </w:pPr>
  </w:style>
  <w:style w:type="paragraph" w:styleId="List5">
    <w:name w:val="List 5"/>
    <w:basedOn w:val="BodyText"/>
    <w:rsid w:val="00A13231"/>
    <w:pPr>
      <w:tabs>
        <w:tab w:val="left" w:pos="1701"/>
      </w:tabs>
      <w:spacing w:before="60" w:after="60"/>
      <w:ind w:left="1701" w:hanging="340"/>
    </w:pPr>
  </w:style>
  <w:style w:type="paragraph" w:styleId="ListBullet3">
    <w:name w:val="List Bullet 3"/>
    <w:basedOn w:val="List3"/>
    <w:rsid w:val="00A13231"/>
    <w:pPr>
      <w:numPr>
        <w:numId w:val="13"/>
      </w:numPr>
      <w:tabs>
        <w:tab w:val="clear" w:pos="1021"/>
      </w:tabs>
      <w:ind w:left="1037" w:hanging="357"/>
    </w:pPr>
  </w:style>
  <w:style w:type="paragraph" w:styleId="ListBullet4">
    <w:name w:val="List Bullet 4"/>
    <w:basedOn w:val="List4"/>
    <w:rsid w:val="00A13231"/>
    <w:pPr>
      <w:numPr>
        <w:numId w:val="2"/>
      </w:numPr>
      <w:tabs>
        <w:tab w:val="clear" w:pos="1361"/>
      </w:tabs>
    </w:pPr>
  </w:style>
  <w:style w:type="paragraph" w:styleId="ListBullet5">
    <w:name w:val="List Bullet 5"/>
    <w:basedOn w:val="List5"/>
    <w:rsid w:val="00A13231"/>
    <w:pPr>
      <w:numPr>
        <w:numId w:val="3"/>
      </w:numPr>
    </w:pPr>
  </w:style>
  <w:style w:type="paragraph" w:styleId="ListContinue2">
    <w:name w:val="List Continue 2"/>
    <w:basedOn w:val="List2"/>
    <w:rsid w:val="00A13231"/>
    <w:pPr>
      <w:ind w:firstLine="0"/>
    </w:pPr>
  </w:style>
  <w:style w:type="paragraph" w:styleId="ListContinue3">
    <w:name w:val="List Continue 3"/>
    <w:basedOn w:val="List3"/>
    <w:rsid w:val="00A13231"/>
    <w:pPr>
      <w:ind w:left="1021" w:firstLine="0"/>
    </w:pPr>
  </w:style>
  <w:style w:type="paragraph" w:styleId="ListContinue4">
    <w:name w:val="List Continue 4"/>
    <w:basedOn w:val="List4"/>
    <w:rsid w:val="00A13231"/>
    <w:pPr>
      <w:ind w:firstLine="0"/>
    </w:pPr>
  </w:style>
  <w:style w:type="paragraph" w:styleId="ListContinue5">
    <w:name w:val="List Continue 5"/>
    <w:basedOn w:val="List5"/>
    <w:rsid w:val="00A13231"/>
    <w:pPr>
      <w:ind w:firstLine="0"/>
    </w:pPr>
  </w:style>
  <w:style w:type="paragraph" w:styleId="ListNumber3">
    <w:name w:val="List Number 3"/>
    <w:basedOn w:val="List3"/>
    <w:rsid w:val="00A13231"/>
    <w:pPr>
      <w:numPr>
        <w:numId w:val="4"/>
      </w:numPr>
    </w:pPr>
  </w:style>
  <w:style w:type="paragraph" w:styleId="ListNumber4">
    <w:name w:val="List Number 4"/>
    <w:basedOn w:val="List4"/>
    <w:rsid w:val="00A13231"/>
    <w:pPr>
      <w:numPr>
        <w:numId w:val="5"/>
      </w:numPr>
    </w:pPr>
  </w:style>
  <w:style w:type="paragraph" w:styleId="ListNumber5">
    <w:name w:val="List Number 5"/>
    <w:basedOn w:val="List5"/>
    <w:rsid w:val="00A13231"/>
    <w:pPr>
      <w:numPr>
        <w:numId w:val="6"/>
      </w:numPr>
    </w:pPr>
  </w:style>
  <w:style w:type="paragraph" w:styleId="BlockText">
    <w:name w:val="Block Text"/>
    <w:basedOn w:val="Normal"/>
    <w:rsid w:val="00A13231"/>
    <w:pPr>
      <w:spacing w:after="120"/>
      <w:ind w:left="1440" w:right="1440"/>
    </w:pPr>
  </w:style>
  <w:style w:type="character" w:customStyle="1" w:styleId="Subscript">
    <w:name w:val="Subscript"/>
    <w:basedOn w:val="DefaultParagraphFont"/>
    <w:rsid w:val="00A13231"/>
    <w:rPr>
      <w:sz w:val="16"/>
      <w:vertAlign w:val="subscript"/>
    </w:rPr>
  </w:style>
  <w:style w:type="character" w:customStyle="1" w:styleId="Superscript">
    <w:name w:val="Superscript"/>
    <w:basedOn w:val="DefaultParagraphFont"/>
    <w:rsid w:val="00A13231"/>
    <w:rPr>
      <w:sz w:val="16"/>
      <w:vertAlign w:val="superscript"/>
    </w:rPr>
  </w:style>
  <w:style w:type="character" w:customStyle="1" w:styleId="Symbols">
    <w:name w:val="Symbols"/>
    <w:basedOn w:val="DefaultParagraphFont"/>
    <w:rsid w:val="00A13231"/>
    <w:rPr>
      <w:rFonts w:ascii="Symbol" w:hAnsi="Symbol"/>
    </w:rPr>
  </w:style>
  <w:style w:type="character" w:customStyle="1" w:styleId="MenuOptions">
    <w:name w:val="Menu Options"/>
    <w:basedOn w:val="DefaultParagraphFont"/>
    <w:rsid w:val="00A13231"/>
    <w:rPr>
      <w:rFonts w:ascii="Arial Narrow" w:hAnsi="Arial Narrow"/>
      <w:smallCaps/>
    </w:rPr>
  </w:style>
  <w:style w:type="character" w:customStyle="1" w:styleId="Buttons">
    <w:name w:val="Buttons"/>
    <w:basedOn w:val="DefaultParagraphFont"/>
    <w:rsid w:val="00A13231"/>
    <w:rPr>
      <w:b/>
    </w:rPr>
  </w:style>
  <w:style w:type="character" w:customStyle="1" w:styleId="Underlined">
    <w:name w:val="Underlined"/>
    <w:basedOn w:val="DefaultParagraphFont"/>
    <w:rsid w:val="00A13231"/>
    <w:rPr>
      <w:u w:val="single"/>
    </w:rPr>
  </w:style>
  <w:style w:type="paragraph" w:customStyle="1" w:styleId="TableBodyTextRight">
    <w:name w:val="Table Body Text Right"/>
    <w:basedOn w:val="TableBodyText"/>
    <w:rsid w:val="00A13231"/>
    <w:pPr>
      <w:widowControl w:val="0"/>
      <w:autoSpaceDE w:val="0"/>
      <w:autoSpaceDN w:val="0"/>
      <w:adjustRightInd w:val="0"/>
      <w:jc w:val="right"/>
    </w:pPr>
    <w:rPr>
      <w:rFonts w:cs="Arial"/>
      <w:szCs w:val="18"/>
    </w:rPr>
  </w:style>
  <w:style w:type="paragraph" w:customStyle="1" w:styleId="CopyrightText">
    <w:name w:val="Copyright Text"/>
    <w:basedOn w:val="BodyText"/>
    <w:rsid w:val="00A13231"/>
    <w:rPr>
      <w:sz w:val="18"/>
    </w:rPr>
  </w:style>
  <w:style w:type="paragraph" w:customStyle="1" w:styleId="BodySmallRight">
    <w:name w:val="Body Small Right"/>
    <w:basedOn w:val="BodyTextRight"/>
    <w:rsid w:val="00A13231"/>
    <w:rPr>
      <w:sz w:val="18"/>
      <w:szCs w:val="18"/>
    </w:rPr>
  </w:style>
  <w:style w:type="paragraph" w:customStyle="1" w:styleId="MarginEdition">
    <w:name w:val="Margin Edition"/>
    <w:basedOn w:val="MarginNote"/>
    <w:rsid w:val="00A13231"/>
    <w:pPr>
      <w:spacing w:before="0" w:after="0"/>
    </w:pPr>
    <w:rPr>
      <w:rFonts w:ascii="Times New Roman" w:hAnsi="Times New Roman"/>
      <w:color w:val="999999"/>
    </w:rPr>
  </w:style>
  <w:style w:type="paragraph" w:customStyle="1" w:styleId="Spacer">
    <w:name w:val="Spacer"/>
    <w:basedOn w:val="Normal"/>
    <w:rsid w:val="00A13231"/>
    <w:rPr>
      <w:sz w:val="2"/>
      <w:szCs w:val="2"/>
    </w:rPr>
  </w:style>
  <w:style w:type="character" w:customStyle="1" w:styleId="Small">
    <w:name w:val="Small"/>
    <w:basedOn w:val="DefaultParagraphFont"/>
    <w:rsid w:val="00A13231"/>
    <w:rPr>
      <w:sz w:val="16"/>
    </w:rPr>
  </w:style>
  <w:style w:type="paragraph" w:customStyle="1" w:styleId="WideTable">
    <w:name w:val="Wide Table"/>
    <w:basedOn w:val="Normal"/>
    <w:rsid w:val="00A13231"/>
    <w:pPr>
      <w:ind w:left="-1418"/>
    </w:pPr>
    <w:rPr>
      <w:sz w:val="2"/>
      <w:szCs w:val="2"/>
    </w:rPr>
  </w:style>
  <w:style w:type="character" w:styleId="PageNumber">
    <w:name w:val="page number"/>
    <w:basedOn w:val="DefaultParagraphFont"/>
    <w:rsid w:val="00A13231"/>
  </w:style>
  <w:style w:type="paragraph" w:styleId="Quote">
    <w:name w:val="Quote"/>
    <w:basedOn w:val="Heading1"/>
    <w:link w:val="QuoteChar"/>
    <w:qFormat/>
    <w:rsid w:val="00A13231"/>
    <w:rPr>
      <w:b w:val="0"/>
      <w:sz w:val="72"/>
      <w:szCs w:val="72"/>
      <w:lang w:val="en-NZ"/>
    </w:rPr>
  </w:style>
  <w:style w:type="character" w:customStyle="1" w:styleId="QuoteChar">
    <w:name w:val="Quote Char"/>
    <w:basedOn w:val="DefaultParagraphFont"/>
    <w:link w:val="Quote"/>
    <w:rsid w:val="00A13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231"/>
    <w:pPr>
      <w:pageBreakBefore/>
    </w:pPr>
  </w:style>
  <w:style w:type="paragraph" w:customStyle="1" w:styleId="Border">
    <w:name w:val="Border"/>
    <w:basedOn w:val="Normal"/>
    <w:qFormat/>
    <w:rsid w:val="00A13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231"/>
    <w:rPr>
      <w:b/>
      <w:bCs/>
      <w:i/>
      <w:iCs/>
      <w:color w:val="auto"/>
    </w:rPr>
  </w:style>
  <w:style w:type="paragraph" w:styleId="IntenseQuote">
    <w:name w:val="Intense Quote"/>
    <w:basedOn w:val="Normal"/>
    <w:next w:val="Normal"/>
    <w:link w:val="IntenseQuoteChar"/>
    <w:uiPriority w:val="30"/>
    <w:qFormat/>
    <w:rsid w:val="00A13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231"/>
    <w:rPr>
      <w:smallCaps/>
      <w:color w:val="auto"/>
      <w:u w:val="single"/>
    </w:rPr>
  </w:style>
  <w:style w:type="character" w:styleId="IntenseReference">
    <w:name w:val="Intense Reference"/>
    <w:basedOn w:val="DefaultParagraphFont"/>
    <w:uiPriority w:val="32"/>
    <w:qFormat/>
    <w:rsid w:val="00A13231"/>
    <w:rPr>
      <w:b/>
      <w:bCs/>
      <w:smallCaps/>
      <w:color w:val="auto"/>
      <w:spacing w:val="5"/>
      <w:u w:val="single"/>
    </w:rPr>
  </w:style>
  <w:style w:type="paragraph" w:customStyle="1" w:styleId="2ColumnHeading">
    <w:name w:val="2Column Heading"/>
    <w:basedOn w:val="BodyText"/>
    <w:qFormat/>
    <w:rsid w:val="00A13231"/>
    <w:pPr>
      <w:spacing w:after="60"/>
      <w:ind w:left="-2268"/>
    </w:pPr>
    <w:rPr>
      <w:b/>
    </w:rPr>
  </w:style>
  <w:style w:type="paragraph" w:customStyle="1" w:styleId="Heading1TOC">
    <w:name w:val="Heading1 TOC"/>
    <w:basedOn w:val="Normal"/>
    <w:qFormat/>
    <w:rsid w:val="00A13231"/>
    <w:pPr>
      <w:spacing w:before="240" w:after="120"/>
    </w:pPr>
    <w:rPr>
      <w:rFonts w:ascii="Times New Roman" w:hAnsi="Times New Roman"/>
      <w:b/>
      <w:sz w:val="32"/>
    </w:rPr>
  </w:style>
  <w:style w:type="paragraph" w:customStyle="1" w:styleId="Heading2TOC">
    <w:name w:val="Heading2 TOC"/>
    <w:basedOn w:val="Normal"/>
    <w:qFormat/>
    <w:rsid w:val="00A13231"/>
    <w:pPr>
      <w:spacing w:before="240" w:after="60"/>
    </w:pPr>
    <w:rPr>
      <w:rFonts w:ascii="Times New Roman" w:hAnsi="Times New Roman"/>
      <w:b/>
      <w:sz w:val="28"/>
    </w:rPr>
  </w:style>
  <w:style w:type="character" w:customStyle="1" w:styleId="Underline">
    <w:name w:val="Underline"/>
    <w:basedOn w:val="DefaultParagraphFont"/>
    <w:qFormat/>
    <w:rsid w:val="00A13231"/>
    <w:rPr>
      <w:u w:val="single"/>
    </w:rPr>
  </w:style>
  <w:style w:type="paragraph" w:styleId="BalloonText">
    <w:name w:val="Balloon Text"/>
    <w:basedOn w:val="Normal"/>
    <w:link w:val="BalloonTextChar"/>
    <w:rsid w:val="00A13231"/>
    <w:rPr>
      <w:rFonts w:ascii="Tahoma" w:hAnsi="Tahoma" w:cs="Tahoma"/>
      <w:sz w:val="16"/>
      <w:szCs w:val="16"/>
    </w:rPr>
  </w:style>
  <w:style w:type="character" w:customStyle="1" w:styleId="BalloonTextChar">
    <w:name w:val="Balloon Text Char"/>
    <w:basedOn w:val="DefaultParagraphFont"/>
    <w:link w:val="BalloonText"/>
    <w:rsid w:val="00A13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231"/>
    <w:rPr>
      <w:b/>
      <w:color w:val="660033"/>
      <w:spacing w:val="0"/>
    </w:rPr>
  </w:style>
  <w:style w:type="paragraph" w:customStyle="1" w:styleId="Nameditemlist">
    <w:name w:val="Named item list"/>
    <w:basedOn w:val="BodyText"/>
    <w:qFormat/>
    <w:rsid w:val="00A13231"/>
    <w:pPr>
      <w:tabs>
        <w:tab w:val="left" w:pos="2835"/>
      </w:tabs>
      <w:ind w:left="2835" w:hanging="2835"/>
    </w:pPr>
  </w:style>
  <w:style w:type="paragraph" w:customStyle="1" w:styleId="BodyTextnopadding">
    <w:name w:val="Body Text no padding"/>
    <w:basedOn w:val="BodyText"/>
    <w:qFormat/>
    <w:rsid w:val="00A13231"/>
    <w:pPr>
      <w:spacing w:before="0" w:after="0"/>
    </w:pPr>
  </w:style>
  <w:style w:type="paragraph" w:customStyle="1" w:styleId="BodyTextBold">
    <w:name w:val="Body Text Bold"/>
    <w:basedOn w:val="BodyText"/>
    <w:qFormat/>
    <w:rsid w:val="00A13231"/>
    <w:rPr>
      <w:b/>
    </w:rPr>
  </w:style>
  <w:style w:type="character" w:styleId="Hyperlink">
    <w:name w:val="Hyperlink"/>
    <w:basedOn w:val="DefaultParagraphFont"/>
    <w:uiPriority w:val="99"/>
    <w:unhideWhenUsed/>
    <w:rsid w:val="00971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739</Words>
  <Characters>4637</Characters>
  <Application>Microsoft Office Word</Application>
  <DocSecurity>0</DocSecurity>
  <Lines>185</Lines>
  <Paragraphs>167</Paragraphs>
  <ScaleCrop>false</ScaleCrop>
  <Company>Author-it Software Corporation Ltd.</Company>
  <LinksUpToDate>false</LinksUpToDate>
  <CharactersWithSpaces>5209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RII31215 Certificate III in Civil Foundations</dc:title>
  <dc:subject>Approved</dc:subject>
  <dc:creator>PwC’s Skills for Australia</dc:creator>
  <cp:keywords>Release 3</cp:keywords>
  <dc:description>Review Date: 12 April 2008</dc:description>
  <cp:lastModifiedBy>HSD_TPCMSd.prod</cp:lastModifiedBy>
  <cp:revision>3</cp:revision>
  <dcterms:created xsi:type="dcterms:W3CDTF">2020-09-23T19:51:19Z</dcterms:created>
  <dcterms:modified xsi:type="dcterms:W3CDTF">2020-09-22T04:33:00Z</dcterms:modified>
</cp:coreProperties>
</file>