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995" w:rsidP="00386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RII30715 Certificate III in Mine Emergency Response and Rescue</w:t>
      </w:r>
      <w:r>
        <w:fldChar w:fldCharType="end"/>
      </w:r>
    </w:p>
    <w:p w:rsidR="00386995" w:rsidP="00386995">
      <w:pPr>
        <w:pStyle w:val="Version"/>
        <w:sectPr w:rsidSect="00B96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963C9" w:rsidP="00B963C9">
      <w:pPr>
        <w:pStyle w:val="SuperHeading"/>
      </w:pPr>
      <w:r w:rsidRPr="00B963C9">
        <w:t>RII30715 Certificate III in Mine Emergency Response and Rescue</w:t>
      </w:r>
    </w:p>
    <w:p w:rsidR="00000000" w:rsidRPr="00B963C9" w:rsidP="00B963C9">
      <w:pPr>
        <w:pStyle w:val="Heading1"/>
      </w:pPr>
      <w:bookmarkStart w:id="1" w:name="O_1017850"/>
      <w:bookmarkEnd w:id="1"/>
      <w:r w:rsidRPr="00B963C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08"/>
        <w:gridCol w:w="8688"/>
      </w:tblGrid>
      <w:tr w:rsidTr="00386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Comments</w:t>
            </w:r>
          </w:p>
        </w:tc>
      </w:tr>
      <w:tr w:rsidTr="00386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This qualification replaces RII30713 Certi</w:t>
            </w:r>
            <w:r w:rsidRPr="00B963C9">
              <w:t>ficate III in Mine Emergency Response and Rescue. Wording of packaging rules amended. Added BSBDIV301 Work effectively with diversity to Group B electives. Updated imported units. Added qualification mapping information.</w:t>
            </w:r>
          </w:p>
        </w:tc>
      </w:tr>
      <w:tr w:rsidTr="00386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BodyText"/>
            </w:pPr>
            <w:r w:rsidRPr="00B963C9">
              <w:t>This version was released with R</w:t>
            </w:r>
            <w:r w:rsidRPr="00B963C9">
              <w:t>II Resources and Infrastructure Training Package version 3.0.</w:t>
            </w:r>
          </w:p>
        </w:tc>
      </w:tr>
    </w:tbl>
    <w:p w:rsidR="00000000" w:rsidRPr="00B963C9" w:rsidP="00B963C9">
      <w:pPr>
        <w:pStyle w:val="BodyText"/>
      </w:pPr>
    </w:p>
    <w:p w:rsidR="00000000" w:rsidRPr="00B963C9" w:rsidP="00B963C9">
      <w:pPr>
        <w:pStyle w:val="AllowPageBreak"/>
      </w:pPr>
    </w:p>
    <w:p w:rsidR="00000000" w:rsidRPr="00B963C9" w:rsidP="00B963C9">
      <w:pPr>
        <w:pStyle w:val="Heading1"/>
      </w:pPr>
      <w:bookmarkStart w:id="2" w:name="O_1017849"/>
      <w:bookmarkEnd w:id="2"/>
      <w:r w:rsidRPr="00B963C9">
        <w:t>Qualification Description</w:t>
      </w:r>
    </w:p>
    <w:p w:rsidR="00000000" w:rsidRPr="00B963C9" w:rsidP="00386995">
      <w:pPr>
        <w:pStyle w:val="BodyText"/>
      </w:pPr>
      <w:r w:rsidRPr="00B963C9">
        <w:t>This qualification reflects the role of response and rescue team members who work in a mine site or a construction site, who perform tasks involvin</w:t>
      </w:r>
      <w:r w:rsidRPr="00B963C9">
        <w:t>g a broad range of skilled applications applied in a wide variety of contexts, which may involve application of some discretion and judgement in selecting equipment, services or contingency measures.</w:t>
      </w:r>
    </w:p>
    <w:p w:rsidR="00000000" w:rsidRPr="00B963C9" w:rsidP="00386995">
      <w:pPr>
        <w:pStyle w:val="BodyText"/>
      </w:pPr>
      <w:r w:rsidRPr="00B963C9">
        <w:t>No licencing, legislative or certification requirements apply to this qualification at the time of publication.</w:t>
      </w:r>
    </w:p>
    <w:p w:rsidR="00000000" w:rsidRPr="00B963C9" w:rsidP="00B963C9">
      <w:pPr>
        <w:pStyle w:val="Heading1"/>
      </w:pPr>
      <w:bookmarkStart w:id="3" w:name="O_1017848"/>
      <w:bookmarkEnd w:id="3"/>
      <w:r w:rsidRPr="00B963C9">
        <w:t>Entry Requirements</w:t>
      </w:r>
    </w:p>
    <w:p w:rsidR="00000000" w:rsidRPr="00B963C9" w:rsidP="00386995">
      <w:pPr>
        <w:pStyle w:val="BodyText"/>
      </w:pPr>
      <w:r w:rsidRPr="00B963C9">
        <w:t>There are no entry requirements for this qualification.</w:t>
      </w:r>
    </w:p>
    <w:p w:rsidR="00000000" w:rsidRPr="00B963C9" w:rsidP="00B963C9">
      <w:pPr>
        <w:pStyle w:val="Heading1"/>
      </w:pPr>
      <w:bookmarkStart w:id="4" w:name="O_1017847"/>
      <w:bookmarkEnd w:id="4"/>
      <w:r w:rsidRPr="00B963C9">
        <w:t>Packaging Rules</w:t>
      </w:r>
    </w:p>
    <w:p w:rsidR="00000000" w:rsidRPr="00B963C9" w:rsidP="00386995">
      <w:pPr>
        <w:pStyle w:val="BodyText"/>
      </w:pPr>
      <w:r w:rsidRPr="00B963C9">
        <w:t>The following p</w:t>
      </w:r>
      <w:r w:rsidRPr="00B963C9">
        <w:t>rovides the packaging rules for this qualification, followed by the list of relevant units of competency.</w:t>
      </w:r>
    </w:p>
    <w:p w:rsidR="00000000" w:rsidRPr="00B963C9" w:rsidP="00386995">
      <w:pPr>
        <w:pStyle w:val="Heading3"/>
      </w:pPr>
      <w:r w:rsidRPr="00B963C9">
        <w:rPr>
          <w:rStyle w:val="SpecialBold"/>
        </w:rPr>
        <w:t>Total number of units = 16</w:t>
      </w:r>
    </w:p>
    <w:p w:rsidR="00000000" w:rsidRPr="00B963C9" w:rsidP="00386995">
      <w:pPr>
        <w:pStyle w:val="List"/>
      </w:pPr>
      <w:r w:rsidRPr="00B963C9">
        <w:rPr>
          <w:rStyle w:val="SpecialBold"/>
        </w:rPr>
        <w:t xml:space="preserve">4 core units </w:t>
      </w:r>
      <w:r w:rsidRPr="00B963C9">
        <w:t>plus</w:t>
      </w:r>
    </w:p>
    <w:p w:rsidR="00000000" w:rsidRPr="00B963C9" w:rsidP="00386995">
      <w:pPr>
        <w:pStyle w:val="List"/>
      </w:pPr>
      <w:r w:rsidRPr="00B963C9">
        <w:rPr>
          <w:rStyle w:val="SpecialBold"/>
        </w:rPr>
        <w:t>12 elective units,</w:t>
      </w:r>
      <w:r w:rsidRPr="00B963C9">
        <w:t xml:space="preserve"> of which:</w:t>
      </w:r>
    </w:p>
    <w:p w:rsidR="00000000" w:rsidRPr="00B963C9" w:rsidP="00B963C9">
      <w:pPr>
        <w:pStyle w:val="ListBullet"/>
      </w:pPr>
      <w:r w:rsidRPr="00B963C9">
        <w:t>one (1) must be chosen from Group A</w:t>
      </w:r>
    </w:p>
    <w:p w:rsidR="00000000" w:rsidRPr="00B963C9" w:rsidP="00B963C9">
      <w:pPr>
        <w:pStyle w:val="ListBullet"/>
      </w:pPr>
      <w:r w:rsidRPr="00B963C9">
        <w:t xml:space="preserve">at least eight (8) must be chosen from </w:t>
      </w:r>
      <w:r w:rsidRPr="00B963C9">
        <w:t>Group B</w:t>
      </w:r>
    </w:p>
    <w:p w:rsidR="00000000" w:rsidRPr="00B963C9" w:rsidP="00B963C9">
      <w:pPr>
        <w:pStyle w:val="ListBullet"/>
      </w:pPr>
      <w:r w:rsidRPr="00B963C9">
        <w:t>one (1) may be chosen from Group C</w:t>
      </w:r>
    </w:p>
    <w:p w:rsidR="00000000" w:rsidRPr="00B963C9" w:rsidP="00B963C9">
      <w:pPr>
        <w:pStyle w:val="ListBullet"/>
      </w:pPr>
      <w:r w:rsidRPr="00B963C9">
        <w:t>no more than (2) may be chosen from elsewhere within this training package, or from another endorsed training package, or from an accredited course.</w:t>
      </w:r>
    </w:p>
    <w:p w:rsidR="00000000" w:rsidRPr="00B963C9" w:rsidP="00386995">
      <w:pPr>
        <w:pStyle w:val="BodyText"/>
      </w:pPr>
      <w:r w:rsidRPr="00B963C9">
        <w:t>All elective units selected from outside this qualification must</w:t>
      </w:r>
      <w:r w:rsidRPr="00B963C9">
        <w:t xml:space="preserve"> reflect current occupational and learning outcomes of this AQF qualification level.</w:t>
      </w:r>
    </w:p>
    <w:p w:rsidR="00000000" w:rsidRPr="00B963C9" w:rsidP="00386995">
      <w:pPr>
        <w:pStyle w:val="BodyText"/>
      </w:pPr>
      <w:r w:rsidRPr="00B963C9">
        <w:t xml:space="preserve">There are both licensed and non-licensed units of competency relating to high risk work in the RII Resources and Infrastructure Industry Training Package. To be appointed </w:t>
      </w:r>
      <w:r w:rsidRPr="00B963C9">
        <w:t>under any statutory requirements in related roles, units of competency should be selected to meet the state/territory licensing requirements.</w:t>
      </w:r>
    </w:p>
    <w:p w:rsidR="00000000" w:rsidRPr="00B963C9" w:rsidP="00386995">
      <w:pPr>
        <w:pStyle w:val="BodyText"/>
      </w:pPr>
      <w:r w:rsidRPr="00B963C9">
        <w:t>There are prerequisites to imported units listed in this qualification. Where a unit is imported as an elective ca</w:t>
      </w:r>
      <w:r w:rsidRPr="00B963C9">
        <w:t xml:space="preserve">re must be taken to ensure that all prerequisites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231"/>
      </w:tblGrid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 xml:space="preserve">Core units of competency 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rPr>
                <w:rStyle w:val="BoldandItalics"/>
              </w:rPr>
              <w:t>Unit code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rPr>
                <w:rStyle w:val="BoldandItalics"/>
              </w:rPr>
              <w:t>Unit title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HLTAID003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Provide first aid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RIICOM201D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Communicate in the workplace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RIIRIS201D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Conduct local risk control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RIIWHS201D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Work safely and follow WHS policies and procedures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Electives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Group A</w:t>
            </w:r>
            <w:r w:rsidRPr="00B963C9">
              <w:rPr>
                <w:rStyle w:val="SpecialBold"/>
              </w:rPr>
              <w:t xml:space="preserve"> 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rPr>
                <w:rStyle w:val="BoldandItalics"/>
              </w:rPr>
              <w:t>Unit code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rPr>
                <w:rStyle w:val="BoldandItalics"/>
              </w:rPr>
              <w:t>Unit title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RIIGOV201D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Comply with site work processes/procedures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RIIQUA201D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Maintain and monitor site quality standards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 xml:space="preserve">Group B 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rPr>
                <w:rStyle w:val="BoldandItalics"/>
              </w:rPr>
              <w:t>Unit code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rPr>
                <w:rStyle w:val="BoldandItalics"/>
              </w:rPr>
              <w:t>Unit title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BSBDIV301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Work effectively with diversity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HLTAID006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Provide advanced first aid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PMAOMIR444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Develop incident containment tactics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PUAAMS007B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Coordinate search and rescue operations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PUAFIR207B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t>Operate breathing apparatus open circuit</w:t>
            </w:r>
          </w:p>
          <w:p w:rsidR="00000000" w:rsidP="00B963C9">
            <w:pPr>
              <w:pStyle w:val="ListBullet"/>
              <w:rPr>
                <w:lang w:val="en-NZ"/>
              </w:rPr>
            </w:pPr>
            <w:r w:rsidRPr="00B963C9">
              <w:t>Prerequisite unit: PUAFIR215 Prevent injury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PUAFIR320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t>Render hazardous materials incidents safe</w:t>
            </w:r>
          </w:p>
          <w:p w:rsidR="00000000" w:rsidP="00B963C9">
            <w:pPr>
              <w:pStyle w:val="ListBullet"/>
              <w:rPr>
                <w:lang w:val="en-NZ"/>
              </w:rPr>
            </w:pPr>
            <w:r w:rsidRPr="00B963C9">
              <w:t>Prerequisite unit: PUAFIR215 Prevent injury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PUAFIR316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t>Identify, detect and monitor hazardous materials at an incident</w:t>
            </w:r>
          </w:p>
          <w:p w:rsidR="00000000" w:rsidP="00B963C9">
            <w:pPr>
              <w:pStyle w:val="ListBullet"/>
              <w:rPr>
                <w:lang w:val="en-NZ"/>
              </w:rPr>
            </w:pPr>
            <w:r w:rsidRPr="00B963C9">
              <w:t xml:space="preserve">Prerequisite unit: PUAFIR207B Operate </w:t>
            </w:r>
            <w:r w:rsidRPr="00B963C9">
              <w:t>breathing apparatus open circuit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PUASAR024</w:t>
            </w:r>
            <w:r w:rsidRPr="00B963C9">
              <w:t>A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t>Undertake road crash rescue</w:t>
            </w:r>
          </w:p>
          <w:p w:rsidR="00000000" w:rsidRPr="00B963C9" w:rsidP="00B963C9">
            <w:pPr>
              <w:pStyle w:val="ListBullet"/>
            </w:pPr>
            <w:r w:rsidRPr="00B963C9">
              <w:t xml:space="preserve">Prerequisite unit/s: </w:t>
            </w:r>
          </w:p>
          <w:p w:rsidR="00000000" w:rsidRPr="00B963C9" w:rsidP="00B963C9">
            <w:pPr>
              <w:pStyle w:val="ListBullet"/>
            </w:pPr>
            <w:r w:rsidRPr="00B963C9">
              <w:t>PUASAR022A Participate in rescue operation, OR,</w:t>
            </w:r>
          </w:p>
          <w:p w:rsidR="00000000" w:rsidP="00B963C9">
            <w:pPr>
              <w:pStyle w:val="ListBullet"/>
              <w:rPr>
                <w:lang w:val="en-NZ"/>
              </w:rPr>
            </w:pPr>
            <w:r w:rsidRPr="00B963C9">
              <w:t xml:space="preserve">HLTFA311A Apply first aid </w:t>
            </w:r>
            <w:r w:rsidRPr="00B963C9">
              <w:rPr>
                <w:rStyle w:val="BoldandItalics"/>
              </w:rPr>
              <w:t xml:space="preserve">AND </w:t>
            </w:r>
            <w:r w:rsidRPr="00B963C9">
              <w:t>PUAEME002C Manage injuries at emergency incident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PUASAR025A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Undertake confined space rescue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PUASAR027A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Undertake land search rescue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PUASAR032A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t>Undertake vertical rescue</w:t>
            </w:r>
          </w:p>
          <w:p w:rsidR="00000000" w:rsidP="00B963C9">
            <w:pPr>
              <w:pStyle w:val="ListBullet"/>
              <w:rPr>
                <w:lang w:val="en-NZ"/>
              </w:rPr>
            </w:pPr>
            <w:r w:rsidRPr="00B963C9">
              <w:t>Prerequisite unit: PUASAR022A Participate in a rescue operation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RIIERR201E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Conduct fire team operations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RIIERR205D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Apply initial response first aid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RIIERR301D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Respond to mine incident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RIIERR302E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Respond to local emergencies and incidents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RIIERR303D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Operate in self-contained regenerative oxygen breathing apparatus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RIIERR304D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Control emergencies and critical situatio</w:t>
            </w:r>
            <w:r w:rsidRPr="00B963C9">
              <w:t>ns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RIIERR305D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Control underground fires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RIIERR306D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Conduct underground search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RIIERR307D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Extricate casualties from underground incident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RIIERR308D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Extricate and transport people involved in incidents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RIIERR309D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Establish and operate from fresh air base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RIIERR310D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Provide support for rescue operations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RIIRIS301D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Apply risk management processes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Group C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PMAWHS211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Prepare equipment for emergency response</w:t>
            </w:r>
          </w:p>
        </w:tc>
      </w:tr>
      <w:tr w:rsidTr="00B96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TableBodyText"/>
              <w:rPr>
                <w:lang w:val="en-NZ"/>
              </w:rPr>
            </w:pPr>
            <w:r w:rsidRPr="00B963C9">
              <w:t>PUAEQU001B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TableBodyText"/>
            </w:pPr>
            <w:r w:rsidRPr="00B963C9">
              <w:t xml:space="preserve">Prepare, maintain and test response equipment </w:t>
            </w:r>
          </w:p>
        </w:tc>
      </w:tr>
    </w:tbl>
    <w:p w:rsidR="00000000" w:rsidRPr="00B963C9" w:rsidP="00B963C9">
      <w:pPr>
        <w:pStyle w:val="BodyText"/>
      </w:pPr>
    </w:p>
    <w:p w:rsidR="00000000" w:rsidRPr="00B963C9" w:rsidP="00B963C9">
      <w:pPr>
        <w:pStyle w:val="AllowPageBreak"/>
      </w:pPr>
    </w:p>
    <w:p w:rsidR="00000000" w:rsidRPr="00B963C9" w:rsidP="00B963C9">
      <w:pPr>
        <w:pStyle w:val="Heading1"/>
      </w:pPr>
      <w:bookmarkStart w:id="5" w:name="O_1017846"/>
      <w:bookmarkEnd w:id="5"/>
      <w:r w:rsidRPr="00B963C9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87"/>
        <w:gridCol w:w="2758"/>
        <w:gridCol w:w="2607"/>
        <w:gridCol w:w="1044"/>
      </w:tblGrid>
      <w:tr w:rsidTr="00386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Heading4"/>
            </w:pPr>
            <w:r w:rsidRPr="00B963C9">
              <w:t>Code and title</w:t>
            </w:r>
          </w:p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Heading4"/>
            </w:pPr>
            <w:r w:rsidRPr="00B963C9">
              <w:t>Code and title</w:t>
            </w:r>
          </w:p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Heading4"/>
              <w:rPr>
                <w:lang w:val="en-NZ"/>
              </w:rPr>
            </w:pPr>
            <w:r w:rsidRPr="00B963C9">
              <w:t>Equivalence status</w:t>
            </w:r>
          </w:p>
        </w:tc>
      </w:tr>
      <w:tr w:rsidTr="00386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 xml:space="preserve">RII30715 Certificate III in Mine Emergency Response and Rescue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>RII30713 Certificate III in Mine Emergency Response and Rescue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3C9">
            <w:pPr>
              <w:pStyle w:val="BodyText"/>
              <w:rPr>
                <w:lang w:val="en-NZ"/>
              </w:rPr>
            </w:pPr>
            <w:r w:rsidRPr="00B963C9">
              <w:t xml:space="preserve">Packaging rules changed to clarify intent; added elective unit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3C9" w:rsidP="00B963C9">
            <w:pPr>
              <w:pStyle w:val="BodyText"/>
            </w:pPr>
            <w:r w:rsidRPr="00B963C9">
              <w:t>Equivalent qualification</w:t>
            </w:r>
          </w:p>
        </w:tc>
      </w:tr>
    </w:tbl>
    <w:p w:rsidR="00000000" w:rsidRPr="00B963C9" w:rsidP="00B963C9">
      <w:pPr>
        <w:pStyle w:val="BodyText"/>
      </w:pPr>
    </w:p>
    <w:p w:rsidR="00000000" w:rsidRPr="00B963C9" w:rsidP="00B963C9">
      <w:pPr>
        <w:pStyle w:val="AllowPageBreak"/>
      </w:pPr>
    </w:p>
    <w:p w:rsidR="00000000" w:rsidRPr="00B963C9" w:rsidP="00B963C9">
      <w:pPr>
        <w:pStyle w:val="Heading1"/>
      </w:pPr>
      <w:bookmarkStart w:id="6" w:name="O_1017851"/>
      <w:bookmarkEnd w:id="6"/>
      <w:r w:rsidRPr="00B963C9">
        <w:t>Links</w:t>
      </w:r>
    </w:p>
    <w:p w:rsidR="00000000" w:rsidRPr="00B963C9" w:rsidP="00386995">
      <w:pPr>
        <w:pStyle w:val="BodyText"/>
      </w:pPr>
      <w:r w:rsidRPr="00B963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9F3282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B963C9" w:rsidP="00B963C9"/>
    <w:sectPr w:rsidSect="00B963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C9" w:rsidRPr="00386995" w:rsidP="00386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95" w:rsidP="00B96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6995" w:rsidP="00B96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6995" w:rsidP="00B96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3C9" w:rsidRPr="00386995" w:rsidP="003869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95" w:rsidRPr="002D2AF8" w:rsidP="00B96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RII30715 Certificate III in Mine Emergency Response and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386995" w:rsidP="00B96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3E7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40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3C9"/>
  </w:style>
  <w:style w:type="character" w:customStyle="1" w:styleId="Heading1Char">
    <w:name w:val="Heading 1 Char"/>
    <w:basedOn w:val="DefaultParagraphFont"/>
    <w:link w:val="Heading1"/>
    <w:rsid w:val="00B96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3C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96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3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3C9"/>
    <w:rPr>
      <w:b/>
      <w:spacing w:val="0"/>
    </w:rPr>
  </w:style>
  <w:style w:type="paragraph" w:customStyle="1" w:styleId="SuperHeading">
    <w:name w:val="SuperHeading"/>
    <w:basedOn w:val="Normal"/>
    <w:rsid w:val="00B96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963C9"/>
    <w:pPr>
      <w:spacing w:before="60" w:after="60"/>
    </w:pPr>
  </w:style>
  <w:style w:type="character" w:customStyle="1" w:styleId="BoldandItalics">
    <w:name w:val="Bold and Italics"/>
    <w:qFormat/>
    <w:rsid w:val="00B963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6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3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3C9"/>
    <w:rPr>
      <w:i/>
    </w:rPr>
  </w:style>
  <w:style w:type="paragraph" w:styleId="Caption">
    <w:name w:val="caption"/>
    <w:basedOn w:val="BodyText"/>
    <w:next w:val="Normal"/>
    <w:qFormat/>
    <w:rsid w:val="00B96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3C9"/>
  </w:style>
  <w:style w:type="paragraph" w:styleId="TableofFigures">
    <w:name w:val="table of figures"/>
    <w:basedOn w:val="Normal"/>
    <w:next w:val="Normal"/>
    <w:semiHidden/>
    <w:rsid w:val="00B96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3C9"/>
    <w:pPr>
      <w:numPr>
        <w:numId w:val="10"/>
      </w:numPr>
    </w:pPr>
  </w:style>
  <w:style w:type="character" w:customStyle="1" w:styleId="WingdingSymbols">
    <w:name w:val="Wingding Symbols"/>
    <w:rsid w:val="00B963C9"/>
    <w:rPr>
      <w:rFonts w:ascii="Wingdings" w:hAnsi="Wingdings"/>
    </w:rPr>
  </w:style>
  <w:style w:type="paragraph" w:customStyle="1" w:styleId="TableHeading">
    <w:name w:val="Table Heading"/>
    <w:basedOn w:val="HeadingBase"/>
    <w:rsid w:val="00B96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3C9"/>
    <w:rPr>
      <w:color w:val="0033CC"/>
      <w:u w:val="none"/>
    </w:rPr>
  </w:style>
  <w:style w:type="paragraph" w:customStyle="1" w:styleId="BodyTextRight">
    <w:name w:val="Body Text Right"/>
    <w:basedOn w:val="BodyText"/>
    <w:rsid w:val="00B96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3C9"/>
    <w:rPr>
      <w:sz w:val="32"/>
    </w:rPr>
  </w:style>
  <w:style w:type="paragraph" w:customStyle="1" w:styleId="HeadingProcedure">
    <w:name w:val="Heading Procedure"/>
    <w:basedOn w:val="HeadingBase"/>
    <w:next w:val="Normal"/>
    <w:rsid w:val="00B96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963C9"/>
    <w:pPr>
      <w:ind w:firstLine="0"/>
    </w:pPr>
  </w:style>
  <w:style w:type="paragraph" w:customStyle="1" w:styleId="ListNote">
    <w:name w:val="List Note"/>
    <w:basedOn w:val="List"/>
    <w:rsid w:val="00B96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3C9"/>
    <w:rPr>
      <w:rFonts w:ascii="Courier New" w:hAnsi="Courier New"/>
    </w:rPr>
  </w:style>
  <w:style w:type="paragraph" w:customStyle="1" w:styleId="NoteBullet">
    <w:name w:val="Note Bullet"/>
    <w:basedOn w:val="Note"/>
    <w:rsid w:val="00B96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3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3C9"/>
    <w:rPr>
      <w:b/>
      <w:smallCaps/>
    </w:rPr>
  </w:style>
  <w:style w:type="paragraph" w:customStyle="1" w:styleId="TableListNumber">
    <w:name w:val="Table List Number"/>
    <w:basedOn w:val="ListNumber"/>
    <w:rsid w:val="00B96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3C9"/>
    <w:pPr>
      <w:numPr>
        <w:numId w:val="8"/>
      </w:numPr>
    </w:pPr>
  </w:style>
  <w:style w:type="paragraph" w:customStyle="1" w:styleId="ListAlpha2">
    <w:name w:val="List Alpha 2"/>
    <w:basedOn w:val="List2"/>
    <w:rsid w:val="00B963C9"/>
    <w:pPr>
      <w:numPr>
        <w:numId w:val="7"/>
      </w:numPr>
    </w:pPr>
  </w:style>
  <w:style w:type="paragraph" w:styleId="List2">
    <w:name w:val="List 2"/>
    <w:basedOn w:val="BodyText"/>
    <w:rsid w:val="00B96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3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63C9"/>
    <w:pPr>
      <w:numPr>
        <w:numId w:val="3"/>
      </w:numPr>
    </w:pPr>
  </w:style>
  <w:style w:type="paragraph" w:styleId="ListContinue2">
    <w:name w:val="List Continue 2"/>
    <w:basedOn w:val="List2"/>
    <w:rsid w:val="00B963C9"/>
    <w:pPr>
      <w:ind w:firstLine="0"/>
    </w:pPr>
  </w:style>
  <w:style w:type="paragraph" w:styleId="ListContinue3">
    <w:name w:val="List Continue 3"/>
    <w:basedOn w:val="List3"/>
    <w:rsid w:val="00B963C9"/>
    <w:pPr>
      <w:ind w:left="1021" w:firstLine="0"/>
    </w:pPr>
  </w:style>
  <w:style w:type="paragraph" w:styleId="ListContinue4">
    <w:name w:val="List Continue 4"/>
    <w:basedOn w:val="List4"/>
    <w:rsid w:val="00B963C9"/>
    <w:pPr>
      <w:ind w:firstLine="0"/>
    </w:pPr>
  </w:style>
  <w:style w:type="paragraph" w:styleId="ListContinue5">
    <w:name w:val="List Continue 5"/>
    <w:basedOn w:val="List5"/>
    <w:rsid w:val="00B963C9"/>
    <w:pPr>
      <w:ind w:firstLine="0"/>
    </w:pPr>
  </w:style>
  <w:style w:type="paragraph" w:styleId="ListNumber3">
    <w:name w:val="List Number 3"/>
    <w:basedOn w:val="List3"/>
    <w:rsid w:val="00B963C9"/>
    <w:pPr>
      <w:numPr>
        <w:numId w:val="4"/>
      </w:numPr>
    </w:pPr>
  </w:style>
  <w:style w:type="paragraph" w:styleId="ListNumber4">
    <w:name w:val="List Number 4"/>
    <w:basedOn w:val="List4"/>
    <w:rsid w:val="00B963C9"/>
    <w:pPr>
      <w:numPr>
        <w:numId w:val="5"/>
      </w:numPr>
    </w:pPr>
  </w:style>
  <w:style w:type="paragraph" w:styleId="ListNumber5">
    <w:name w:val="List Number 5"/>
    <w:basedOn w:val="List5"/>
    <w:rsid w:val="00B963C9"/>
    <w:pPr>
      <w:numPr>
        <w:numId w:val="6"/>
      </w:numPr>
    </w:pPr>
  </w:style>
  <w:style w:type="paragraph" w:styleId="BlockText">
    <w:name w:val="Block Text"/>
    <w:basedOn w:val="Normal"/>
    <w:rsid w:val="00B96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3C9"/>
    <w:rPr>
      <w:sz w:val="16"/>
      <w:vertAlign w:val="superscript"/>
    </w:rPr>
  </w:style>
  <w:style w:type="character" w:customStyle="1" w:styleId="Symbols">
    <w:name w:val="Symbols"/>
    <w:basedOn w:val="DefaultParagraphFont"/>
    <w:rsid w:val="00B963C9"/>
    <w:rPr>
      <w:rFonts w:ascii="Symbol" w:hAnsi="Symbol"/>
    </w:rPr>
  </w:style>
  <w:style w:type="character" w:customStyle="1" w:styleId="MenuOptions">
    <w:name w:val="Menu Options"/>
    <w:basedOn w:val="DefaultParagraphFont"/>
    <w:rsid w:val="00B96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3C9"/>
    <w:rPr>
      <w:b/>
    </w:rPr>
  </w:style>
  <w:style w:type="character" w:customStyle="1" w:styleId="Underlined">
    <w:name w:val="Underlined"/>
    <w:basedOn w:val="DefaultParagraphFont"/>
    <w:rsid w:val="00B963C9"/>
    <w:rPr>
      <w:u w:val="single"/>
    </w:rPr>
  </w:style>
  <w:style w:type="paragraph" w:customStyle="1" w:styleId="TableBodyTextRight">
    <w:name w:val="Table Body Text Right"/>
    <w:basedOn w:val="TableBodyText"/>
    <w:rsid w:val="00B96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3C9"/>
    <w:rPr>
      <w:sz w:val="18"/>
    </w:rPr>
  </w:style>
  <w:style w:type="paragraph" w:customStyle="1" w:styleId="BodySmallRight">
    <w:name w:val="Body Small Right"/>
    <w:basedOn w:val="BodyTextRight"/>
    <w:rsid w:val="00B963C9"/>
    <w:rPr>
      <w:sz w:val="18"/>
      <w:szCs w:val="18"/>
    </w:rPr>
  </w:style>
  <w:style w:type="paragraph" w:customStyle="1" w:styleId="MarginEdition">
    <w:name w:val="Margin Edition"/>
    <w:basedOn w:val="MarginNote"/>
    <w:rsid w:val="00B96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3C9"/>
    <w:rPr>
      <w:sz w:val="2"/>
      <w:szCs w:val="2"/>
    </w:rPr>
  </w:style>
  <w:style w:type="character" w:customStyle="1" w:styleId="Small">
    <w:name w:val="Small"/>
    <w:basedOn w:val="DefaultParagraphFont"/>
    <w:rsid w:val="00B963C9"/>
    <w:rPr>
      <w:sz w:val="16"/>
    </w:rPr>
  </w:style>
  <w:style w:type="paragraph" w:customStyle="1" w:styleId="WideTable">
    <w:name w:val="Wide Table"/>
    <w:basedOn w:val="Normal"/>
    <w:rsid w:val="00B96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3C9"/>
  </w:style>
  <w:style w:type="paragraph" w:styleId="Quote">
    <w:name w:val="Quote"/>
    <w:basedOn w:val="Heading1"/>
    <w:link w:val="QuoteChar"/>
    <w:qFormat/>
    <w:rsid w:val="00B96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3C9"/>
    <w:pPr>
      <w:pageBreakBefore/>
    </w:pPr>
  </w:style>
  <w:style w:type="paragraph" w:customStyle="1" w:styleId="Border">
    <w:name w:val="Border"/>
    <w:basedOn w:val="Normal"/>
    <w:qFormat/>
    <w:rsid w:val="00B96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3C9"/>
    <w:rPr>
      <w:u w:val="single"/>
    </w:rPr>
  </w:style>
  <w:style w:type="paragraph" w:styleId="BalloonText">
    <w:name w:val="Balloon Text"/>
    <w:basedOn w:val="Normal"/>
    <w:link w:val="BalloonTextChar"/>
    <w:rsid w:val="00B96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3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69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678</Words>
  <Characters>4332</Characters>
  <Application>Microsoft Office Word</Application>
  <DocSecurity>0</DocSecurity>
  <Lines>173</Lines>
  <Paragraphs>147</Paragraphs>
  <ScaleCrop>false</ScaleCrop>
  <Company>Author-it Software Corporation Ltd.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RII30715 Certificate III in Mine Emergency Response and Rescue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2018-12-11T19:17:57Z</dcterms:created>
  <dcterms:modified xsi:type="dcterms:W3CDTF">2018-12-06T23:47:00Z</dcterms:modified>
</cp:coreProperties>
</file>