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A82" w:rsidP="009C4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RII30615 Certificate III in Small Mining Operations</w:t>
      </w:r>
      <w:r>
        <w:fldChar w:fldCharType="end"/>
      </w:r>
    </w:p>
    <w:p w:rsidR="009C4A82" w:rsidP="009C4A82">
      <w:pPr>
        <w:pStyle w:val="Version"/>
        <w:sectPr w:rsidSect="00D34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D34BF2" w:rsidP="00D34BF2">
      <w:pPr>
        <w:pStyle w:val="SuperHeading"/>
      </w:pPr>
      <w:r w:rsidRPr="00D34BF2">
        <w:t>RII30615 Certificate III in Small Mining Operations</w:t>
      </w:r>
    </w:p>
    <w:p w:rsidR="00000000" w:rsidRPr="00D34BF2" w:rsidP="00D34BF2">
      <w:pPr>
        <w:pStyle w:val="Heading1"/>
      </w:pPr>
      <w:bookmarkStart w:id="1" w:name="O_1123200"/>
      <w:bookmarkEnd w:id="1"/>
      <w:r w:rsidRPr="00D34BF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7"/>
        <w:gridCol w:w="8729"/>
      </w:tblGrid>
      <w:tr w:rsidTr="009C4A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Heading4"/>
              <w:rPr>
                <w:lang w:val="en-NZ"/>
              </w:rPr>
            </w:pPr>
            <w:r w:rsidRPr="00D34BF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Heading4"/>
              <w:rPr>
                <w:lang w:val="en-NZ"/>
              </w:rPr>
            </w:pPr>
            <w:r w:rsidRPr="00D34BF2">
              <w:t>Comments</w:t>
            </w:r>
          </w:p>
        </w:tc>
      </w:tr>
      <w:tr w:rsidTr="009C4A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t>Replaces RII30613. Wording of packaging rules amended. Elective Groups B and C combined. Added BSBDIV301 Work effectively with diversity to Group B electives. Updated coding of imported units. Added qualifi</w:t>
            </w:r>
            <w:r w:rsidRPr="00D34BF2">
              <w:t>cation mapping information.</w:t>
            </w:r>
          </w:p>
        </w:tc>
      </w:tr>
      <w:tr w:rsidTr="009C4A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t>This version was released with RII Resources and Infrastructure Training Package version 3.0.</w:t>
            </w:r>
          </w:p>
        </w:tc>
      </w:tr>
      <w:tr w:rsidTr="009C4A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t>Editorial corrections.</w:t>
            </w:r>
          </w:p>
        </w:tc>
      </w:tr>
      <w:tr w:rsidTr="009C4A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2" w:rsidP="00D34BF2">
            <w:pPr>
              <w:pStyle w:val="BodyText"/>
            </w:pPr>
            <w:r w:rsidRPr="00D34BF2">
              <w:t>Minor change to add the following units of competency to the elective list:</w:t>
            </w:r>
          </w:p>
          <w:p w:rsidR="00000000" w:rsidRPr="00D34BF2" w:rsidP="00D34BF2">
            <w:pPr>
              <w:pStyle w:val="BodyText"/>
            </w:pPr>
            <w:r w:rsidRPr="00D34BF2">
              <w:t>RIIHAN203E Conduct lifting operations</w:t>
            </w:r>
            <w:r w:rsidRPr="00D34BF2">
              <w:br/>
              <w:t>RIIMSM307E Install and maintain ventilation systems and equipment</w:t>
            </w:r>
            <w:r w:rsidRPr="00D34BF2">
              <w:br/>
              <w:t>RIIPEO201E Conduct conveyor operations</w:t>
            </w:r>
            <w:r w:rsidRPr="00D34BF2">
              <w:br/>
              <w:t>RIISAM213E Position and set up mobile lighting</w:t>
            </w:r>
          </w:p>
        </w:tc>
      </w:tr>
    </w:tbl>
    <w:p w:rsidR="00000000" w:rsidRPr="00D34BF2" w:rsidP="00D34BF2">
      <w:pPr>
        <w:pStyle w:val="BodyText"/>
      </w:pPr>
    </w:p>
    <w:p w:rsidR="00000000" w:rsidRPr="00D34BF2" w:rsidP="00D34BF2">
      <w:pPr>
        <w:pStyle w:val="AllowPageBreak"/>
      </w:pPr>
    </w:p>
    <w:p w:rsidR="00000000" w:rsidRPr="00D34BF2" w:rsidP="00D34BF2">
      <w:pPr>
        <w:pStyle w:val="Heading1"/>
      </w:pPr>
      <w:bookmarkStart w:id="2" w:name="O_1123199"/>
      <w:bookmarkEnd w:id="2"/>
      <w:r w:rsidRPr="00D34BF2">
        <w:t>Qualification Description</w:t>
      </w:r>
    </w:p>
    <w:p w:rsidR="00000000" w:rsidRPr="00D34BF2" w:rsidP="009C4A82">
      <w:pPr>
        <w:pStyle w:val="BodyText"/>
      </w:pPr>
      <w:r w:rsidRPr="00D34BF2">
        <w:t xml:space="preserve">This qualification </w:t>
      </w:r>
      <w:r w:rsidRPr="00D34BF2">
        <w:t>reflects the role of individuals working in an underground or open cut soft rock small mine, such as an opal mine. They perform tasks involving a broad range of skilled applications applied in a wide variety of contexts, which may involve application of so</w:t>
      </w:r>
      <w:r w:rsidRPr="00D34BF2">
        <w:t>me discretion and judgment in selecting equipment, services or contingency measures.</w:t>
      </w:r>
    </w:p>
    <w:p w:rsidR="00000000" w:rsidRPr="00D34BF2" w:rsidP="009C4A82">
      <w:pPr>
        <w:pStyle w:val="BodyText"/>
      </w:pPr>
      <w:r w:rsidRPr="00D34BF2">
        <w:t>Licensing, legislative, regulatory and certification requirements that apply to this qualification can vary between states, territories, and industry sectors. Relevant inf</w:t>
      </w:r>
      <w:r w:rsidRPr="00D34BF2">
        <w:t>ormation must be sourced prior to application of the qualification.</w:t>
      </w:r>
    </w:p>
    <w:p w:rsidR="00000000" w:rsidRPr="00D34BF2" w:rsidP="00D34BF2">
      <w:pPr>
        <w:pStyle w:val="Heading1"/>
      </w:pPr>
      <w:bookmarkStart w:id="3" w:name="O_1123198"/>
      <w:bookmarkEnd w:id="3"/>
      <w:r w:rsidRPr="00D34BF2">
        <w:t>Entry Requirements</w:t>
      </w:r>
    </w:p>
    <w:p w:rsidR="00000000" w:rsidRPr="00D34BF2" w:rsidP="009C4A82">
      <w:pPr>
        <w:pStyle w:val="BodyText"/>
      </w:pPr>
      <w:r w:rsidRPr="00D34BF2">
        <w:t>There are no entry requirements for this qualification.</w:t>
      </w:r>
    </w:p>
    <w:p w:rsidR="00000000" w:rsidRPr="00D34BF2" w:rsidP="00D34BF2">
      <w:pPr>
        <w:pStyle w:val="Heading1"/>
      </w:pPr>
      <w:bookmarkStart w:id="4" w:name="O_1123197"/>
      <w:bookmarkEnd w:id="4"/>
      <w:r w:rsidRPr="00D34BF2">
        <w:t>Packaging Rules</w:t>
      </w:r>
    </w:p>
    <w:p w:rsidR="00000000" w:rsidRPr="00D34BF2" w:rsidP="009C4A82">
      <w:pPr>
        <w:pStyle w:val="BodyText"/>
      </w:pPr>
      <w:r w:rsidRPr="00D34BF2">
        <w:t>The following provides the packaging rules for this qualifi</w:t>
      </w:r>
      <w:r w:rsidRPr="00D34BF2">
        <w:t>cation, followed by the list of relevant units of competency.</w:t>
      </w:r>
    </w:p>
    <w:p w:rsidR="00000000" w:rsidRPr="00D34BF2" w:rsidP="009C4A82">
      <w:pPr>
        <w:pStyle w:val="Heading3"/>
      </w:pPr>
      <w:r w:rsidRPr="00D34BF2">
        <w:rPr>
          <w:rStyle w:val="SpecialBold"/>
        </w:rPr>
        <w:t>Total number of units = 15</w:t>
      </w:r>
    </w:p>
    <w:p w:rsidR="00000000" w:rsidRPr="00D34BF2" w:rsidP="009C4A82">
      <w:pPr>
        <w:pStyle w:val="List"/>
      </w:pPr>
      <w:r w:rsidRPr="00D34BF2">
        <w:rPr>
          <w:rStyle w:val="SpecialBold"/>
        </w:rPr>
        <w:t>3 core units</w:t>
      </w:r>
      <w:r w:rsidRPr="00D34BF2">
        <w:t xml:space="preserve"> plus</w:t>
      </w:r>
    </w:p>
    <w:p w:rsidR="00000000" w:rsidRPr="00D34BF2" w:rsidP="009C4A82">
      <w:pPr>
        <w:pStyle w:val="List"/>
      </w:pPr>
      <w:r w:rsidRPr="00D34BF2">
        <w:rPr>
          <w:rStyle w:val="SpecialBold"/>
        </w:rPr>
        <w:t xml:space="preserve">12 elective units, </w:t>
      </w:r>
      <w:r w:rsidRPr="00D34BF2">
        <w:t>of which:</w:t>
      </w:r>
    </w:p>
    <w:p w:rsidR="00000000" w:rsidRPr="00D34BF2" w:rsidP="00D34BF2">
      <w:pPr>
        <w:pStyle w:val="ListBullet"/>
      </w:pPr>
      <w:r w:rsidRPr="00D34BF2">
        <w:t xml:space="preserve">at least five (5) must be chosen from Group A </w:t>
      </w:r>
    </w:p>
    <w:p w:rsidR="00000000" w:rsidRPr="00D34BF2" w:rsidP="00D34BF2">
      <w:pPr>
        <w:pStyle w:val="ListBullet"/>
      </w:pPr>
      <w:r w:rsidRPr="00D34BF2">
        <w:t xml:space="preserve">no more than seven (7) may be chosen from Group B </w:t>
      </w:r>
    </w:p>
    <w:p w:rsidR="00000000" w:rsidRPr="00D34BF2" w:rsidP="00D34BF2">
      <w:pPr>
        <w:pStyle w:val="ListBullet"/>
      </w:pPr>
      <w:r w:rsidRPr="00D34BF2">
        <w:t xml:space="preserve">no more than one (1) unit may come from elsewhere within this training package, or from another endorsed training package, or from an accredited course. </w:t>
      </w:r>
    </w:p>
    <w:p w:rsidR="00000000" w:rsidRPr="00D34BF2" w:rsidP="009C4A82">
      <w:pPr>
        <w:pStyle w:val="BodyText"/>
      </w:pPr>
      <w:r w:rsidRPr="00D34BF2">
        <w:t>All elective units selected from outside this qualification must reflect current occupational and lea</w:t>
      </w:r>
      <w:r w:rsidRPr="00D34BF2">
        <w:t>rning outcomes of this AQF qualification level.</w:t>
      </w:r>
    </w:p>
    <w:p w:rsidR="00000000" w:rsidRPr="00D34BF2" w:rsidP="009C4A82">
      <w:pPr>
        <w:pStyle w:val="BodyText"/>
      </w:pPr>
      <w:r w:rsidRPr="00D34BF2">
        <w:t>There are both licensed and non-licensed units of competency relating to high risk work in the Resources and Infrastructure Industry Training Package. To be appointed under any statutory requirements in relat</w:t>
      </w:r>
      <w:r w:rsidRPr="00D34BF2">
        <w:t xml:space="preserve">ed roles, units of competency should be selected to meet the state/territory licensing requirements. </w:t>
      </w:r>
    </w:p>
    <w:p w:rsidR="00000000" w:rsidRPr="00D34BF2" w:rsidP="009C4A82">
      <w:pPr>
        <w:pStyle w:val="BodyText"/>
      </w:pPr>
      <w:r w:rsidRPr="00D34BF2">
        <w:t>There are prerequisites to imported units listed in this qualification. Where a unit is imported as an elective care must be taken to ensure that all prer</w:t>
      </w:r>
      <w:r w:rsidRPr="00D34BF2">
        <w:t xml:space="preserve">equisites specified are complied with.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066"/>
      </w:tblGrid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t xml:space="preserve">Core units of competency 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2" w:rsidP="00D34BF2">
            <w:pPr>
              <w:pStyle w:val="BodyText"/>
            </w:pPr>
            <w:r w:rsidRPr="00D34BF2">
              <w:rPr>
                <w:rStyle w:val="BoldandItalics"/>
              </w:rPr>
              <w:t>Unit code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rPr>
                <w:rStyle w:val="BoldandItalics"/>
              </w:rPr>
              <w:t>Unit title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RIICOM201D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Communicate in the workplace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RIIRIS201D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Conduct local risk control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RIIWHS201D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Work safely and follow WHS policies and procedures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t>Electives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t>Group A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2" w:rsidP="00D34BF2">
            <w:pPr>
              <w:pStyle w:val="BodyText"/>
            </w:pPr>
            <w:r w:rsidRPr="00D34BF2">
              <w:rPr>
                <w:rStyle w:val="BoldandItalics"/>
              </w:rPr>
              <w:t>Unit code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rPr>
                <w:rStyle w:val="BoldandItalics"/>
              </w:rPr>
              <w:t>Unit title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AHCNAR201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Carry out natural area restoration works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AHCNAR303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Implement revegetation works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AHCSAW201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Conduct erosion and sediment control activities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AHCSAW301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Construct conservation earthworks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RIICAR302D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Rehabilitate small mine site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RIIMEX201D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Suppress dust in open-cut environment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RIIMEX203D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Break oversize rock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RIIMEX302D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Assess ground conditions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RIIMPO301E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Conduct hydraulic excavator operations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RIIMPO304E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Conduct wheel loader operations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RIIMPO314E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O</w:t>
            </w:r>
            <w:r w:rsidRPr="00D34BF2">
              <w:t>perate small open cut mine equipment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RIIMPO336E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 xml:space="preserve">Conduct belly dump truck operations 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RIIMPO337E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 xml:space="preserve">Conduct articulated haul truck operations 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RIIMPO338E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 xml:space="preserve">Conduct rigid haul truck operations 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RIIMSM301D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Establish a mining claim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RIIMSM302D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Plan small mine operations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RIIMSM303D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Install underground shaft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RIIMSM304D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Inspect small mines operations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RIIMSM305D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Conduct materials extraction operations underground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RIIMSM306D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Design and maintain pillar system and ground control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RIIMSM307E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Install and maintain ventilation systems and equipment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RIISRM303D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Move and position materials to form stockpiles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RIISRM304D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Maintain stockpiles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RIIUMM201D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Install ground support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RIIUMM203D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Prepare and perform manual scaling operations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t xml:space="preserve">Group B 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2" w:rsidP="00D34BF2">
            <w:pPr>
              <w:pStyle w:val="BodyText"/>
            </w:pPr>
            <w:r w:rsidRPr="00D34BF2">
              <w:rPr>
                <w:rStyle w:val="BoldandItalics"/>
              </w:rPr>
              <w:t>Unit code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rPr>
                <w:rStyle w:val="BoldandItalics"/>
              </w:rPr>
              <w:t>Unit title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BSBDIV301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Work effectively with diversity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CPCCLDG3001A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Licence to perform dogging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CPCCLRG3001A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2" w:rsidP="00D34BF2">
            <w:pPr>
              <w:pStyle w:val="TableBodyText"/>
            </w:pPr>
            <w:r w:rsidRPr="00D34BF2">
              <w:t>Licence to perform rigging basic level</w:t>
            </w:r>
          </w:p>
          <w:p w:rsidR="00000000" w:rsidP="00D34BF2">
            <w:pPr>
              <w:pStyle w:val="ListBullet"/>
              <w:rPr>
                <w:lang w:val="en-NZ"/>
              </w:rPr>
            </w:pPr>
            <w:r w:rsidRPr="00D34BF2">
              <w:t>Prerequisite unit: CPCCLDG3001A Licence to perform dogging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HLTAID003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Provide first aid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RIIENV201D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Identify and assess environmental and heritage concerns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RIIERR302E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Respond to local emergencies and incidents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RIIHAN203E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Conduct lifting operations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RIIHAN208D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Perform dogging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RIIHAN209E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Perform basic rigging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RIIPEO201E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Conduct conveyor operations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RIIRIS202D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Respond to site based spills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RIIRIS301D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Apply risk management processes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RIISAM207D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Apply operational maintenance skills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RIISAM212D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Service mine plant and equipment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RIISAM213E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Position and set up mobile lighting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RIISAM310D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Install and commission small mine plant, machinery and services</w:t>
            </w:r>
          </w:p>
        </w:tc>
      </w:tr>
      <w:tr w:rsidTr="00D34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TableBodyText"/>
              <w:rPr>
                <w:lang w:val="en-NZ"/>
              </w:rPr>
            </w:pPr>
            <w:r w:rsidRPr="00D34BF2">
              <w:t>RIIWHS204D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2" w:rsidP="00D34BF2">
            <w:pPr>
              <w:pStyle w:val="TableBodyText"/>
            </w:pPr>
            <w:r w:rsidRPr="00D34BF2">
              <w:t>Work safely at heights</w:t>
            </w:r>
          </w:p>
        </w:tc>
      </w:tr>
    </w:tbl>
    <w:p w:rsidR="009C4A82" w:rsidP="00D34BF2">
      <w:pPr>
        <w:pStyle w:val="TableBodyText"/>
      </w:pPr>
    </w:p>
    <w:p w:rsidR="009C4A82" w:rsidP="00D34BF2">
      <w:pPr>
        <w:pStyle w:val="TableBodyText"/>
      </w:pPr>
    </w:p>
    <w:p w:rsidR="00000000" w:rsidRPr="00D34BF2" w:rsidP="00D34BF2">
      <w:pPr>
        <w:pStyle w:val="Heading1"/>
      </w:pPr>
      <w:bookmarkStart w:id="5" w:name="O_1123196"/>
      <w:bookmarkEnd w:id="5"/>
      <w:r w:rsidRPr="00D34BF2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76"/>
        <w:gridCol w:w="2103"/>
        <w:gridCol w:w="4014"/>
        <w:gridCol w:w="1003"/>
      </w:tblGrid>
      <w:tr w:rsidTr="009C4A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2" w:rsidP="00D34BF2">
            <w:pPr>
              <w:pStyle w:val="Heading4"/>
            </w:pPr>
            <w:r w:rsidRPr="00D34BF2">
              <w:t>Code and title</w:t>
            </w:r>
          </w:p>
          <w:p w:rsidR="00000000" w:rsidP="00D34BF2">
            <w:pPr>
              <w:pStyle w:val="Heading4"/>
              <w:rPr>
                <w:lang w:val="en-NZ"/>
              </w:rPr>
            </w:pPr>
            <w:r w:rsidRPr="00D34BF2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2" w:rsidP="00D34BF2">
            <w:pPr>
              <w:pStyle w:val="Heading4"/>
            </w:pPr>
            <w:r w:rsidRPr="00D34BF2">
              <w:t>Code and title</w:t>
            </w:r>
          </w:p>
          <w:p w:rsidR="00000000" w:rsidP="00D34BF2">
            <w:pPr>
              <w:pStyle w:val="Heading4"/>
              <w:rPr>
                <w:lang w:val="en-NZ"/>
              </w:rPr>
            </w:pPr>
            <w:r w:rsidRPr="00D34BF2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Heading4"/>
              <w:rPr>
                <w:lang w:val="en-NZ"/>
              </w:rPr>
            </w:pPr>
            <w:r w:rsidRPr="00D34BF2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Heading4"/>
              <w:rPr>
                <w:lang w:val="en-NZ"/>
              </w:rPr>
            </w:pPr>
            <w:r w:rsidRPr="00D34BF2">
              <w:t>Equivalence status</w:t>
            </w:r>
          </w:p>
        </w:tc>
      </w:tr>
      <w:tr w:rsidTr="009C4A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t>RII30615 Certificate III in Small Mining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t xml:space="preserve">RII30613 Certificate III in Small Mining Operations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F2">
            <w:pPr>
              <w:pStyle w:val="BodyText"/>
              <w:rPr>
                <w:lang w:val="en-NZ"/>
              </w:rPr>
            </w:pPr>
            <w:r w:rsidRPr="00D34BF2">
              <w:t xml:space="preserve">Packaging rules changed to clarify intent; elective Groups B and C combined; added an elective unit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F2" w:rsidP="00D34BF2">
            <w:pPr>
              <w:pStyle w:val="BodyText"/>
            </w:pPr>
            <w:r w:rsidRPr="00D34BF2">
              <w:t>Equivalent qualification</w:t>
            </w:r>
          </w:p>
        </w:tc>
      </w:tr>
    </w:tbl>
    <w:p w:rsidR="00000000" w:rsidRPr="00D34BF2" w:rsidP="00D34BF2">
      <w:pPr>
        <w:pStyle w:val="BodyText"/>
      </w:pPr>
    </w:p>
    <w:p w:rsidR="00000000" w:rsidRPr="00D34BF2" w:rsidP="00D34BF2">
      <w:pPr>
        <w:pStyle w:val="AllowPageBreak"/>
      </w:pPr>
    </w:p>
    <w:p w:rsidR="00000000" w:rsidRPr="00D34BF2" w:rsidP="00D34BF2">
      <w:pPr>
        <w:pStyle w:val="Heading1"/>
      </w:pPr>
      <w:bookmarkStart w:id="6" w:name="O_1123201"/>
      <w:bookmarkEnd w:id="6"/>
      <w:r w:rsidRPr="00D34BF2">
        <w:t>Links</w:t>
      </w:r>
    </w:p>
    <w:p w:rsidR="00000000" w:rsidRPr="00D34BF2" w:rsidP="009C4A82">
      <w:pPr>
        <w:pStyle w:val="BodyText"/>
      </w:pPr>
      <w:r w:rsidRPr="00D34B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04A6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34BF2" w:rsidP="00D34BF2"/>
    <w:sectPr w:rsidSect="00D34B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F2" w:rsidRPr="009C4A82" w:rsidP="009C4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A82" w:rsidP="00D34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4A82" w:rsidP="00D34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4A82" w:rsidP="00D34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BF2" w:rsidRPr="009C4A82" w:rsidP="009C4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A82" w:rsidRPr="002D2AF8" w:rsidP="00D34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RII30615 Certificate III in Small Mining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9C4A82" w:rsidP="00D34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D61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28BB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BF2"/>
  </w:style>
  <w:style w:type="character" w:customStyle="1" w:styleId="Heading1Char">
    <w:name w:val="Heading 1 Char"/>
    <w:basedOn w:val="DefaultParagraphFont"/>
    <w:link w:val="Heading1"/>
    <w:rsid w:val="00D34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BF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34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B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BF2"/>
    <w:rPr>
      <w:b/>
      <w:spacing w:val="0"/>
    </w:rPr>
  </w:style>
  <w:style w:type="paragraph" w:customStyle="1" w:styleId="SuperHeading">
    <w:name w:val="SuperHeading"/>
    <w:basedOn w:val="Normal"/>
    <w:rsid w:val="00D34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34BF2"/>
    <w:pPr>
      <w:spacing w:before="60" w:after="60"/>
    </w:pPr>
  </w:style>
  <w:style w:type="character" w:customStyle="1" w:styleId="BoldandItalics">
    <w:name w:val="Bold and Italics"/>
    <w:qFormat/>
    <w:rsid w:val="00D34BF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34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B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B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BF2"/>
    <w:rPr>
      <w:i/>
    </w:rPr>
  </w:style>
  <w:style w:type="paragraph" w:styleId="Caption">
    <w:name w:val="caption"/>
    <w:basedOn w:val="BodyText"/>
    <w:next w:val="Normal"/>
    <w:qFormat/>
    <w:rsid w:val="00D34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BF2"/>
  </w:style>
  <w:style w:type="paragraph" w:styleId="TableofFigures">
    <w:name w:val="table of figures"/>
    <w:basedOn w:val="Normal"/>
    <w:next w:val="Normal"/>
    <w:semiHidden/>
    <w:rsid w:val="00D34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B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4BF2"/>
    <w:rPr>
      <w:rFonts w:ascii="Wingdings" w:hAnsi="Wingdings"/>
    </w:rPr>
  </w:style>
  <w:style w:type="paragraph" w:customStyle="1" w:styleId="TableHeading">
    <w:name w:val="Table Heading"/>
    <w:basedOn w:val="HeadingBase"/>
    <w:rsid w:val="00D34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BF2"/>
    <w:rPr>
      <w:color w:val="0033CC"/>
      <w:u w:val="none"/>
    </w:rPr>
  </w:style>
  <w:style w:type="paragraph" w:customStyle="1" w:styleId="BodyTextRight">
    <w:name w:val="Body Text Right"/>
    <w:basedOn w:val="BodyText"/>
    <w:rsid w:val="00D34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B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BF2"/>
    <w:rPr>
      <w:sz w:val="32"/>
    </w:rPr>
  </w:style>
  <w:style w:type="paragraph" w:customStyle="1" w:styleId="HeadingProcedure">
    <w:name w:val="Heading Procedure"/>
    <w:basedOn w:val="HeadingBase"/>
    <w:next w:val="Normal"/>
    <w:rsid w:val="00D34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34BF2"/>
    <w:pPr>
      <w:ind w:firstLine="0"/>
    </w:pPr>
  </w:style>
  <w:style w:type="paragraph" w:customStyle="1" w:styleId="ListNote">
    <w:name w:val="List Note"/>
    <w:basedOn w:val="List"/>
    <w:rsid w:val="00D34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BF2"/>
    <w:rPr>
      <w:rFonts w:ascii="Courier New" w:hAnsi="Courier New"/>
    </w:rPr>
  </w:style>
  <w:style w:type="paragraph" w:customStyle="1" w:styleId="NoteBullet">
    <w:name w:val="Note Bullet"/>
    <w:basedOn w:val="Note"/>
    <w:rsid w:val="00D34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B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BF2"/>
    <w:rPr>
      <w:b/>
      <w:smallCaps/>
    </w:rPr>
  </w:style>
  <w:style w:type="paragraph" w:customStyle="1" w:styleId="TableListNumber">
    <w:name w:val="Table List Number"/>
    <w:basedOn w:val="ListNumber"/>
    <w:rsid w:val="00D34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BF2"/>
    <w:pPr>
      <w:numPr>
        <w:numId w:val="8"/>
      </w:numPr>
    </w:pPr>
  </w:style>
  <w:style w:type="paragraph" w:customStyle="1" w:styleId="ListAlpha2">
    <w:name w:val="List Alpha 2"/>
    <w:basedOn w:val="List2"/>
    <w:rsid w:val="00D34BF2"/>
    <w:pPr>
      <w:numPr>
        <w:numId w:val="7"/>
      </w:numPr>
    </w:pPr>
  </w:style>
  <w:style w:type="paragraph" w:styleId="List2">
    <w:name w:val="List 2"/>
    <w:basedOn w:val="BodyText"/>
    <w:rsid w:val="00D34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B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B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BF2"/>
    <w:pPr>
      <w:numPr>
        <w:numId w:val="3"/>
      </w:numPr>
    </w:pPr>
  </w:style>
  <w:style w:type="paragraph" w:styleId="ListContinue2">
    <w:name w:val="List Continue 2"/>
    <w:basedOn w:val="List2"/>
    <w:rsid w:val="00D34BF2"/>
    <w:pPr>
      <w:ind w:firstLine="0"/>
    </w:pPr>
  </w:style>
  <w:style w:type="paragraph" w:styleId="ListContinue3">
    <w:name w:val="List Continue 3"/>
    <w:basedOn w:val="List3"/>
    <w:rsid w:val="00D34BF2"/>
    <w:pPr>
      <w:ind w:left="1021" w:firstLine="0"/>
    </w:pPr>
  </w:style>
  <w:style w:type="paragraph" w:styleId="ListContinue4">
    <w:name w:val="List Continue 4"/>
    <w:basedOn w:val="List4"/>
    <w:rsid w:val="00D34BF2"/>
    <w:pPr>
      <w:ind w:firstLine="0"/>
    </w:pPr>
  </w:style>
  <w:style w:type="paragraph" w:styleId="ListContinue5">
    <w:name w:val="List Continue 5"/>
    <w:basedOn w:val="List5"/>
    <w:rsid w:val="00D34BF2"/>
    <w:pPr>
      <w:ind w:firstLine="0"/>
    </w:pPr>
  </w:style>
  <w:style w:type="paragraph" w:styleId="ListNumber3">
    <w:name w:val="List Number 3"/>
    <w:basedOn w:val="List3"/>
    <w:rsid w:val="00D34BF2"/>
    <w:pPr>
      <w:numPr>
        <w:numId w:val="4"/>
      </w:numPr>
    </w:pPr>
  </w:style>
  <w:style w:type="paragraph" w:styleId="ListNumber4">
    <w:name w:val="List Number 4"/>
    <w:basedOn w:val="List4"/>
    <w:rsid w:val="00D34BF2"/>
    <w:pPr>
      <w:numPr>
        <w:numId w:val="5"/>
      </w:numPr>
    </w:pPr>
  </w:style>
  <w:style w:type="paragraph" w:styleId="ListNumber5">
    <w:name w:val="List Number 5"/>
    <w:basedOn w:val="List5"/>
    <w:rsid w:val="00D34BF2"/>
    <w:pPr>
      <w:numPr>
        <w:numId w:val="6"/>
      </w:numPr>
    </w:pPr>
  </w:style>
  <w:style w:type="paragraph" w:styleId="BlockText">
    <w:name w:val="Block Text"/>
    <w:basedOn w:val="Normal"/>
    <w:rsid w:val="00D34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BF2"/>
    <w:rPr>
      <w:sz w:val="16"/>
      <w:vertAlign w:val="superscript"/>
    </w:rPr>
  </w:style>
  <w:style w:type="character" w:customStyle="1" w:styleId="Symbols">
    <w:name w:val="Symbols"/>
    <w:basedOn w:val="DefaultParagraphFont"/>
    <w:rsid w:val="00D34BF2"/>
    <w:rPr>
      <w:rFonts w:ascii="Symbol" w:hAnsi="Symbol"/>
    </w:rPr>
  </w:style>
  <w:style w:type="character" w:customStyle="1" w:styleId="MenuOptions">
    <w:name w:val="Menu Options"/>
    <w:basedOn w:val="DefaultParagraphFont"/>
    <w:rsid w:val="00D34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BF2"/>
    <w:rPr>
      <w:b/>
    </w:rPr>
  </w:style>
  <w:style w:type="character" w:customStyle="1" w:styleId="Underlined">
    <w:name w:val="Underlined"/>
    <w:basedOn w:val="DefaultParagraphFont"/>
    <w:rsid w:val="00D34BF2"/>
    <w:rPr>
      <w:u w:val="single"/>
    </w:rPr>
  </w:style>
  <w:style w:type="paragraph" w:customStyle="1" w:styleId="TableBodyTextRight">
    <w:name w:val="Table Body Text Right"/>
    <w:basedOn w:val="TableBodyText"/>
    <w:rsid w:val="00D34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BF2"/>
    <w:rPr>
      <w:sz w:val="18"/>
    </w:rPr>
  </w:style>
  <w:style w:type="paragraph" w:customStyle="1" w:styleId="BodySmallRight">
    <w:name w:val="Body Small Right"/>
    <w:basedOn w:val="BodyTextRight"/>
    <w:rsid w:val="00D34BF2"/>
    <w:rPr>
      <w:sz w:val="18"/>
      <w:szCs w:val="18"/>
    </w:rPr>
  </w:style>
  <w:style w:type="paragraph" w:customStyle="1" w:styleId="MarginEdition">
    <w:name w:val="Margin Edition"/>
    <w:basedOn w:val="MarginNote"/>
    <w:rsid w:val="00D34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BF2"/>
    <w:rPr>
      <w:sz w:val="2"/>
      <w:szCs w:val="2"/>
    </w:rPr>
  </w:style>
  <w:style w:type="character" w:customStyle="1" w:styleId="Small">
    <w:name w:val="Small"/>
    <w:basedOn w:val="DefaultParagraphFont"/>
    <w:rsid w:val="00D34BF2"/>
    <w:rPr>
      <w:sz w:val="16"/>
    </w:rPr>
  </w:style>
  <w:style w:type="paragraph" w:customStyle="1" w:styleId="WideTable">
    <w:name w:val="Wide Table"/>
    <w:basedOn w:val="Normal"/>
    <w:rsid w:val="00D34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BF2"/>
  </w:style>
  <w:style w:type="paragraph" w:styleId="Quote">
    <w:name w:val="Quote"/>
    <w:basedOn w:val="Heading1"/>
    <w:link w:val="QuoteChar"/>
    <w:qFormat/>
    <w:rsid w:val="00D34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BF2"/>
    <w:pPr>
      <w:pageBreakBefore/>
    </w:pPr>
  </w:style>
  <w:style w:type="paragraph" w:customStyle="1" w:styleId="Border">
    <w:name w:val="Border"/>
    <w:basedOn w:val="Normal"/>
    <w:qFormat/>
    <w:rsid w:val="00D34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BF2"/>
    <w:rPr>
      <w:u w:val="single"/>
    </w:rPr>
  </w:style>
  <w:style w:type="paragraph" w:styleId="BalloonText">
    <w:name w:val="Balloon Text"/>
    <w:basedOn w:val="Normal"/>
    <w:link w:val="BalloonTextChar"/>
    <w:rsid w:val="00D34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BF2"/>
    <w:pPr>
      <w:spacing w:before="0" w:after="0"/>
    </w:pPr>
  </w:style>
  <w:style w:type="paragraph" w:customStyle="1" w:styleId="BodyTextBold">
    <w:name w:val="Body Text Bold"/>
    <w:basedOn w:val="BodyText"/>
    <w:qFormat/>
    <w:rsid w:val="00D34BF2"/>
    <w:rPr>
      <w:b/>
    </w:rPr>
  </w:style>
  <w:style w:type="character" w:styleId="Hyperlink">
    <w:name w:val="Hyperlink"/>
    <w:basedOn w:val="DefaultParagraphFont"/>
    <w:uiPriority w:val="99"/>
    <w:unhideWhenUsed/>
    <w:rsid w:val="009C4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754</Words>
  <Characters>4815</Characters>
  <Application>Microsoft Office Word</Application>
  <DocSecurity>0</DocSecurity>
  <Lines>192</Lines>
  <Paragraphs>174</Paragraphs>
  <ScaleCrop>false</ScaleCrop>
  <Company>Author-it Software Corporation Ltd.</Company>
  <LinksUpToDate>false</LinksUpToDate>
  <CharactersWithSpaces>5395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RII30615 Certificate III in Small Mining Operations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2020-09-23T20:35:10Z</dcterms:created>
  <dcterms:modified xsi:type="dcterms:W3CDTF">2020-09-22T04:45:00Z</dcterms:modified>
</cp:coreProperties>
</file>