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8AF" w:rsidP="006308AF">
      <w:pPr>
        <w:pStyle w:val="Title"/>
      </w:pPr>
      <w:r>
        <w:fldChar w:fldCharType="begin"/>
      </w:r>
      <w:r>
        <w:instrText xml:space="preserve"> TITLE   \* MERGEFORMAT </w:instrText>
      </w:r>
      <w:r>
        <w:fldChar w:fldCharType="separate"/>
      </w:r>
      <w:r>
        <w:t>RII30213 Certificate III in Underground Coal Operations</w:t>
      </w:r>
      <w:r>
        <w:fldChar w:fldCharType="end"/>
      </w:r>
    </w:p>
    <w:p w:rsidR="006308AF" w:rsidP="006308AF">
      <w:pPr>
        <w:pStyle w:val="Version"/>
        <w:sectPr w:rsidSect="006D2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D2F27" w:rsidP="006D2F27">
      <w:pPr>
        <w:pStyle w:val="SuperHeading"/>
      </w:pPr>
      <w:r w:rsidRPr="006D2F27">
        <w:t>RII30213 Certificate III in Underground Coal Operations</w:t>
      </w:r>
    </w:p>
    <w:p w:rsidR="00000000" w:rsidRPr="006D2F27" w:rsidP="006D2F27">
      <w:pPr>
        <w:pStyle w:val="Heading1"/>
      </w:pPr>
      <w:bookmarkStart w:id="1" w:name="O_715784"/>
      <w:bookmarkEnd w:id="1"/>
      <w:r w:rsidRPr="006D2F27">
        <w:t>Modification History</w:t>
      </w:r>
    </w:p>
    <w:tbl>
      <w:tblPr>
        <w:tblW w:w="0" w:type="auto"/>
        <w:tblLayout w:type="fixed"/>
        <w:tblCellMar>
          <w:left w:w="62" w:type="dxa"/>
          <w:right w:w="62" w:type="dxa"/>
        </w:tblCellMar>
        <w:tblLook w:val="0000"/>
      </w:tblPr>
      <w:tblGrid>
        <w:gridCol w:w="1260"/>
        <w:gridCol w:w="7830"/>
      </w:tblGrid>
      <w:tr w:rsidTr="006308AF">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Heading4"/>
              <w:rPr>
                <w:lang w:val="en-NZ"/>
              </w:rPr>
            </w:pPr>
            <w:r w:rsidRPr="006D2F27">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Heading4"/>
              <w:rPr>
                <w:lang w:val="en-NZ"/>
              </w:rPr>
            </w:pPr>
            <w:r w:rsidRPr="006D2F27">
              <w:t>Comment</w:t>
            </w:r>
          </w:p>
        </w:tc>
      </w:tr>
      <w:tr w:rsidTr="006308AF">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BodyText"/>
              <w:rPr>
                <w:lang w:val="en-NZ"/>
              </w:rPr>
            </w:pPr>
            <w:r w:rsidRPr="006D2F27">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BodyText"/>
              <w:rPr>
                <w:lang w:val="en-NZ"/>
              </w:rPr>
            </w:pPr>
            <w:r w:rsidRPr="006D2F27">
              <w:t>Replaces RII30212 Certificate III in Underground Coal Operations.</w:t>
            </w:r>
          </w:p>
        </w:tc>
      </w:tr>
      <w:tr w:rsidTr="006308AF">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BodyText"/>
              <w:rPr>
                <w:lang w:val="en-NZ"/>
              </w:rPr>
            </w:pPr>
            <w:r w:rsidRPr="006D2F27">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BodyText"/>
              <w:rPr>
                <w:lang w:val="en-NZ"/>
              </w:rPr>
            </w:pPr>
            <w:r w:rsidRPr="006D2F27">
              <w:t>Editorial corrections.</w:t>
            </w:r>
          </w:p>
        </w:tc>
      </w:tr>
      <w:tr w:rsidTr="006308AF">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F27">
            <w:pPr>
              <w:pStyle w:val="BodyText"/>
              <w:rPr>
                <w:lang w:val="en-NZ"/>
              </w:rPr>
            </w:pPr>
            <w:r w:rsidRPr="006D2F27">
              <w:t>3</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F27" w:rsidP="006D2F27">
            <w:pPr>
              <w:pStyle w:val="BodyText"/>
            </w:pPr>
            <w:r w:rsidRPr="006D2F27">
              <w:t>Corrected modification history.</w:t>
            </w:r>
          </w:p>
        </w:tc>
      </w:tr>
    </w:tbl>
    <w:p w:rsidR="00000000" w:rsidRPr="006D2F27" w:rsidP="006D2F27">
      <w:pPr>
        <w:pStyle w:val="BodyText"/>
      </w:pPr>
    </w:p>
    <w:p w:rsidR="00000000" w:rsidRPr="006D2F27" w:rsidP="006D2F27">
      <w:pPr>
        <w:pStyle w:val="AllowPageBreak"/>
      </w:pPr>
    </w:p>
    <w:p w:rsidR="00000000" w:rsidRPr="006D2F27" w:rsidP="006D2F27">
      <w:pPr>
        <w:pStyle w:val="Heading1"/>
      </w:pPr>
      <w:bookmarkStart w:id="2" w:name="O_715783"/>
      <w:bookmarkEnd w:id="2"/>
      <w:r w:rsidRPr="006D2F27">
        <w:t>Qualification Description</w:t>
      </w:r>
    </w:p>
    <w:p w:rsidR="00000000" w:rsidRPr="006D2F27" w:rsidP="006D2F27">
      <w:pPr>
        <w:pStyle w:val="BodyText"/>
      </w:pPr>
      <w:r w:rsidRPr="006D2F27">
        <w:t xml:space="preserve">This qualification reflects </w:t>
      </w:r>
      <w:r w:rsidRPr="006D2F27">
        <w:t xml:space="preserve">the role of employees such as Production Operators in an underground coal mine, who perform tasks involving a broad range of skilled applications in a varied work context, using some discretion and judgement in selecting equipment, services or contingency </w:t>
      </w:r>
      <w:r w:rsidRPr="006D2F27">
        <w:t>measures.</w:t>
      </w:r>
    </w:p>
    <w:p w:rsidR="006308AF" w:rsidP="006D2F27">
      <w:pPr>
        <w:pStyle w:val="BodyText"/>
      </w:pPr>
      <w:r w:rsidRPr="006D2F27">
        <w:t>Licensing, legislative, regulatory and certification requirements that apply to this qualification can vary between states, territories, and industry sectors.  Relevant information must be sourced prior to application of the qualification.</w:t>
      </w:r>
    </w:p>
    <w:p w:rsidR="006308AF" w:rsidP="006D2F27">
      <w:pPr>
        <w:pStyle w:val="BodyText"/>
      </w:pPr>
    </w:p>
    <w:p w:rsidR="00000000" w:rsidRPr="006D2F27" w:rsidP="006D2F27">
      <w:pPr>
        <w:pStyle w:val="Heading1"/>
      </w:pPr>
      <w:bookmarkStart w:id="3" w:name="O_715782"/>
      <w:bookmarkEnd w:id="3"/>
      <w:r w:rsidRPr="006D2F27">
        <w:t>Entry Requirements</w:t>
      </w:r>
    </w:p>
    <w:p w:rsidR="00000000" w:rsidRPr="006D2F27" w:rsidP="006D2F27">
      <w:pPr>
        <w:pStyle w:val="BodyText"/>
      </w:pPr>
      <w:r w:rsidRPr="006D2F27">
        <w:t>There are no entry requirements for this qualification.</w:t>
      </w:r>
    </w:p>
    <w:p w:rsidR="00000000" w:rsidRPr="006D2F27" w:rsidP="006D2F27">
      <w:pPr>
        <w:pStyle w:val="AllowPageBreak"/>
      </w:pPr>
    </w:p>
    <w:p w:rsidR="00000000" w:rsidRPr="006D2F27" w:rsidP="006D2F27">
      <w:pPr>
        <w:pStyle w:val="Heading1"/>
      </w:pPr>
      <w:bookmarkStart w:id="4" w:name="O_715781"/>
      <w:bookmarkEnd w:id="4"/>
      <w:r w:rsidRPr="006D2F27">
        <w:t>Packaging Rules</w:t>
      </w:r>
    </w:p>
    <w:p w:rsidR="00000000" w:rsidRPr="006D2F27" w:rsidP="006D2F27">
      <w:pPr>
        <w:pStyle w:val="Heading4"/>
      </w:pPr>
      <w:r w:rsidRPr="006D2F27">
        <w:rPr>
          <w:rStyle w:val="SpecialBold"/>
        </w:rPr>
        <w:t>Requirements for completion of the qualification</w:t>
      </w:r>
    </w:p>
    <w:p w:rsidR="00000000" w:rsidRPr="006D2F27" w:rsidP="006D2F27">
      <w:pPr>
        <w:pStyle w:val="BodyText"/>
      </w:pPr>
      <w:r w:rsidRPr="006D2F27">
        <w:t xml:space="preserve">The following provides the packaging rules for this qualification, followed by the </w:t>
      </w:r>
      <w:r w:rsidRPr="006D2F27">
        <w:t>list of relevant units of competency.</w:t>
      </w:r>
    </w:p>
    <w:p w:rsidR="00000000" w:rsidRPr="006D2F27" w:rsidP="006D2F27">
      <w:pPr>
        <w:pStyle w:val="BodyText"/>
      </w:pPr>
      <w:r w:rsidRPr="006D2F27">
        <w:t>Successful completion of sixteen (16) units of competency made up of:</w:t>
      </w:r>
    </w:p>
    <w:p w:rsidR="00000000" w:rsidRPr="006D2F27" w:rsidP="006D2F27">
      <w:pPr>
        <w:pStyle w:val="ListBullet"/>
      </w:pPr>
      <w:r w:rsidRPr="006D2F27">
        <w:t>six (6) core units, and</w:t>
      </w:r>
    </w:p>
    <w:p w:rsidR="00000000" w:rsidRPr="006D2F27" w:rsidP="006D2F27">
      <w:pPr>
        <w:pStyle w:val="ListBullet"/>
      </w:pPr>
      <w:r w:rsidRPr="006D2F27">
        <w:t>ten (10) elective units of which:</w:t>
      </w:r>
    </w:p>
    <w:p w:rsidR="00000000" w:rsidRPr="006D2F27" w:rsidP="006D2F27">
      <w:pPr>
        <w:pStyle w:val="ListBullet2"/>
      </w:pPr>
      <w:r w:rsidRPr="006D2F27">
        <w:t xml:space="preserve">at least five (5) must be chosen from group A </w:t>
      </w:r>
    </w:p>
    <w:p w:rsidR="00000000" w:rsidRPr="006D2F27" w:rsidP="006D2F27">
      <w:pPr>
        <w:pStyle w:val="ListBullet2"/>
      </w:pPr>
      <w:r w:rsidRPr="006D2F27">
        <w:t>up to five (5) may be chosen from group B</w:t>
      </w:r>
      <w:r w:rsidRPr="006D2F27">
        <w:t xml:space="preserve"> and/or group C</w:t>
      </w:r>
    </w:p>
    <w:p w:rsidR="00000000" w:rsidRPr="006D2F27" w:rsidP="006D2F27">
      <w:pPr>
        <w:pStyle w:val="ListBullet2"/>
      </w:pPr>
      <w:r w:rsidRPr="006D2F27">
        <w:t>up to one (1) may be chosen from Certificate II, Certificate III or Certificate IV level from this, or any other Training Package or accredited course</w:t>
      </w:r>
    </w:p>
    <w:p w:rsidR="00000000" w:rsidRPr="006D2F27" w:rsidP="006D2F27">
      <w:pPr>
        <w:pStyle w:val="BodyText"/>
      </w:pPr>
      <w:r w:rsidRPr="006D2F27">
        <w:t>Units chosen must be relevant to the job function.</w:t>
      </w:r>
    </w:p>
    <w:p w:rsidR="00000000" w:rsidRPr="006D2F27" w:rsidP="006D2F27">
      <w:pPr>
        <w:pStyle w:val="BodyText"/>
      </w:pPr>
      <w:r w:rsidRPr="006D2F27">
        <w:t>There are both licensed and non-licensed units of competency relating to high risk work in the Resources and Infrastructure Industry Training Package. To be appointed under any statutory requirements in related roles, units of competency should be selected</w:t>
      </w:r>
      <w:r w:rsidRPr="006D2F27">
        <w:t xml:space="preserve"> to meet the state/territory licensing requirements.</w:t>
      </w:r>
      <w:r w:rsidRPr="006D2F27">
        <w:rPr>
          <w:rStyle w:val="SpecialBold"/>
        </w:rPr>
        <w:t xml:space="preserve"> </w:t>
      </w:r>
    </w:p>
    <w:p w:rsidR="00000000" w:rsidRPr="006D2F27" w:rsidP="006D2F27">
      <w:pPr>
        <w:pStyle w:val="BodyText"/>
      </w:pPr>
      <w:r w:rsidRPr="006D2F27">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612"/>
        <w:gridCol w:w="5345"/>
      </w:tblGrid>
      <w:tr w:rsidTr="006308A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Heading"/>
              <w:rPr>
                <w:lang w:val="en-NZ"/>
              </w:rPr>
            </w:pPr>
            <w:r w:rsidRPr="006D2F27">
              <w:rPr>
                <w:rStyle w:val="SpecialBold"/>
              </w:rPr>
              <w:t>Core u</w:t>
            </w:r>
            <w:r w:rsidRPr="006D2F27">
              <w:rPr>
                <w:rStyle w:val="SpecialBold"/>
              </w:rPr>
              <w:t xml:space="preserve">nits of competency </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F27" w:rsidP="006D2F27">
            <w:pPr>
              <w:pStyle w:val="TableBodyText"/>
            </w:pPr>
            <w:r w:rsidRPr="006D2F27">
              <w:rPr>
                <w:rStyle w:val="BoldandItalics"/>
              </w:rPr>
              <w:t>Unit code</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rPr>
                <w:rStyle w:val="BoldandItalics"/>
              </w:rPr>
              <w:t>Unit title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RIICOM301D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Communicate information</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RIIERR201D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Conduct fire team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RIIGOV201D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Comply with site work processes/procedures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RIIMCU208D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basic strata control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RIIMCU214D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face ventilation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RIIRIS301D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Apply risk management processes</w:t>
            </w:r>
          </w:p>
        </w:tc>
      </w:tr>
      <w:tr w:rsidTr="006308A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Heading4"/>
              <w:rPr>
                <w:lang w:val="en-NZ"/>
              </w:rPr>
            </w:pPr>
            <w:r w:rsidRPr="006D2F27">
              <w:rPr>
                <w:rStyle w:val="SpecialBold"/>
              </w:rPr>
              <w:t>Electives</w:t>
            </w:r>
          </w:p>
        </w:tc>
      </w:tr>
      <w:tr w:rsidTr="006308A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Heading4"/>
              <w:rPr>
                <w:lang w:val="en-NZ"/>
              </w:rPr>
            </w:pPr>
            <w:r w:rsidRPr="006D2F27">
              <w:rPr>
                <w:rStyle w:val="SpecialBold"/>
              </w:rPr>
              <w:t xml:space="preserve">Group A  </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F27" w:rsidP="006D2F27">
            <w:pPr>
              <w:pStyle w:val="TableBodyText"/>
            </w:pPr>
            <w:r w:rsidRPr="006D2F27">
              <w:rPr>
                <w:rStyle w:val="BoldandItalics"/>
              </w:rPr>
              <w:t>Unit code</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rPr>
                <w:rStyle w:val="BoldandItalics"/>
              </w:rPr>
              <w:t>Unit title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RIIMCU209D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Conduct roadway maintenance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 xml:space="preserve">RIIMCU301D </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specialised strata control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Construct and maintain ventilation devices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RIIMCU303D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continuous miner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shuttle car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RIIMCU305D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outburst mining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RIIMCU306D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shearer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RIIMCU307D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longwall face equipment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RIIMCU308D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Install and recover longwall equipment</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RIIMCU309D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Operate breaker line supports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RIIMCU310D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flexible conveyor train (FCT)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RIIMCU311D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Monitor control processes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RIIMCU401D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Conduct s</w:t>
            </w:r>
            <w:r w:rsidRPr="006D2F27">
              <w:t>pecial roadway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RIIMCU402D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Apply spontaneous combustion management measures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RIINHB304D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air drilling</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RIINHB310D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surface directional drilling</w:t>
            </w:r>
          </w:p>
        </w:tc>
      </w:tr>
      <w:tr w:rsidTr="006308A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Heading4"/>
              <w:rPr>
                <w:lang w:val="en-NZ"/>
              </w:rPr>
            </w:pPr>
            <w:r w:rsidRPr="006D2F27">
              <w:rPr>
                <w:rStyle w:val="SpecialBold"/>
              </w:rPr>
              <w:t>Group B</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F27" w:rsidP="006D2F27">
            <w:pPr>
              <w:pStyle w:val="TableBodyText"/>
            </w:pPr>
            <w:r w:rsidRPr="006D2F27">
              <w:rPr>
                <w:rStyle w:val="BoldandItalics"/>
              </w:rPr>
              <w:t>Unit code</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rPr>
                <w:rStyle w:val="BoldandItalics"/>
              </w:rPr>
              <w:t>Unit title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RIIBLA302D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shotfiring operations in underground coal mines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RIIENV301D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atmospheric monitoring</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RIIERR203D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Escape from hazardous situation unaided</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RIIERR204D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Provide aided rescue to endangered personnel</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RIIERR205D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Apply initial response First Aid</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Respond to mine incident</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Respond to local emergencies and incidents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RIIERR303D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Operate in self-contained regenerative oxygen breathing apparatus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Control emergencies and critical situations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RIIERR305D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Control underground</w:t>
            </w:r>
            <w:r w:rsidRPr="006D2F27">
              <w:t xml:space="preserve"> fires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RIIERR306D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Conduct underground search</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RIIERR307D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Extricate casualties from underground incident</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RIIERR308D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Extricate and transport people involved in incidents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RIIERR309D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Establish and operate from fresh air base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RIIERR310D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F27">
            <w:pPr>
              <w:pStyle w:val="TableBodyText"/>
              <w:rPr>
                <w:lang w:val="en-NZ"/>
              </w:rPr>
            </w:pPr>
            <w:r w:rsidRPr="006D2F27">
              <w:t>Provide support for rescue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RIIHAN304D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slewing crane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RIIWHS301D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safety and health investigations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RIIPEO202D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Provide deck support for conveyor-car high wall mining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RIIPEO301D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conveyor-car high wall mining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RIIRIS202D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Respond to site based spills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RIISAM304D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Install, commission and maintain major conveyor equipment and systems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RIISAM305D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Repair and splice conveyor belting</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RIISAM311D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Maintain winder equipment</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RIISAM312D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Inspect and maintain shafts and structures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RIISAM313D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Monitor, inspect and service ropes and attachments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RIIUND205D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Respond to a workforce incident</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RIIUND208D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skip operations</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RIIUND209D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Operate automated winder</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RIIUND301D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Operate manual winder</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RIIUND302D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Conduct cage operations</w:t>
            </w:r>
          </w:p>
        </w:tc>
      </w:tr>
      <w:tr w:rsidTr="006308AF">
        <w:tblPrEx>
          <w:tblW w:w="0" w:type="auto"/>
          <w:tblLayout w:type="fixed"/>
          <w:tblCellMar>
            <w:left w:w="62" w:type="dxa"/>
            <w:right w:w="62" w:type="dxa"/>
          </w:tblCellMar>
          <w:tblLook w:val="0000"/>
        </w:tblPrEx>
        <w:trPr>
          <w:trHeight w:val="352"/>
        </w:trPr>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RIIUND303D</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Operate winder for shaft sinking</w:t>
            </w:r>
          </w:p>
        </w:tc>
      </w:tr>
      <w:tr w:rsidTr="006308AF">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Heading4"/>
              <w:rPr>
                <w:lang w:val="en-NZ"/>
              </w:rPr>
            </w:pPr>
            <w:r w:rsidRPr="006D2F27">
              <w:rPr>
                <w:rStyle w:val="SpecialBold"/>
              </w:rPr>
              <w:t>Group C</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F27" w:rsidP="006D2F27">
            <w:pPr>
              <w:pStyle w:val="TableBodyText"/>
            </w:pPr>
            <w:r w:rsidRPr="006D2F27">
              <w:rPr>
                <w:rStyle w:val="BoldandItalics"/>
              </w:rPr>
              <w:t>Unit code</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rPr>
                <w:rStyle w:val="BoldandItalics"/>
              </w:rPr>
              <w:t>Unit title</w:t>
            </w:r>
          </w:p>
        </w:tc>
      </w:tr>
      <w:tr w:rsidTr="006308AF">
        <w:tblPrEx>
          <w:tblW w:w="0" w:type="auto"/>
          <w:tblLayout w:type="fixed"/>
          <w:tblCellMar>
            <w:left w:w="62" w:type="dxa"/>
            <w:right w:w="62" w:type="dxa"/>
          </w:tblCellMar>
          <w:tblLook w:val="0000"/>
        </w:tblPrEx>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F27">
            <w:pPr>
              <w:pStyle w:val="TableBodyText"/>
              <w:rPr>
                <w:lang w:val="en-NZ"/>
              </w:rPr>
            </w:pPr>
            <w:r w:rsidRPr="006D2F27">
              <w:t>TLILIC3008A</w:t>
            </w:r>
          </w:p>
        </w:tc>
        <w:tc>
          <w:tcPr>
            <w:tcW w:w="5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F27" w:rsidP="006D2F27">
            <w:pPr>
              <w:pStyle w:val="TableBodyText"/>
            </w:pPr>
            <w:r w:rsidRPr="006D2F27">
              <w:t>Licence to operate a slewing mobile crane (up to 20 tonnes)</w:t>
            </w:r>
          </w:p>
        </w:tc>
      </w:tr>
    </w:tbl>
    <w:p w:rsidR="006308AF" w:rsidP="006D2F27">
      <w:pPr>
        <w:pStyle w:val="BodyText"/>
      </w:pPr>
    </w:p>
    <w:p w:rsidR="006308AF" w:rsidP="006D2F27">
      <w:pPr>
        <w:pStyle w:val="BodyText"/>
      </w:pPr>
    </w:p>
    <w:p w:rsidR="00000000" w:rsidRPr="006D2F27" w:rsidP="006D2F27">
      <w:pPr>
        <w:pStyle w:val="Heading1"/>
      </w:pPr>
      <w:bookmarkStart w:id="5" w:name="O_715780"/>
      <w:bookmarkEnd w:id="5"/>
      <w:r w:rsidRPr="006D2F27">
        <w:t>Qualification Mapping Information</w:t>
      </w:r>
    </w:p>
    <w:p w:rsidR="00000000" w:rsidRPr="006D2F27" w:rsidP="006D2F27">
      <w:pPr>
        <w:pStyle w:val="BodyText"/>
      </w:pPr>
      <w:r w:rsidRPr="006D2F27">
        <w:t>No equivalent Qualification.</w:t>
      </w:r>
    </w:p>
    <w:p w:rsidR="00000000" w:rsidRPr="006D2F27" w:rsidP="006D2F27">
      <w:pPr>
        <w:pStyle w:val="AllowPageBreak"/>
      </w:pPr>
    </w:p>
    <w:p w:rsidR="00000000" w:rsidRPr="006D2F27" w:rsidP="006D2F27">
      <w:pPr>
        <w:pStyle w:val="Heading1"/>
      </w:pPr>
      <w:bookmarkStart w:id="6" w:name="O_715785"/>
      <w:bookmarkEnd w:id="6"/>
      <w:r w:rsidRPr="006D2F27">
        <w:t>Links</w:t>
      </w:r>
    </w:p>
    <w:p w:rsidR="00000000" w:rsidRPr="006D2F27" w:rsidP="006D2F27">
      <w:pPr>
        <w:pStyle w:val="BodyText"/>
      </w:pPr>
      <w:r w:rsidRPr="006D2F27">
        <w:t>SkillsDMC RII Companion Volumes - http://www.skillsdmc.com.au/</w:t>
      </w:r>
    </w:p>
    <w:p w:rsidR="00000000" w:rsidRPr="006D2F27" w:rsidP="006D2F27"/>
    <w:sectPr w:rsidSect="006D2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rsidRPr="006308AF" w:rsidP="00630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AF" w:rsidP="006D2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08AF" w:rsidP="006D2F2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6308AF" w:rsidP="006D2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rsidRPr="006308AF" w:rsidP="006308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AF" w:rsidRPr="002D2AF8" w:rsidP="006D2F27">
    <w:pPr>
      <w:pStyle w:val="Header"/>
      <w:framePr w:wrap="around"/>
    </w:pPr>
    <w:r>
      <w:fldChar w:fldCharType="begin"/>
    </w:r>
    <w:r>
      <w:instrText xml:space="preserve"> TITLE   \* MERGEFORMAT </w:instrText>
    </w:r>
    <w:r>
      <w:fldChar w:fldCharType="separate"/>
    </w:r>
    <w:r>
      <w:t>RII30213 Certificate III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6308AF" w:rsidP="006D2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E5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E1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25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F27"/>
    <w:pPr>
      <w:spacing w:before="360" w:after="60"/>
      <w:outlineLvl w:val="0"/>
    </w:pPr>
    <w:rPr>
      <w:sz w:val="32"/>
    </w:rPr>
  </w:style>
  <w:style w:type="paragraph" w:styleId="Heading2">
    <w:name w:val="heading 2"/>
    <w:basedOn w:val="HeadingBase"/>
    <w:next w:val="BodyText"/>
    <w:link w:val="Heading2Char"/>
    <w:qFormat/>
    <w:rsid w:val="006D2F27"/>
    <w:pPr>
      <w:keepLines/>
      <w:spacing w:before="240" w:after="120"/>
      <w:outlineLvl w:val="1"/>
    </w:pPr>
    <w:rPr>
      <w:sz w:val="28"/>
      <w:szCs w:val="40"/>
    </w:rPr>
  </w:style>
  <w:style w:type="paragraph" w:styleId="Heading3">
    <w:name w:val="heading 3"/>
    <w:basedOn w:val="HeadingBase"/>
    <w:next w:val="BodyText"/>
    <w:link w:val="Heading3Char"/>
    <w:qFormat/>
    <w:rsid w:val="006D2F27"/>
    <w:pPr>
      <w:spacing w:before="180" w:after="120"/>
      <w:outlineLvl w:val="2"/>
    </w:pPr>
    <w:rPr>
      <w:spacing w:val="-10"/>
      <w:kern w:val="32"/>
    </w:rPr>
  </w:style>
  <w:style w:type="paragraph" w:styleId="Heading4">
    <w:name w:val="heading 4"/>
    <w:basedOn w:val="HeadingBase"/>
    <w:next w:val="BodyText"/>
    <w:link w:val="Heading4Char"/>
    <w:qFormat/>
    <w:rsid w:val="006D2F27"/>
    <w:pPr>
      <w:spacing w:before="160" w:after="120"/>
      <w:outlineLvl w:val="3"/>
    </w:pPr>
    <w:rPr>
      <w:sz w:val="22"/>
    </w:rPr>
  </w:style>
  <w:style w:type="paragraph" w:styleId="Heading5">
    <w:name w:val="heading 5"/>
    <w:basedOn w:val="HeadingBase"/>
    <w:next w:val="Normal"/>
    <w:link w:val="Heading5Char"/>
    <w:qFormat/>
    <w:rsid w:val="006D2F27"/>
    <w:pPr>
      <w:spacing w:before="80"/>
      <w:outlineLvl w:val="4"/>
    </w:pPr>
    <w:rPr>
      <w:color w:val="918585"/>
      <w:sz w:val="20"/>
    </w:rPr>
  </w:style>
  <w:style w:type="paragraph" w:styleId="Heading6">
    <w:name w:val="heading 6"/>
    <w:basedOn w:val="HeadingBase"/>
    <w:next w:val="Normal"/>
    <w:link w:val="Heading6Char"/>
    <w:qFormat/>
    <w:rsid w:val="006D2F27"/>
    <w:pPr>
      <w:spacing w:before="60"/>
      <w:outlineLvl w:val="5"/>
    </w:pPr>
    <w:rPr>
      <w:color w:val="918585"/>
      <w:sz w:val="20"/>
    </w:rPr>
  </w:style>
  <w:style w:type="paragraph" w:styleId="Heading7">
    <w:name w:val="heading 7"/>
    <w:basedOn w:val="Normal"/>
    <w:next w:val="Normal"/>
    <w:link w:val="Heading7Char"/>
    <w:qFormat/>
    <w:rsid w:val="006D2F27"/>
    <w:pPr>
      <w:ind w:left="720"/>
      <w:outlineLvl w:val="6"/>
    </w:pPr>
    <w:rPr>
      <w:i/>
    </w:rPr>
  </w:style>
  <w:style w:type="paragraph" w:styleId="Heading8">
    <w:name w:val="heading 8"/>
    <w:basedOn w:val="Normal"/>
    <w:next w:val="Normal"/>
    <w:link w:val="Heading8Char"/>
    <w:qFormat/>
    <w:rsid w:val="006D2F27"/>
    <w:pPr>
      <w:ind w:left="720"/>
      <w:outlineLvl w:val="7"/>
    </w:pPr>
    <w:rPr>
      <w:i/>
    </w:rPr>
  </w:style>
  <w:style w:type="paragraph" w:styleId="Heading9">
    <w:name w:val="heading 9"/>
    <w:basedOn w:val="Normal"/>
    <w:next w:val="Normal"/>
    <w:link w:val="Heading9Char"/>
    <w:qFormat/>
    <w:rsid w:val="006D2F27"/>
    <w:pPr>
      <w:ind w:left="720"/>
      <w:outlineLvl w:val="8"/>
    </w:pPr>
    <w:rPr>
      <w:i/>
    </w:rPr>
  </w:style>
  <w:style w:type="character" w:default="1" w:styleId="DefaultParagraphFont">
    <w:name w:val="Default Paragraph Font"/>
    <w:uiPriority w:val="1"/>
    <w:unhideWhenUsed/>
    <w:rsid w:val="006D2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F27"/>
  </w:style>
  <w:style w:type="character" w:customStyle="1" w:styleId="Heading1Char">
    <w:name w:val="Heading 1 Char"/>
    <w:basedOn w:val="DefaultParagraphFont"/>
    <w:link w:val="Heading1"/>
    <w:rsid w:val="006D2F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2F27"/>
    <w:rPr>
      <w:rFonts w:ascii="Times New Roman" w:eastAsia="Times New Roman" w:hAnsi="Times New Roman" w:cs="Times New Roman"/>
      <w:b/>
      <w:szCs w:val="20"/>
      <w:lang w:eastAsia="en-US"/>
    </w:rPr>
  </w:style>
  <w:style w:type="paragraph" w:styleId="BodyText">
    <w:name w:val="Body Text"/>
    <w:basedOn w:val="Normal"/>
    <w:link w:val="BodyTextChar"/>
    <w:rsid w:val="006D2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F27"/>
    <w:rPr>
      <w:rFonts w:ascii="Times New Roman" w:eastAsia="Times New Roman" w:hAnsi="Times New Roman" w:cs="Times New Roman"/>
      <w:sz w:val="24"/>
      <w:lang w:eastAsia="en-US"/>
    </w:rPr>
  </w:style>
  <w:style w:type="paragraph" w:styleId="ListBullet">
    <w:name w:val="List Bullet"/>
    <w:basedOn w:val="List"/>
    <w:rsid w:val="006D2F27"/>
    <w:pPr>
      <w:numPr>
        <w:numId w:val="13"/>
      </w:numPr>
      <w:tabs>
        <w:tab w:val="clear" w:pos="340"/>
      </w:tabs>
      <w:spacing w:before="40" w:after="40"/>
    </w:pPr>
  </w:style>
  <w:style w:type="character" w:customStyle="1" w:styleId="SpecialBold">
    <w:name w:val="Special Bold"/>
    <w:basedOn w:val="DefaultParagraphFont"/>
    <w:rsid w:val="006D2F27"/>
    <w:rPr>
      <w:b/>
      <w:spacing w:val="0"/>
    </w:rPr>
  </w:style>
  <w:style w:type="paragraph" w:styleId="ListBullet2">
    <w:name w:val="List Bullet 2"/>
    <w:basedOn w:val="List2"/>
    <w:rsid w:val="006D2F27"/>
    <w:pPr>
      <w:numPr>
        <w:numId w:val="14"/>
      </w:numPr>
      <w:tabs>
        <w:tab w:val="clear" w:pos="680"/>
      </w:tabs>
    </w:pPr>
  </w:style>
  <w:style w:type="paragraph" w:customStyle="1" w:styleId="SuperHeading">
    <w:name w:val="SuperHeading"/>
    <w:basedOn w:val="Normal"/>
    <w:rsid w:val="006D2F27"/>
    <w:pPr>
      <w:spacing w:before="240" w:after="120"/>
      <w:outlineLvl w:val="0"/>
    </w:pPr>
    <w:rPr>
      <w:rFonts w:ascii="Times New Roman" w:hAnsi="Times New Roman"/>
      <w:b/>
      <w:sz w:val="32"/>
    </w:rPr>
  </w:style>
  <w:style w:type="paragraph" w:customStyle="1" w:styleId="TableHeading">
    <w:name w:val="Table Heading"/>
    <w:basedOn w:val="HeadingBase"/>
    <w:rsid w:val="006D2F27"/>
    <w:pPr>
      <w:keepLines/>
      <w:pBdr>
        <w:bottom w:val="single" w:sz="6" w:space="1" w:color="918585"/>
      </w:pBdr>
      <w:spacing w:before="240"/>
    </w:pPr>
  </w:style>
  <w:style w:type="paragraph" w:customStyle="1" w:styleId="AllowPageBreak">
    <w:name w:val="AllowPageBreak"/>
    <w:rsid w:val="006D2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D2F27"/>
    <w:pPr>
      <w:spacing w:before="60" w:after="60"/>
    </w:pPr>
  </w:style>
  <w:style w:type="character" w:customStyle="1" w:styleId="BoldandItalics">
    <w:name w:val="Bold and Italics"/>
    <w:qFormat/>
    <w:rsid w:val="006D2F27"/>
    <w:rPr>
      <w:b/>
      <w:i/>
      <w:u w:val="none"/>
    </w:rPr>
  </w:style>
  <w:style w:type="character" w:customStyle="1" w:styleId="Heading2Char">
    <w:name w:val="Heading 2 Char"/>
    <w:basedOn w:val="DefaultParagraphFont"/>
    <w:link w:val="Heading2"/>
    <w:rsid w:val="006D2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F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2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F27"/>
    <w:rPr>
      <w:rFonts w:ascii="Courier New" w:eastAsia="Times New Roman" w:hAnsi="Courier New" w:cs="Times New Roman"/>
      <w:i/>
      <w:szCs w:val="20"/>
      <w:lang w:eastAsia="en-US"/>
    </w:rPr>
  </w:style>
  <w:style w:type="paragraph" w:customStyle="1" w:styleId="HeadingBase">
    <w:name w:val="Heading Base"/>
    <w:rsid w:val="006D2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F27"/>
    <w:pPr>
      <w:tabs>
        <w:tab w:val="right" w:leader="dot" w:pos="9072"/>
      </w:tabs>
      <w:ind w:left="567"/>
    </w:pPr>
    <w:rPr>
      <w:szCs w:val="22"/>
    </w:rPr>
  </w:style>
  <w:style w:type="paragraph" w:customStyle="1" w:styleId="TOCBase">
    <w:name w:val="TOC Base"/>
    <w:rsid w:val="006D2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F27"/>
    <w:pPr>
      <w:tabs>
        <w:tab w:val="right" w:leader="dot" w:pos="9072"/>
      </w:tabs>
      <w:spacing w:before="40" w:after="40"/>
      <w:ind w:left="284"/>
    </w:pPr>
    <w:rPr>
      <w:rFonts w:ascii="Times New Roman" w:hAnsi="Times New Roman"/>
    </w:rPr>
  </w:style>
  <w:style w:type="paragraph" w:styleId="TOC1">
    <w:name w:val="toc 1"/>
    <w:basedOn w:val="TOCBase"/>
    <w:next w:val="Normal"/>
    <w:rsid w:val="006D2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F27"/>
    <w:rPr>
      <w:rFonts w:ascii="Times New Roman" w:eastAsia="Times New Roman" w:hAnsi="Times New Roman" w:cs="Times New Roman"/>
      <w:sz w:val="16"/>
      <w:lang w:eastAsia="en-US"/>
    </w:rPr>
  </w:style>
  <w:style w:type="paragraph" w:styleId="Title">
    <w:name w:val="Title"/>
    <w:basedOn w:val="HeadingBase"/>
    <w:link w:val="TitleChar"/>
    <w:qFormat/>
    <w:rsid w:val="006D2F27"/>
    <w:pPr>
      <w:spacing w:before="5040"/>
      <w:jc w:val="center"/>
    </w:pPr>
    <w:rPr>
      <w:sz w:val="48"/>
      <w:szCs w:val="72"/>
      <w:lang w:val="en-US"/>
    </w:rPr>
  </w:style>
  <w:style w:type="character" w:customStyle="1" w:styleId="TitleChar">
    <w:name w:val="Title Char"/>
    <w:basedOn w:val="DefaultParagraphFont"/>
    <w:link w:val="Title"/>
    <w:rsid w:val="006D2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F27"/>
    <w:pPr>
      <w:tabs>
        <w:tab w:val="left" w:pos="3600"/>
        <w:tab w:val="left" w:pos="3958"/>
      </w:tabs>
    </w:pPr>
  </w:style>
  <w:style w:type="paragraph" w:styleId="List">
    <w:name w:val="List"/>
    <w:basedOn w:val="BodyText"/>
    <w:next w:val="BodyText"/>
    <w:rsid w:val="006D2F27"/>
    <w:pPr>
      <w:tabs>
        <w:tab w:val="left" w:pos="340"/>
      </w:tabs>
      <w:spacing w:before="60" w:after="60"/>
      <w:ind w:left="340" w:hanging="340"/>
    </w:pPr>
  </w:style>
  <w:style w:type="paragraph" w:customStyle="1" w:styleId="Note">
    <w:name w:val="Note"/>
    <w:basedOn w:val="BodyText"/>
    <w:rsid w:val="006D2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F27"/>
    <w:pPr>
      <w:framePr w:wrap="auto" w:hAnchor="text" w:y="6049"/>
    </w:pPr>
    <w:rPr>
      <w:color w:val="000000"/>
      <w:sz w:val="40"/>
    </w:rPr>
  </w:style>
  <w:style w:type="paragraph" w:customStyle="1" w:styleId="TOCTitle">
    <w:name w:val="TOCTitle"/>
    <w:basedOn w:val="Heading1"/>
    <w:rsid w:val="006D2F27"/>
    <w:pPr>
      <w:spacing w:after="240"/>
      <w:jc w:val="center"/>
      <w:outlineLvl w:val="9"/>
    </w:pPr>
    <w:rPr>
      <w:caps/>
    </w:rPr>
  </w:style>
  <w:style w:type="paragraph" w:customStyle="1" w:styleId="Version">
    <w:name w:val="Version"/>
    <w:rsid w:val="006D2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F27"/>
    <w:pPr>
      <w:keepNext w:val="0"/>
      <w:tabs>
        <w:tab w:val="right" w:pos="4176"/>
      </w:tabs>
      <w:ind w:left="198" w:hanging="198"/>
    </w:pPr>
    <w:rPr>
      <w:rFonts w:ascii="Garamond" w:hAnsi="Garamond"/>
    </w:rPr>
  </w:style>
  <w:style w:type="paragraph" w:styleId="IndexHeading">
    <w:name w:val="index heading"/>
    <w:basedOn w:val="Normal"/>
    <w:next w:val="Index1"/>
    <w:semiHidden/>
    <w:rsid w:val="006D2F27"/>
    <w:pPr>
      <w:spacing w:before="120" w:after="120"/>
    </w:pPr>
    <w:rPr>
      <w:rFonts w:ascii="Arial" w:hAnsi="Arial"/>
      <w:b/>
      <w:color w:val="918585"/>
      <w:sz w:val="24"/>
    </w:rPr>
  </w:style>
  <w:style w:type="paragraph" w:styleId="Header">
    <w:name w:val="header"/>
    <w:basedOn w:val="Normal"/>
    <w:link w:val="HeaderChar"/>
    <w:rsid w:val="006D2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F27"/>
    <w:rPr>
      <w:rFonts w:ascii="Times New Roman" w:eastAsia="Times New Roman" w:hAnsi="Times New Roman" w:cs="Times New Roman"/>
      <w:sz w:val="16"/>
      <w:szCs w:val="20"/>
      <w:lang w:val="en-GB" w:eastAsia="en-US"/>
    </w:rPr>
  </w:style>
  <w:style w:type="paragraph" w:customStyle="1" w:styleId="Chapter">
    <w:name w:val="Chapter"/>
    <w:basedOn w:val="Normal"/>
    <w:rsid w:val="006D2F27"/>
    <w:pPr>
      <w:spacing w:before="240"/>
    </w:pPr>
    <w:rPr>
      <w:rFonts w:ascii="Times New Roman" w:hAnsi="Times New Roman"/>
      <w:smallCaps/>
      <w:spacing w:val="80"/>
      <w:sz w:val="28"/>
    </w:rPr>
  </w:style>
  <w:style w:type="paragraph" w:customStyle="1" w:styleId="InChapter">
    <w:name w:val="InChapter"/>
    <w:basedOn w:val="Heading3"/>
    <w:rsid w:val="006D2F27"/>
    <w:pPr>
      <w:spacing w:after="240"/>
      <w:outlineLvl w:val="9"/>
    </w:pPr>
    <w:rPr>
      <w:noProof/>
    </w:rPr>
  </w:style>
  <w:style w:type="paragraph" w:styleId="Index2">
    <w:name w:val="index 2"/>
    <w:basedOn w:val="Normal"/>
    <w:next w:val="Normal"/>
    <w:semiHidden/>
    <w:rsid w:val="006D2F27"/>
    <w:pPr>
      <w:tabs>
        <w:tab w:val="right" w:pos="4176"/>
      </w:tabs>
      <w:ind w:left="568" w:hanging="284"/>
    </w:pPr>
    <w:rPr>
      <w:rFonts w:ascii="Garamond" w:hAnsi="Garamond"/>
    </w:rPr>
  </w:style>
  <w:style w:type="paragraph" w:customStyle="1" w:styleId="Byline">
    <w:name w:val="Byline"/>
    <w:rsid w:val="006D2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F27"/>
    <w:pPr>
      <w:tabs>
        <w:tab w:val="clear" w:pos="3600"/>
        <w:tab w:val="clear" w:pos="3958"/>
      </w:tabs>
      <w:jc w:val="right"/>
    </w:pPr>
  </w:style>
  <w:style w:type="character" w:styleId="Emphasis">
    <w:name w:val="Emphasis"/>
    <w:basedOn w:val="DefaultParagraphFont"/>
    <w:qFormat/>
    <w:rsid w:val="006D2F27"/>
    <w:rPr>
      <w:i/>
    </w:rPr>
  </w:style>
  <w:style w:type="paragraph" w:styleId="Caption">
    <w:name w:val="caption"/>
    <w:basedOn w:val="BodyText"/>
    <w:next w:val="Normal"/>
    <w:qFormat/>
    <w:rsid w:val="006D2F27"/>
    <w:pPr>
      <w:framePr w:w="2268" w:hSpace="181" w:vSpace="181" w:wrap="around" w:vAnchor="text" w:hAnchor="page" w:x="1135" w:y="285" w:anchorLock="1"/>
    </w:pPr>
    <w:rPr>
      <w:i/>
    </w:rPr>
  </w:style>
  <w:style w:type="paragraph" w:customStyle="1" w:styleId="MiniTOCTitle">
    <w:name w:val="MiniTOCTitle"/>
    <w:basedOn w:val="Heading4"/>
    <w:rsid w:val="006D2F27"/>
    <w:pPr>
      <w:spacing w:before="240"/>
      <w:outlineLvl w:val="9"/>
    </w:pPr>
    <w:rPr>
      <w:noProof/>
      <w:sz w:val="24"/>
    </w:rPr>
  </w:style>
  <w:style w:type="paragraph" w:customStyle="1" w:styleId="MiniTOCItem">
    <w:name w:val="MiniTOCItem"/>
    <w:basedOn w:val="ListBullet"/>
    <w:rsid w:val="006D2F27"/>
    <w:pPr>
      <w:numPr>
        <w:numId w:val="0"/>
      </w:numPr>
      <w:tabs>
        <w:tab w:val="right" w:leader="dot" w:pos="6521"/>
      </w:tabs>
      <w:spacing w:before="0" w:after="0"/>
    </w:pPr>
  </w:style>
  <w:style w:type="paragraph" w:customStyle="1" w:styleId="TOFTitle">
    <w:name w:val="TOFTitle"/>
    <w:basedOn w:val="TOCTitle"/>
    <w:rsid w:val="006D2F27"/>
  </w:style>
  <w:style w:type="paragraph" w:styleId="TableofFigures">
    <w:name w:val="table of figures"/>
    <w:basedOn w:val="Normal"/>
    <w:next w:val="Normal"/>
    <w:semiHidden/>
    <w:rsid w:val="006D2F27"/>
    <w:pPr>
      <w:tabs>
        <w:tab w:val="right" w:leader="dot" w:pos="9072"/>
      </w:tabs>
      <w:ind w:left="970" w:hanging="403"/>
    </w:pPr>
    <w:rPr>
      <w:rFonts w:ascii="Times New Roman" w:hAnsi="Times New Roman"/>
      <w:b/>
    </w:rPr>
  </w:style>
  <w:style w:type="paragraph" w:styleId="ListNumber">
    <w:name w:val="List Number"/>
    <w:basedOn w:val="List"/>
    <w:rsid w:val="006D2F27"/>
    <w:pPr>
      <w:numPr>
        <w:numId w:val="11"/>
      </w:numPr>
    </w:pPr>
  </w:style>
  <w:style w:type="character" w:customStyle="1" w:styleId="WingdingSymbols">
    <w:name w:val="Wingding Symbols"/>
    <w:rsid w:val="006D2F27"/>
    <w:rPr>
      <w:rFonts w:ascii="Wingdings" w:hAnsi="Wingdings"/>
    </w:rPr>
  </w:style>
  <w:style w:type="character" w:customStyle="1" w:styleId="HotSpot">
    <w:name w:val="HotSpot"/>
    <w:rsid w:val="006D2F27"/>
    <w:rPr>
      <w:color w:val="0033CC"/>
      <w:u w:val="none"/>
    </w:rPr>
  </w:style>
  <w:style w:type="paragraph" w:customStyle="1" w:styleId="BodyTextRight">
    <w:name w:val="Body Text Right"/>
    <w:basedOn w:val="BodyText"/>
    <w:rsid w:val="006D2F27"/>
    <w:pPr>
      <w:spacing w:before="0" w:after="0"/>
      <w:jc w:val="right"/>
    </w:pPr>
  </w:style>
  <w:style w:type="paragraph" w:styleId="Index3">
    <w:name w:val="index 3"/>
    <w:basedOn w:val="ListNumber2"/>
    <w:next w:val="Normal"/>
    <w:semiHidden/>
    <w:rsid w:val="006D2F27"/>
    <w:pPr>
      <w:numPr>
        <w:numId w:val="0"/>
      </w:numPr>
      <w:tabs>
        <w:tab w:val="right" w:leader="dot" w:pos="4176"/>
      </w:tabs>
    </w:pPr>
  </w:style>
  <w:style w:type="paragraph" w:styleId="ListNumber2">
    <w:name w:val="List Number 2"/>
    <w:basedOn w:val="List2"/>
    <w:rsid w:val="006D2F27"/>
    <w:pPr>
      <w:numPr>
        <w:numId w:val="10"/>
      </w:numPr>
      <w:tabs>
        <w:tab w:val="clear" w:pos="1060"/>
      </w:tabs>
    </w:pPr>
  </w:style>
  <w:style w:type="paragraph" w:customStyle="1" w:styleId="MarginNote">
    <w:name w:val="Margin Note"/>
    <w:basedOn w:val="BodyText"/>
    <w:rsid w:val="006D2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F27"/>
    <w:rPr>
      <w:sz w:val="32"/>
    </w:rPr>
  </w:style>
  <w:style w:type="paragraph" w:customStyle="1" w:styleId="HeadingProcedure">
    <w:name w:val="Heading Procedure"/>
    <w:basedOn w:val="HeadingBase"/>
    <w:next w:val="Normal"/>
    <w:rsid w:val="006D2F27"/>
    <w:pPr>
      <w:tabs>
        <w:tab w:val="left" w:pos="0"/>
      </w:tabs>
      <w:spacing w:before="120" w:after="60"/>
    </w:pPr>
    <w:rPr>
      <w:i/>
      <w:color w:val="918585"/>
      <w:sz w:val="22"/>
    </w:rPr>
  </w:style>
  <w:style w:type="paragraph" w:styleId="ListContinue">
    <w:name w:val="List Continue"/>
    <w:basedOn w:val="List"/>
    <w:rsid w:val="006D2F27"/>
    <w:pPr>
      <w:ind w:firstLine="0"/>
    </w:pPr>
  </w:style>
  <w:style w:type="paragraph" w:customStyle="1" w:styleId="ListNote">
    <w:name w:val="List Note"/>
    <w:basedOn w:val="List"/>
    <w:rsid w:val="006D2F27"/>
    <w:pPr>
      <w:pBdr>
        <w:top w:val="single" w:sz="6" w:space="2" w:color="918585"/>
        <w:bottom w:val="single" w:sz="6" w:space="2" w:color="918585"/>
      </w:pBdr>
      <w:tabs>
        <w:tab w:val="left" w:pos="1021"/>
      </w:tabs>
      <w:ind w:firstLine="0"/>
    </w:pPr>
  </w:style>
  <w:style w:type="paragraph" w:customStyle="1" w:styleId="Warning">
    <w:name w:val="Warning"/>
    <w:basedOn w:val="BodyText"/>
    <w:rsid w:val="006D2F27"/>
    <w:pPr>
      <w:shd w:val="clear" w:color="auto" w:fill="D9D9D9"/>
      <w:tabs>
        <w:tab w:val="left" w:pos="992"/>
      </w:tabs>
      <w:ind w:left="119" w:right="119"/>
    </w:pPr>
    <w:rPr>
      <w:sz w:val="20"/>
    </w:rPr>
  </w:style>
  <w:style w:type="paragraph" w:customStyle="1" w:styleId="MarginIcons">
    <w:name w:val="Margin Icons"/>
    <w:basedOn w:val="BodyText"/>
    <w:rsid w:val="006D2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F27"/>
    <w:rPr>
      <w:rFonts w:ascii="Courier New" w:hAnsi="Courier New"/>
    </w:rPr>
  </w:style>
  <w:style w:type="paragraph" w:customStyle="1" w:styleId="NoteBullet">
    <w:name w:val="Note Bullet"/>
    <w:basedOn w:val="Note"/>
    <w:rsid w:val="006D2F27"/>
    <w:pPr>
      <w:tabs>
        <w:tab w:val="clear" w:pos="680"/>
      </w:tabs>
      <w:spacing w:before="60" w:after="60"/>
    </w:pPr>
  </w:style>
  <w:style w:type="paragraph" w:customStyle="1" w:styleId="SubHeading2">
    <w:name w:val="SubHeading2"/>
    <w:basedOn w:val="HeadingBase"/>
    <w:rsid w:val="006D2F27"/>
    <w:pPr>
      <w:spacing w:before="240" w:after="60"/>
    </w:pPr>
    <w:rPr>
      <w:sz w:val="20"/>
    </w:rPr>
  </w:style>
  <w:style w:type="paragraph" w:customStyle="1" w:styleId="SubHeading1">
    <w:name w:val="SubHeading1"/>
    <w:basedOn w:val="HeadingBase"/>
    <w:rsid w:val="006D2F27"/>
    <w:pPr>
      <w:spacing w:before="240" w:after="60"/>
    </w:pPr>
    <w:rPr>
      <w:color w:val="918585"/>
      <w:sz w:val="22"/>
    </w:rPr>
  </w:style>
  <w:style w:type="paragraph" w:customStyle="1" w:styleId="SideHeading">
    <w:name w:val="Side Heading"/>
    <w:basedOn w:val="HeadingBase"/>
    <w:rsid w:val="006D2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F27"/>
    <w:pPr>
      <w:numPr>
        <w:numId w:val="12"/>
      </w:numPr>
    </w:pPr>
  </w:style>
  <w:style w:type="paragraph" w:styleId="PlainText">
    <w:name w:val="Plain Text"/>
    <w:basedOn w:val="Normal"/>
    <w:link w:val="PlainTextChar"/>
    <w:rsid w:val="006D2F27"/>
    <w:rPr>
      <w:sz w:val="20"/>
    </w:rPr>
  </w:style>
  <w:style w:type="character" w:customStyle="1" w:styleId="PlainTextChar">
    <w:name w:val="Plain Text Char"/>
    <w:basedOn w:val="DefaultParagraphFont"/>
    <w:link w:val="PlainText"/>
    <w:rsid w:val="006D2F27"/>
    <w:rPr>
      <w:rFonts w:ascii="Courier New" w:eastAsia="Times New Roman" w:hAnsi="Courier New" w:cs="Times New Roman"/>
      <w:sz w:val="20"/>
      <w:szCs w:val="20"/>
      <w:lang w:eastAsia="en-US"/>
    </w:rPr>
  </w:style>
  <w:style w:type="character" w:customStyle="1" w:styleId="MenuOption">
    <w:name w:val="Menu Option"/>
    <w:basedOn w:val="DefaultParagraphFont"/>
    <w:rsid w:val="006D2F27"/>
    <w:rPr>
      <w:b/>
      <w:smallCaps/>
    </w:rPr>
  </w:style>
  <w:style w:type="paragraph" w:customStyle="1" w:styleId="TableListNumber">
    <w:name w:val="Table List Number"/>
    <w:basedOn w:val="ListNumber"/>
    <w:rsid w:val="006D2F27"/>
    <w:pPr>
      <w:numPr>
        <w:numId w:val="0"/>
      </w:numPr>
    </w:pPr>
  </w:style>
  <w:style w:type="paragraph" w:styleId="TOC4">
    <w:name w:val="toc 4"/>
    <w:basedOn w:val="TOCBase"/>
    <w:next w:val="Normal"/>
    <w:semiHidden/>
    <w:rsid w:val="006D2F27"/>
    <w:pPr>
      <w:tabs>
        <w:tab w:val="right" w:leader="dot" w:pos="9071"/>
      </w:tabs>
      <w:ind w:left="1701"/>
    </w:pPr>
  </w:style>
  <w:style w:type="paragraph" w:customStyle="1" w:styleId="ListAlpha">
    <w:name w:val="List Alpha"/>
    <w:basedOn w:val="List"/>
    <w:rsid w:val="006D2F27"/>
    <w:pPr>
      <w:numPr>
        <w:numId w:val="9"/>
      </w:numPr>
    </w:pPr>
  </w:style>
  <w:style w:type="paragraph" w:customStyle="1" w:styleId="ListAlpha2">
    <w:name w:val="List Alpha 2"/>
    <w:basedOn w:val="List2"/>
    <w:rsid w:val="006D2F27"/>
    <w:pPr>
      <w:numPr>
        <w:numId w:val="8"/>
      </w:numPr>
    </w:pPr>
  </w:style>
  <w:style w:type="paragraph" w:styleId="List2">
    <w:name w:val="List 2"/>
    <w:basedOn w:val="BodyText"/>
    <w:rsid w:val="006D2F27"/>
    <w:pPr>
      <w:tabs>
        <w:tab w:val="left" w:pos="680"/>
      </w:tabs>
      <w:spacing w:before="60" w:after="60"/>
      <w:ind w:left="680" w:hanging="340"/>
    </w:pPr>
  </w:style>
  <w:style w:type="paragraph" w:styleId="List3">
    <w:name w:val="List 3"/>
    <w:basedOn w:val="BodyText"/>
    <w:rsid w:val="006D2F27"/>
    <w:pPr>
      <w:tabs>
        <w:tab w:val="left" w:pos="1021"/>
      </w:tabs>
      <w:spacing w:before="60" w:after="60"/>
      <w:ind w:left="1020" w:hanging="340"/>
    </w:pPr>
  </w:style>
  <w:style w:type="paragraph" w:styleId="List4">
    <w:name w:val="List 4"/>
    <w:basedOn w:val="BodyText"/>
    <w:rsid w:val="006D2F27"/>
    <w:pPr>
      <w:tabs>
        <w:tab w:val="left" w:pos="1361"/>
      </w:tabs>
      <w:spacing w:before="60" w:after="60"/>
      <w:ind w:left="1361" w:hanging="340"/>
    </w:pPr>
  </w:style>
  <w:style w:type="paragraph" w:styleId="List5">
    <w:name w:val="List 5"/>
    <w:basedOn w:val="BodyText"/>
    <w:rsid w:val="006D2F27"/>
    <w:pPr>
      <w:tabs>
        <w:tab w:val="left" w:pos="1701"/>
      </w:tabs>
      <w:spacing w:before="60" w:after="60"/>
      <w:ind w:left="1701" w:hanging="340"/>
    </w:pPr>
  </w:style>
  <w:style w:type="paragraph" w:styleId="ListBullet3">
    <w:name w:val="List Bullet 3"/>
    <w:basedOn w:val="List3"/>
    <w:rsid w:val="006D2F27"/>
    <w:pPr>
      <w:numPr>
        <w:numId w:val="15"/>
      </w:numPr>
      <w:tabs>
        <w:tab w:val="clear" w:pos="1021"/>
      </w:tabs>
      <w:ind w:left="1037" w:hanging="357"/>
    </w:pPr>
  </w:style>
  <w:style w:type="paragraph" w:styleId="ListBullet4">
    <w:name w:val="List Bullet 4"/>
    <w:basedOn w:val="List4"/>
    <w:rsid w:val="006D2F27"/>
    <w:pPr>
      <w:numPr>
        <w:numId w:val="3"/>
      </w:numPr>
      <w:tabs>
        <w:tab w:val="clear" w:pos="1361"/>
      </w:tabs>
    </w:pPr>
  </w:style>
  <w:style w:type="paragraph" w:styleId="ListBullet5">
    <w:name w:val="List Bullet 5"/>
    <w:basedOn w:val="List5"/>
    <w:rsid w:val="006D2F27"/>
    <w:pPr>
      <w:numPr>
        <w:numId w:val="4"/>
      </w:numPr>
    </w:pPr>
  </w:style>
  <w:style w:type="paragraph" w:styleId="ListContinue2">
    <w:name w:val="List Continue 2"/>
    <w:basedOn w:val="List2"/>
    <w:rsid w:val="006D2F27"/>
    <w:pPr>
      <w:ind w:firstLine="0"/>
    </w:pPr>
  </w:style>
  <w:style w:type="paragraph" w:styleId="ListContinue3">
    <w:name w:val="List Continue 3"/>
    <w:basedOn w:val="List3"/>
    <w:rsid w:val="006D2F27"/>
    <w:pPr>
      <w:ind w:left="1021" w:firstLine="0"/>
    </w:pPr>
  </w:style>
  <w:style w:type="paragraph" w:styleId="ListContinue4">
    <w:name w:val="List Continue 4"/>
    <w:basedOn w:val="List4"/>
    <w:rsid w:val="006D2F27"/>
    <w:pPr>
      <w:ind w:firstLine="0"/>
    </w:pPr>
  </w:style>
  <w:style w:type="paragraph" w:styleId="ListContinue5">
    <w:name w:val="List Continue 5"/>
    <w:basedOn w:val="List5"/>
    <w:rsid w:val="006D2F27"/>
    <w:pPr>
      <w:ind w:firstLine="0"/>
    </w:pPr>
  </w:style>
  <w:style w:type="paragraph" w:styleId="ListNumber3">
    <w:name w:val="List Number 3"/>
    <w:basedOn w:val="List3"/>
    <w:rsid w:val="006D2F27"/>
    <w:pPr>
      <w:numPr>
        <w:numId w:val="5"/>
      </w:numPr>
    </w:pPr>
  </w:style>
  <w:style w:type="paragraph" w:styleId="ListNumber4">
    <w:name w:val="List Number 4"/>
    <w:basedOn w:val="List4"/>
    <w:rsid w:val="006D2F27"/>
    <w:pPr>
      <w:numPr>
        <w:numId w:val="6"/>
      </w:numPr>
    </w:pPr>
  </w:style>
  <w:style w:type="paragraph" w:styleId="ListNumber5">
    <w:name w:val="List Number 5"/>
    <w:basedOn w:val="List5"/>
    <w:rsid w:val="006D2F27"/>
    <w:pPr>
      <w:numPr>
        <w:numId w:val="7"/>
      </w:numPr>
    </w:pPr>
  </w:style>
  <w:style w:type="paragraph" w:styleId="BlockText">
    <w:name w:val="Block Text"/>
    <w:basedOn w:val="Normal"/>
    <w:rsid w:val="006D2F27"/>
    <w:pPr>
      <w:spacing w:after="120"/>
      <w:ind w:left="1440" w:right="1440"/>
    </w:pPr>
  </w:style>
  <w:style w:type="character" w:customStyle="1" w:styleId="Subscript">
    <w:name w:val="Subscript"/>
    <w:basedOn w:val="DefaultParagraphFont"/>
    <w:rsid w:val="006D2F27"/>
    <w:rPr>
      <w:sz w:val="16"/>
      <w:vertAlign w:val="subscript"/>
    </w:rPr>
  </w:style>
  <w:style w:type="character" w:customStyle="1" w:styleId="Superscript">
    <w:name w:val="Superscript"/>
    <w:basedOn w:val="DefaultParagraphFont"/>
    <w:rsid w:val="006D2F27"/>
    <w:rPr>
      <w:sz w:val="16"/>
      <w:vertAlign w:val="superscript"/>
    </w:rPr>
  </w:style>
  <w:style w:type="character" w:customStyle="1" w:styleId="Symbols">
    <w:name w:val="Symbols"/>
    <w:basedOn w:val="DefaultParagraphFont"/>
    <w:rsid w:val="006D2F27"/>
    <w:rPr>
      <w:rFonts w:ascii="Symbol" w:hAnsi="Symbol"/>
    </w:rPr>
  </w:style>
  <w:style w:type="character" w:customStyle="1" w:styleId="MenuOptions">
    <w:name w:val="Menu Options"/>
    <w:basedOn w:val="DefaultParagraphFont"/>
    <w:rsid w:val="006D2F27"/>
    <w:rPr>
      <w:rFonts w:ascii="Arial Narrow" w:hAnsi="Arial Narrow"/>
      <w:smallCaps/>
    </w:rPr>
  </w:style>
  <w:style w:type="character" w:customStyle="1" w:styleId="Buttons">
    <w:name w:val="Buttons"/>
    <w:basedOn w:val="DefaultParagraphFont"/>
    <w:rsid w:val="006D2F27"/>
    <w:rPr>
      <w:b/>
    </w:rPr>
  </w:style>
  <w:style w:type="character" w:customStyle="1" w:styleId="Underlined">
    <w:name w:val="Underlined"/>
    <w:basedOn w:val="DefaultParagraphFont"/>
    <w:rsid w:val="006D2F27"/>
    <w:rPr>
      <w:u w:val="single"/>
    </w:rPr>
  </w:style>
  <w:style w:type="paragraph" w:customStyle="1" w:styleId="TableBodyTextRight">
    <w:name w:val="Table Body Text Right"/>
    <w:basedOn w:val="TableBodyText"/>
    <w:rsid w:val="006D2F27"/>
    <w:pPr>
      <w:widowControl w:val="0"/>
      <w:autoSpaceDE w:val="0"/>
      <w:autoSpaceDN w:val="0"/>
      <w:adjustRightInd w:val="0"/>
      <w:jc w:val="right"/>
    </w:pPr>
    <w:rPr>
      <w:rFonts w:cs="Arial"/>
      <w:szCs w:val="18"/>
    </w:rPr>
  </w:style>
  <w:style w:type="paragraph" w:customStyle="1" w:styleId="CopyrightText">
    <w:name w:val="Copyright Text"/>
    <w:basedOn w:val="BodyText"/>
    <w:rsid w:val="006D2F27"/>
    <w:rPr>
      <w:sz w:val="18"/>
    </w:rPr>
  </w:style>
  <w:style w:type="paragraph" w:customStyle="1" w:styleId="BodySmallRight">
    <w:name w:val="Body Small Right"/>
    <w:basedOn w:val="BodyTextRight"/>
    <w:rsid w:val="006D2F27"/>
    <w:rPr>
      <w:sz w:val="18"/>
      <w:szCs w:val="18"/>
    </w:rPr>
  </w:style>
  <w:style w:type="paragraph" w:customStyle="1" w:styleId="MarginEdition">
    <w:name w:val="Margin Edition"/>
    <w:basedOn w:val="MarginNote"/>
    <w:rsid w:val="006D2F27"/>
    <w:pPr>
      <w:spacing w:before="0" w:after="0"/>
    </w:pPr>
    <w:rPr>
      <w:rFonts w:ascii="Times New Roman" w:hAnsi="Times New Roman"/>
      <w:color w:val="999999"/>
    </w:rPr>
  </w:style>
  <w:style w:type="paragraph" w:customStyle="1" w:styleId="Spacer">
    <w:name w:val="Spacer"/>
    <w:basedOn w:val="Normal"/>
    <w:rsid w:val="006D2F27"/>
    <w:rPr>
      <w:sz w:val="2"/>
      <w:szCs w:val="2"/>
    </w:rPr>
  </w:style>
  <w:style w:type="character" w:customStyle="1" w:styleId="Small">
    <w:name w:val="Small"/>
    <w:basedOn w:val="DefaultParagraphFont"/>
    <w:rsid w:val="006D2F27"/>
    <w:rPr>
      <w:sz w:val="16"/>
    </w:rPr>
  </w:style>
  <w:style w:type="paragraph" w:customStyle="1" w:styleId="WideTable">
    <w:name w:val="Wide Table"/>
    <w:basedOn w:val="Normal"/>
    <w:rsid w:val="006D2F27"/>
    <w:pPr>
      <w:ind w:left="-1418"/>
    </w:pPr>
    <w:rPr>
      <w:sz w:val="2"/>
      <w:szCs w:val="2"/>
    </w:rPr>
  </w:style>
  <w:style w:type="character" w:styleId="PageNumber">
    <w:name w:val="page number"/>
    <w:basedOn w:val="DefaultParagraphFont"/>
    <w:rsid w:val="006D2F27"/>
  </w:style>
  <w:style w:type="paragraph" w:styleId="Quote">
    <w:name w:val="Quote"/>
    <w:basedOn w:val="Heading1"/>
    <w:link w:val="QuoteChar"/>
    <w:qFormat/>
    <w:rsid w:val="006D2F27"/>
    <w:rPr>
      <w:b w:val="0"/>
      <w:sz w:val="72"/>
      <w:szCs w:val="72"/>
      <w:lang w:val="en-NZ"/>
    </w:rPr>
  </w:style>
  <w:style w:type="character" w:customStyle="1" w:styleId="QuoteChar">
    <w:name w:val="Quote Char"/>
    <w:basedOn w:val="DefaultParagraphFont"/>
    <w:link w:val="Quote"/>
    <w:rsid w:val="006D2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F27"/>
    <w:pPr>
      <w:pageBreakBefore/>
    </w:pPr>
  </w:style>
  <w:style w:type="paragraph" w:customStyle="1" w:styleId="Border">
    <w:name w:val="Border"/>
    <w:basedOn w:val="Normal"/>
    <w:qFormat/>
    <w:rsid w:val="006D2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F27"/>
    <w:rPr>
      <w:b/>
      <w:bCs/>
      <w:i/>
      <w:iCs/>
      <w:color w:val="auto"/>
    </w:rPr>
  </w:style>
  <w:style w:type="paragraph" w:styleId="IntenseQuote">
    <w:name w:val="Intense Quote"/>
    <w:basedOn w:val="Normal"/>
    <w:next w:val="Normal"/>
    <w:link w:val="IntenseQuoteChar"/>
    <w:uiPriority w:val="30"/>
    <w:qFormat/>
    <w:rsid w:val="006D2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F27"/>
    <w:rPr>
      <w:smallCaps/>
      <w:color w:val="auto"/>
      <w:u w:val="single"/>
    </w:rPr>
  </w:style>
  <w:style w:type="character" w:styleId="IntenseReference">
    <w:name w:val="Intense Reference"/>
    <w:basedOn w:val="DefaultParagraphFont"/>
    <w:uiPriority w:val="32"/>
    <w:qFormat/>
    <w:rsid w:val="006D2F27"/>
    <w:rPr>
      <w:b/>
      <w:bCs/>
      <w:smallCaps/>
      <w:color w:val="auto"/>
      <w:spacing w:val="5"/>
      <w:u w:val="single"/>
    </w:rPr>
  </w:style>
  <w:style w:type="paragraph" w:customStyle="1" w:styleId="2ColumnHeading">
    <w:name w:val="2Column Heading"/>
    <w:basedOn w:val="BodyText"/>
    <w:qFormat/>
    <w:rsid w:val="006D2F27"/>
    <w:pPr>
      <w:spacing w:after="60"/>
      <w:ind w:left="-2268"/>
    </w:pPr>
    <w:rPr>
      <w:b/>
    </w:rPr>
  </w:style>
  <w:style w:type="paragraph" w:customStyle="1" w:styleId="Heading1TOC">
    <w:name w:val="Heading1 TOC"/>
    <w:basedOn w:val="Normal"/>
    <w:qFormat/>
    <w:rsid w:val="006D2F27"/>
    <w:pPr>
      <w:spacing w:before="240" w:after="120"/>
    </w:pPr>
    <w:rPr>
      <w:rFonts w:ascii="Times New Roman" w:hAnsi="Times New Roman"/>
      <w:b/>
      <w:sz w:val="32"/>
    </w:rPr>
  </w:style>
  <w:style w:type="paragraph" w:customStyle="1" w:styleId="Heading2TOC">
    <w:name w:val="Heading2 TOC"/>
    <w:basedOn w:val="Normal"/>
    <w:qFormat/>
    <w:rsid w:val="006D2F27"/>
    <w:pPr>
      <w:spacing w:before="240" w:after="60"/>
    </w:pPr>
    <w:rPr>
      <w:rFonts w:ascii="Times New Roman" w:hAnsi="Times New Roman"/>
      <w:b/>
      <w:sz w:val="28"/>
    </w:rPr>
  </w:style>
  <w:style w:type="character" w:customStyle="1" w:styleId="Underline">
    <w:name w:val="Underline"/>
    <w:basedOn w:val="DefaultParagraphFont"/>
    <w:qFormat/>
    <w:rsid w:val="006D2F27"/>
    <w:rPr>
      <w:u w:val="single"/>
    </w:rPr>
  </w:style>
  <w:style w:type="paragraph" w:styleId="BalloonText">
    <w:name w:val="Balloon Text"/>
    <w:basedOn w:val="Normal"/>
    <w:link w:val="BalloonTextChar"/>
    <w:rsid w:val="006D2F27"/>
    <w:rPr>
      <w:rFonts w:ascii="Tahoma" w:hAnsi="Tahoma" w:cs="Tahoma"/>
      <w:sz w:val="16"/>
      <w:szCs w:val="16"/>
    </w:rPr>
  </w:style>
  <w:style w:type="character" w:customStyle="1" w:styleId="BalloonTextChar">
    <w:name w:val="Balloon Text Char"/>
    <w:basedOn w:val="DefaultParagraphFont"/>
    <w:link w:val="BalloonText"/>
    <w:rsid w:val="006D2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F27"/>
    <w:rPr>
      <w:b/>
      <w:color w:val="660033"/>
      <w:spacing w:val="0"/>
    </w:rPr>
  </w:style>
  <w:style w:type="paragraph" w:customStyle="1" w:styleId="Nameditemlist">
    <w:name w:val="Named item list"/>
    <w:basedOn w:val="BodyText"/>
    <w:qFormat/>
    <w:rsid w:val="006D2F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657</Words>
  <Characters>4319</Characters>
  <Application>Microsoft Office Word</Application>
  <DocSecurity>0</DocSecurity>
  <Lines>181</Lines>
  <Paragraphs>154</Paragraphs>
  <ScaleCrop>false</ScaleCrop>
  <Company>Author-it Software Corporation Ltd.</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RII30213 Certificate III in Underground Coal Operations</dc:title>
  <dc:subject>Approved</dc:subject>
  <dc:creator>SkillsDMC</dc:creator>
  <cp:keywords>Release 3</cp:keywords>
  <dc:description>Review Date: 12 April 2008</dc:description>
  <cp:lastModifiedBy>TPCMS</cp:lastModifiedBy>
  <cp:revision>3</cp:revision>
  <dcterms:created xsi:type="dcterms:W3CDTF">2014-12-07T14:40:46Z</dcterms:created>
  <dcterms:modified xsi:type="dcterms:W3CDTF">2014-12-05T05:29:00Z</dcterms:modified>
</cp:coreProperties>
</file>