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9A2" w:rsidP="00A20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RII21215 Certificate II in Well Servicing Operations</w:t>
      </w:r>
      <w:r>
        <w:fldChar w:fldCharType="end"/>
      </w:r>
    </w:p>
    <w:p w:rsidR="00A209A2" w:rsidP="00A209A2">
      <w:pPr>
        <w:pStyle w:val="Version"/>
        <w:sectPr w:rsidSect="00996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96131" w:rsidP="00996131">
      <w:pPr>
        <w:pStyle w:val="SuperHeading"/>
      </w:pPr>
      <w:r w:rsidRPr="00996131">
        <w:t>RII21215 Certificate II in Well Servicing Operations</w:t>
      </w:r>
    </w:p>
    <w:p w:rsidR="00000000" w:rsidRPr="00996131" w:rsidP="00996131">
      <w:pPr>
        <w:pStyle w:val="Heading1"/>
      </w:pPr>
      <w:bookmarkStart w:id="1" w:name="O_1018338"/>
      <w:bookmarkEnd w:id="1"/>
      <w:r w:rsidRPr="009961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A20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Heading4"/>
              <w:rPr>
                <w:lang w:val="en-NZ"/>
              </w:rPr>
            </w:pPr>
            <w:r w:rsidRPr="0099613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Heading4"/>
              <w:rPr>
                <w:lang w:val="en-NZ"/>
              </w:rPr>
            </w:pPr>
            <w:r w:rsidRPr="00996131">
              <w:t>Comments</w:t>
            </w:r>
          </w:p>
        </w:tc>
      </w:tr>
      <w:tr w:rsidTr="00A20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BodyText"/>
              <w:rPr>
                <w:lang w:val="en-NZ"/>
              </w:rPr>
            </w:pPr>
            <w:r w:rsidRPr="0099613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BodyText"/>
              <w:rPr>
                <w:lang w:val="en-NZ"/>
              </w:rPr>
            </w:pPr>
            <w:r w:rsidRPr="00996131">
              <w:t xml:space="preserve">This qualification replaces RII21213 Certificate II in Well Servicing Operations. Amended qualification description. Packaging rules and elective groups amended. Core unit requirement changed from </w:t>
            </w:r>
            <w:r w:rsidRPr="00996131">
              <w:t>7 to 6; elective unit requirement changed from 5 to 6, RIIWSV201E changed from core to elective unit. Groups A and B combined. Added BSBDIV301 Work effectively with diversity, RIISAM202D Isolate and access plant, RIIVEH201D Operate light vehicle, RIIVEH305</w:t>
            </w:r>
            <w:r w:rsidRPr="00996131">
              <w:t>E Operate and maintain four wheel drive vehicle to electives. Removed RIINHB219D Assist with air drilling and RIINHB211D Assist mud rotary drilling from electives.</w:t>
            </w:r>
          </w:p>
        </w:tc>
      </w:tr>
      <w:tr w:rsidTr="00A20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BodyText"/>
              <w:rPr>
                <w:lang w:val="en-NZ"/>
              </w:rPr>
            </w:pPr>
            <w:r w:rsidRPr="0099613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31" w:rsidP="00996131">
            <w:pPr>
              <w:pStyle w:val="BodyText"/>
            </w:pPr>
            <w:r w:rsidRPr="00996131">
              <w:t xml:space="preserve">This version was released with RII Resources and Infrastructure Training Package version </w:t>
            </w:r>
            <w:r w:rsidRPr="00996131">
              <w:t>3.0.</w:t>
            </w:r>
          </w:p>
        </w:tc>
      </w:tr>
    </w:tbl>
    <w:p w:rsidR="00000000" w:rsidRPr="00996131" w:rsidP="00996131">
      <w:pPr>
        <w:pStyle w:val="BodyText"/>
      </w:pPr>
    </w:p>
    <w:p w:rsidR="00000000" w:rsidRPr="00996131" w:rsidP="00996131">
      <w:pPr>
        <w:pStyle w:val="AllowPageBreak"/>
      </w:pPr>
    </w:p>
    <w:p w:rsidR="00000000" w:rsidRPr="00996131" w:rsidP="00996131">
      <w:pPr>
        <w:pStyle w:val="Heading1"/>
      </w:pPr>
      <w:bookmarkStart w:id="2" w:name="O_1018337"/>
      <w:bookmarkEnd w:id="2"/>
      <w:r w:rsidRPr="00996131">
        <w:t>Qualification Description</w:t>
      </w:r>
    </w:p>
    <w:p w:rsidR="00000000" w:rsidRPr="00996131" w:rsidP="00A209A2">
      <w:pPr>
        <w:pStyle w:val="BodyText"/>
      </w:pPr>
      <w:r w:rsidRPr="00996131">
        <w:t>This qualification reflects the roles of employees such as driller’s assistant, floorman, leasehand or roustabout working in well servicing.  They undertake a prescribed range of functions involving known</w:t>
      </w:r>
      <w:r w:rsidRPr="00996131">
        <w:t xml:space="preserve"> routines and procedures and takes some responsibility for the quality of work outcomes.</w:t>
      </w:r>
    </w:p>
    <w:p w:rsidR="00000000" w:rsidRPr="00996131" w:rsidP="00A209A2">
      <w:pPr>
        <w:pStyle w:val="BodyText"/>
      </w:pPr>
      <w:r w:rsidRPr="00996131">
        <w:t>No licensing, legislative, regulatory and certification requirements apply to this qualification at the time of publication.</w:t>
      </w:r>
    </w:p>
    <w:p w:rsidR="00000000" w:rsidRPr="00996131" w:rsidP="00996131">
      <w:pPr>
        <w:pStyle w:val="Heading1"/>
      </w:pPr>
      <w:bookmarkStart w:id="3" w:name="O_1018336"/>
      <w:bookmarkEnd w:id="3"/>
      <w:r w:rsidRPr="00996131">
        <w:t>Entry Requirements</w:t>
      </w:r>
    </w:p>
    <w:p w:rsidR="00000000" w:rsidRPr="00996131" w:rsidP="00A209A2">
      <w:pPr>
        <w:pStyle w:val="BodyText"/>
      </w:pPr>
      <w:r w:rsidRPr="00996131">
        <w:t>There are no entry requirements to this qualification.</w:t>
      </w:r>
    </w:p>
    <w:p w:rsidR="00000000" w:rsidRPr="00996131" w:rsidP="00996131">
      <w:pPr>
        <w:pStyle w:val="Heading1"/>
      </w:pPr>
      <w:bookmarkStart w:id="4" w:name="O_1018335"/>
      <w:bookmarkEnd w:id="4"/>
      <w:r w:rsidRPr="00996131">
        <w:t>Packaging Rules</w:t>
      </w:r>
    </w:p>
    <w:p w:rsidR="00000000" w:rsidRPr="00996131" w:rsidP="00A209A2">
      <w:pPr>
        <w:pStyle w:val="BodyText"/>
      </w:pPr>
      <w:r w:rsidRPr="00996131">
        <w:t>The following provides the packaging rules for this qualification, followed by the list of relevant units of competency.</w:t>
      </w:r>
    </w:p>
    <w:p w:rsidR="00000000" w:rsidRPr="00996131" w:rsidP="00A209A2">
      <w:pPr>
        <w:pStyle w:val="Heading3"/>
      </w:pPr>
      <w:r w:rsidRPr="00996131">
        <w:rPr>
          <w:rStyle w:val="SpecialBold"/>
        </w:rPr>
        <w:t>Total Number of units = 12</w:t>
      </w:r>
    </w:p>
    <w:p w:rsidR="00000000" w:rsidRPr="00996131" w:rsidP="00A209A2">
      <w:pPr>
        <w:pStyle w:val="List"/>
      </w:pPr>
      <w:r w:rsidRPr="00996131">
        <w:rPr>
          <w:rStyle w:val="SpecialBold"/>
        </w:rPr>
        <w:t xml:space="preserve">6 core units, </w:t>
      </w:r>
      <w:r w:rsidRPr="00996131">
        <w:t>plus</w:t>
      </w:r>
    </w:p>
    <w:p w:rsidR="00000000" w:rsidRPr="00996131" w:rsidP="00A209A2">
      <w:pPr>
        <w:pStyle w:val="List"/>
      </w:pPr>
      <w:r w:rsidRPr="00996131">
        <w:rPr>
          <w:rStyle w:val="SpecialBold"/>
        </w:rPr>
        <w:t xml:space="preserve">6 elective units, </w:t>
      </w:r>
      <w:r w:rsidRPr="00996131">
        <w:t>of which</w:t>
      </w:r>
    </w:p>
    <w:p w:rsidR="00000000" w:rsidRPr="00996131" w:rsidP="00996131">
      <w:pPr>
        <w:pStyle w:val="ListBullet2"/>
      </w:pPr>
      <w:r w:rsidRPr="00996131">
        <w:t>at least four (4) must be chosen from the electives listed</w:t>
      </w:r>
    </w:p>
    <w:p w:rsidR="00000000" w:rsidRPr="00996131" w:rsidP="00996131">
      <w:pPr>
        <w:pStyle w:val="ListBullet2"/>
      </w:pPr>
      <w:r w:rsidRPr="00996131">
        <w:t xml:space="preserve">no more than (2) units may be chosen from elsewhere within this training package, or from another endorsed training package, or from an accredited course. </w:t>
      </w:r>
    </w:p>
    <w:p w:rsidR="00000000" w:rsidRPr="00996131" w:rsidP="00A209A2">
      <w:pPr>
        <w:pStyle w:val="BodyText"/>
      </w:pPr>
      <w:r w:rsidRPr="00996131">
        <w:t>All elective</w:t>
      </w:r>
      <w:r w:rsidRPr="00996131">
        <w:t xml:space="preserve"> units selected from outside this qualification must reflect current occupational and learning outcomes of this AQF qualification level.</w:t>
      </w:r>
    </w:p>
    <w:p w:rsidR="00000000" w:rsidRPr="00996131" w:rsidP="00A209A2">
      <w:pPr>
        <w:pStyle w:val="BodyText"/>
      </w:pPr>
      <w:r w:rsidRPr="00996131">
        <w:t>There are no prerequisites to imported units listed in this qualification. Where a unit is imported as an elective care</w:t>
      </w:r>
      <w:r w:rsidRPr="00996131">
        <w:t xml:space="preserve">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003"/>
      </w:tblGrid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8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Heading"/>
              <w:rPr>
                <w:lang w:val="en-NZ"/>
              </w:rPr>
            </w:pPr>
            <w:r w:rsidRPr="00996131">
              <w:t xml:space="preserve">Core units of competency 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131" w:rsidP="00996131">
            <w:pPr>
              <w:pStyle w:val="TableBodyText"/>
            </w:pPr>
            <w:r w:rsidRPr="00996131">
              <w:rPr>
                <w:rStyle w:val="BoldandItalics"/>
              </w:rPr>
              <w:t>Unit code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rPr>
                <w:rStyle w:val="BoldandItalics"/>
              </w:rPr>
              <w:t>Unit title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RIICOM201D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Communicate information in the workplace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RIIERR202E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Contribute to the control of emergencies and critical situations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RIIRIS201D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Conduct local risk control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RIISAM209D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Carry out operational maintenance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RIIWHS201D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Work safely and follow WHS policies and procedures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RIIWSV202E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Carry out well servicing rig lease operations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8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Heading4"/>
              <w:rPr>
                <w:lang w:val="en-NZ"/>
              </w:rPr>
            </w:pPr>
            <w:r w:rsidRPr="00996131">
              <w:t>Electives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131" w:rsidP="00996131">
            <w:pPr>
              <w:pStyle w:val="TableBodyText"/>
            </w:pPr>
            <w:r w:rsidRPr="00996131">
              <w:rPr>
                <w:rStyle w:val="BoldandItalics"/>
              </w:rPr>
              <w:t>Unit code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rPr>
                <w:rStyle w:val="BoldandItalics"/>
              </w:rPr>
              <w:t>Unit title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BSBDIV301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Work effectively with diversity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HLTAID003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Provide first aid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MSMENV172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 xml:space="preserve">Identify and minimise environmental hazards 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MSMPER200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Work in accordance with issued permit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MSMWHS217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Gas test atmospheres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RIIENV201D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Identify and assess environmental and heritage</w:t>
            </w:r>
            <w:r w:rsidRPr="00996131">
              <w:t xml:space="preserve"> concerns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RIIOGD205D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 xml:space="preserve">Support blow out prevention operations 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RIIOGD206D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Assist with coal seam gas control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RIISAM202D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Isolate and access plant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RIIVEH201D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Operate light vehicle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RIIVEH305E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Operate and maintain four wheel drive vehicle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RIIWHS204D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 xml:space="preserve">Work safely at heights 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RIIWSV201E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Perform well servicing rig floor operations</w:t>
            </w:r>
          </w:p>
        </w:tc>
      </w:tr>
      <w:tr w:rsidTr="00996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6131">
            <w:pPr>
              <w:pStyle w:val="TableBodyText"/>
              <w:rPr>
                <w:lang w:val="en-NZ"/>
              </w:rPr>
            </w:pPr>
            <w:r w:rsidRPr="00996131">
              <w:t>RIIWSV203D</w:t>
            </w:r>
          </w:p>
        </w:tc>
        <w:tc>
          <w:tcPr>
            <w:tcW w:w="7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6131" w:rsidP="00996131">
            <w:pPr>
              <w:pStyle w:val="TableBodyText"/>
            </w:pPr>
            <w:r w:rsidRPr="00996131">
              <w:t xml:space="preserve">Prepare equipment for well servicing air operations </w:t>
            </w:r>
          </w:p>
        </w:tc>
      </w:tr>
    </w:tbl>
    <w:p w:rsidR="00000000" w:rsidRPr="00996131" w:rsidP="00996131">
      <w:pPr>
        <w:pStyle w:val="TableBodyText"/>
      </w:pPr>
    </w:p>
    <w:p w:rsidR="00000000" w:rsidRPr="00996131" w:rsidP="00996131">
      <w:pPr>
        <w:pStyle w:val="AllowPageBreak"/>
      </w:pPr>
    </w:p>
    <w:p w:rsidR="00000000" w:rsidRPr="00996131" w:rsidP="00996131">
      <w:pPr>
        <w:pStyle w:val="Heading1"/>
      </w:pPr>
      <w:bookmarkStart w:id="5" w:name="O_1018334"/>
      <w:bookmarkEnd w:id="5"/>
      <w:r w:rsidRPr="00996131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97"/>
        <w:gridCol w:w="1597"/>
        <w:gridCol w:w="5042"/>
        <w:gridCol w:w="960"/>
      </w:tblGrid>
      <w:tr w:rsidTr="00A209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31" w:rsidP="00996131">
            <w:pPr>
              <w:pStyle w:val="BodyText"/>
            </w:pPr>
            <w:r w:rsidRPr="00996131">
              <w:rPr>
                <w:rStyle w:val="SpecialBold"/>
              </w:rPr>
              <w:t>Code and title</w:t>
            </w:r>
          </w:p>
          <w:p w:rsidR="00000000" w:rsidRPr="00996131" w:rsidP="00996131">
            <w:pPr>
              <w:pStyle w:val="BodyText"/>
            </w:pPr>
            <w:r w:rsidRPr="0099613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31" w:rsidP="00996131">
            <w:pPr>
              <w:pStyle w:val="BodyText"/>
            </w:pPr>
            <w:r w:rsidRPr="00996131">
              <w:rPr>
                <w:rStyle w:val="SpecialBold"/>
              </w:rPr>
              <w:t>Code and title</w:t>
            </w:r>
          </w:p>
          <w:p w:rsidR="00000000" w:rsidRPr="00996131" w:rsidP="00996131">
            <w:pPr>
              <w:pStyle w:val="BodyText"/>
            </w:pPr>
            <w:r w:rsidRPr="0099613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31" w:rsidP="00996131">
            <w:pPr>
              <w:pStyle w:val="BodyText"/>
            </w:pPr>
            <w:r w:rsidRPr="0099613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BodyText"/>
              <w:rPr>
                <w:lang w:val="en-NZ"/>
              </w:rPr>
            </w:pPr>
            <w:r w:rsidRPr="00996131">
              <w:rPr>
                <w:rStyle w:val="SpecialBold"/>
              </w:rPr>
              <w:t>Equivalence status</w:t>
            </w:r>
          </w:p>
        </w:tc>
      </w:tr>
      <w:tr w:rsidTr="00A209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BodyText"/>
              <w:rPr>
                <w:lang w:val="en-NZ"/>
              </w:rPr>
            </w:pPr>
            <w:r w:rsidRPr="00996131">
              <w:t>RII21215 Certificate II in Well Servicing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BodyText"/>
              <w:rPr>
                <w:lang w:val="en-NZ"/>
              </w:rPr>
            </w:pPr>
            <w:r w:rsidRPr="00996131">
              <w:t>RII21213 Certificate II in Well Servicing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131">
            <w:pPr>
              <w:pStyle w:val="BodyText"/>
              <w:rPr>
                <w:lang w:val="en-NZ"/>
              </w:rPr>
            </w:pPr>
            <w:r w:rsidRPr="00996131">
              <w:t>Packaging rules amended and elective groups combined; core and elective unit requirements changed; moved</w:t>
            </w:r>
            <w:r w:rsidRPr="00996131">
              <w:t xml:space="preserve"> one core unit to electives; added four and removed two elective 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131" w:rsidP="00996131">
            <w:pPr>
              <w:pStyle w:val="BodyText"/>
            </w:pPr>
            <w:r w:rsidRPr="00996131">
              <w:t>No equivalent qualification</w:t>
            </w:r>
          </w:p>
        </w:tc>
      </w:tr>
    </w:tbl>
    <w:p w:rsidR="00000000" w:rsidRPr="00996131" w:rsidP="00996131">
      <w:pPr>
        <w:pStyle w:val="BodyText"/>
      </w:pPr>
    </w:p>
    <w:p w:rsidR="00000000" w:rsidRPr="00996131" w:rsidP="00996131">
      <w:pPr>
        <w:pStyle w:val="AllowPageBreak"/>
      </w:pPr>
    </w:p>
    <w:p w:rsidR="00000000" w:rsidRPr="00996131" w:rsidP="00996131">
      <w:pPr>
        <w:pStyle w:val="Heading1"/>
      </w:pPr>
      <w:bookmarkStart w:id="6" w:name="O_1018339"/>
      <w:bookmarkEnd w:id="6"/>
      <w:r w:rsidRPr="00996131">
        <w:t>Links</w:t>
      </w:r>
    </w:p>
    <w:p w:rsidR="00000000" w:rsidRPr="00996131" w:rsidP="00A209A2">
      <w:pPr>
        <w:pStyle w:val="BodyText"/>
      </w:pPr>
      <w:r w:rsidRPr="0099613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6B32F6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996131" w:rsidP="00996131"/>
    <w:sectPr w:rsidSect="009961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31" w:rsidRPr="00A209A2" w:rsidP="00A20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A2" w:rsidP="00996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9A2" w:rsidP="00996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09A2" w:rsidP="00996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131" w:rsidRPr="00A209A2" w:rsidP="00A20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A2" w:rsidRPr="002D2AF8" w:rsidP="00996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RII21215 Certificate II in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A209A2" w:rsidP="00996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1E3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EE4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131"/>
  </w:style>
  <w:style w:type="character" w:customStyle="1" w:styleId="Heading1Char">
    <w:name w:val="Heading 1 Char"/>
    <w:basedOn w:val="DefaultParagraphFont"/>
    <w:link w:val="Heading1"/>
    <w:rsid w:val="00996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13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96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1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6131"/>
    <w:rPr>
      <w:b/>
      <w:spacing w:val="0"/>
    </w:rPr>
  </w:style>
  <w:style w:type="paragraph" w:styleId="ListBullet2">
    <w:name w:val="List Bullet 2"/>
    <w:basedOn w:val="List2"/>
    <w:rsid w:val="009961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6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61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6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96131"/>
    <w:pPr>
      <w:spacing w:before="60" w:after="60"/>
    </w:pPr>
  </w:style>
  <w:style w:type="character" w:customStyle="1" w:styleId="BoldandItalics">
    <w:name w:val="Bold and Italics"/>
    <w:qFormat/>
    <w:rsid w:val="009961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6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1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131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6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6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1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6131"/>
    <w:rPr>
      <w:i/>
    </w:rPr>
  </w:style>
  <w:style w:type="paragraph" w:styleId="Caption">
    <w:name w:val="caption"/>
    <w:basedOn w:val="BodyText"/>
    <w:next w:val="Normal"/>
    <w:qFormat/>
    <w:rsid w:val="00996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131"/>
  </w:style>
  <w:style w:type="paragraph" w:styleId="TableofFigures">
    <w:name w:val="table of figures"/>
    <w:basedOn w:val="Normal"/>
    <w:next w:val="Normal"/>
    <w:semiHidden/>
    <w:rsid w:val="00996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131"/>
    <w:pPr>
      <w:numPr>
        <w:numId w:val="10"/>
      </w:numPr>
    </w:pPr>
  </w:style>
  <w:style w:type="character" w:customStyle="1" w:styleId="WingdingSymbols">
    <w:name w:val="Wingding Symbols"/>
    <w:rsid w:val="00996131"/>
    <w:rPr>
      <w:rFonts w:ascii="Wingdings" w:hAnsi="Wingdings"/>
    </w:rPr>
  </w:style>
  <w:style w:type="character" w:customStyle="1" w:styleId="HotSpot">
    <w:name w:val="HotSpot"/>
    <w:rsid w:val="00996131"/>
    <w:rPr>
      <w:color w:val="0033CC"/>
      <w:u w:val="none"/>
    </w:rPr>
  </w:style>
  <w:style w:type="paragraph" w:customStyle="1" w:styleId="BodyTextRight">
    <w:name w:val="Body Text Right"/>
    <w:basedOn w:val="BodyText"/>
    <w:rsid w:val="00996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1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131"/>
    <w:rPr>
      <w:sz w:val="32"/>
    </w:rPr>
  </w:style>
  <w:style w:type="paragraph" w:customStyle="1" w:styleId="HeadingProcedure">
    <w:name w:val="Heading Procedure"/>
    <w:basedOn w:val="HeadingBase"/>
    <w:next w:val="Normal"/>
    <w:rsid w:val="00996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96131"/>
    <w:pPr>
      <w:ind w:firstLine="0"/>
    </w:pPr>
  </w:style>
  <w:style w:type="paragraph" w:customStyle="1" w:styleId="ListNote">
    <w:name w:val="List Note"/>
    <w:basedOn w:val="List"/>
    <w:rsid w:val="00996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131"/>
    <w:rPr>
      <w:rFonts w:ascii="Courier New" w:hAnsi="Courier New"/>
    </w:rPr>
  </w:style>
  <w:style w:type="paragraph" w:customStyle="1" w:styleId="NoteBullet">
    <w:name w:val="Note Bullet"/>
    <w:basedOn w:val="Note"/>
    <w:rsid w:val="00996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1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6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131"/>
    <w:rPr>
      <w:b/>
      <w:smallCaps/>
    </w:rPr>
  </w:style>
  <w:style w:type="paragraph" w:customStyle="1" w:styleId="TableListNumber">
    <w:name w:val="Table List Number"/>
    <w:basedOn w:val="ListNumber"/>
    <w:rsid w:val="00996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131"/>
    <w:pPr>
      <w:numPr>
        <w:numId w:val="8"/>
      </w:numPr>
    </w:pPr>
  </w:style>
  <w:style w:type="paragraph" w:customStyle="1" w:styleId="ListAlpha2">
    <w:name w:val="List Alpha 2"/>
    <w:basedOn w:val="List2"/>
    <w:rsid w:val="00996131"/>
    <w:pPr>
      <w:numPr>
        <w:numId w:val="7"/>
      </w:numPr>
    </w:pPr>
  </w:style>
  <w:style w:type="paragraph" w:styleId="List2">
    <w:name w:val="List 2"/>
    <w:basedOn w:val="BodyText"/>
    <w:rsid w:val="00996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1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1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131"/>
    <w:pPr>
      <w:numPr>
        <w:numId w:val="3"/>
      </w:numPr>
    </w:pPr>
  </w:style>
  <w:style w:type="paragraph" w:styleId="ListContinue2">
    <w:name w:val="List Continue 2"/>
    <w:basedOn w:val="List2"/>
    <w:rsid w:val="00996131"/>
    <w:pPr>
      <w:ind w:firstLine="0"/>
    </w:pPr>
  </w:style>
  <w:style w:type="paragraph" w:styleId="ListContinue3">
    <w:name w:val="List Continue 3"/>
    <w:basedOn w:val="List3"/>
    <w:rsid w:val="00996131"/>
    <w:pPr>
      <w:ind w:left="1021" w:firstLine="0"/>
    </w:pPr>
  </w:style>
  <w:style w:type="paragraph" w:styleId="ListContinue4">
    <w:name w:val="List Continue 4"/>
    <w:basedOn w:val="List4"/>
    <w:rsid w:val="00996131"/>
    <w:pPr>
      <w:ind w:firstLine="0"/>
    </w:pPr>
  </w:style>
  <w:style w:type="paragraph" w:styleId="ListContinue5">
    <w:name w:val="List Continue 5"/>
    <w:basedOn w:val="List5"/>
    <w:rsid w:val="00996131"/>
    <w:pPr>
      <w:ind w:firstLine="0"/>
    </w:pPr>
  </w:style>
  <w:style w:type="paragraph" w:styleId="ListNumber3">
    <w:name w:val="List Number 3"/>
    <w:basedOn w:val="List3"/>
    <w:rsid w:val="00996131"/>
    <w:pPr>
      <w:numPr>
        <w:numId w:val="4"/>
      </w:numPr>
    </w:pPr>
  </w:style>
  <w:style w:type="paragraph" w:styleId="ListNumber4">
    <w:name w:val="List Number 4"/>
    <w:basedOn w:val="List4"/>
    <w:rsid w:val="00996131"/>
    <w:pPr>
      <w:numPr>
        <w:numId w:val="5"/>
      </w:numPr>
    </w:pPr>
  </w:style>
  <w:style w:type="paragraph" w:styleId="ListNumber5">
    <w:name w:val="List Number 5"/>
    <w:basedOn w:val="List5"/>
    <w:rsid w:val="00996131"/>
    <w:pPr>
      <w:numPr>
        <w:numId w:val="6"/>
      </w:numPr>
    </w:pPr>
  </w:style>
  <w:style w:type="paragraph" w:styleId="BlockText">
    <w:name w:val="Block Text"/>
    <w:basedOn w:val="Normal"/>
    <w:rsid w:val="00996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131"/>
    <w:rPr>
      <w:sz w:val="16"/>
      <w:vertAlign w:val="superscript"/>
    </w:rPr>
  </w:style>
  <w:style w:type="character" w:customStyle="1" w:styleId="Symbols">
    <w:name w:val="Symbols"/>
    <w:basedOn w:val="DefaultParagraphFont"/>
    <w:rsid w:val="00996131"/>
    <w:rPr>
      <w:rFonts w:ascii="Symbol" w:hAnsi="Symbol"/>
    </w:rPr>
  </w:style>
  <w:style w:type="character" w:customStyle="1" w:styleId="MenuOptions">
    <w:name w:val="Menu Options"/>
    <w:basedOn w:val="DefaultParagraphFont"/>
    <w:rsid w:val="00996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131"/>
    <w:rPr>
      <w:b/>
    </w:rPr>
  </w:style>
  <w:style w:type="character" w:customStyle="1" w:styleId="Underlined">
    <w:name w:val="Underlined"/>
    <w:basedOn w:val="DefaultParagraphFont"/>
    <w:rsid w:val="00996131"/>
    <w:rPr>
      <w:u w:val="single"/>
    </w:rPr>
  </w:style>
  <w:style w:type="paragraph" w:customStyle="1" w:styleId="TableBodyTextRight">
    <w:name w:val="Table Body Text Right"/>
    <w:basedOn w:val="TableBodyText"/>
    <w:rsid w:val="00996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131"/>
    <w:rPr>
      <w:sz w:val="18"/>
    </w:rPr>
  </w:style>
  <w:style w:type="paragraph" w:customStyle="1" w:styleId="BodySmallRight">
    <w:name w:val="Body Small Right"/>
    <w:basedOn w:val="BodyTextRight"/>
    <w:rsid w:val="00996131"/>
    <w:rPr>
      <w:sz w:val="18"/>
      <w:szCs w:val="18"/>
    </w:rPr>
  </w:style>
  <w:style w:type="paragraph" w:customStyle="1" w:styleId="MarginEdition">
    <w:name w:val="Margin Edition"/>
    <w:basedOn w:val="MarginNote"/>
    <w:rsid w:val="00996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131"/>
    <w:rPr>
      <w:sz w:val="2"/>
      <w:szCs w:val="2"/>
    </w:rPr>
  </w:style>
  <w:style w:type="character" w:customStyle="1" w:styleId="Small">
    <w:name w:val="Small"/>
    <w:basedOn w:val="DefaultParagraphFont"/>
    <w:rsid w:val="00996131"/>
    <w:rPr>
      <w:sz w:val="16"/>
    </w:rPr>
  </w:style>
  <w:style w:type="paragraph" w:customStyle="1" w:styleId="WideTable">
    <w:name w:val="Wide Table"/>
    <w:basedOn w:val="Normal"/>
    <w:rsid w:val="00996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131"/>
  </w:style>
  <w:style w:type="paragraph" w:styleId="Quote">
    <w:name w:val="Quote"/>
    <w:basedOn w:val="Heading1"/>
    <w:link w:val="QuoteChar"/>
    <w:qFormat/>
    <w:rsid w:val="00996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131"/>
    <w:pPr>
      <w:pageBreakBefore/>
    </w:pPr>
  </w:style>
  <w:style w:type="paragraph" w:customStyle="1" w:styleId="Border">
    <w:name w:val="Border"/>
    <w:basedOn w:val="Normal"/>
    <w:qFormat/>
    <w:rsid w:val="00996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131"/>
    <w:rPr>
      <w:u w:val="single"/>
    </w:rPr>
  </w:style>
  <w:style w:type="paragraph" w:styleId="BalloonText">
    <w:name w:val="Balloon Text"/>
    <w:basedOn w:val="Normal"/>
    <w:link w:val="BalloonTextChar"/>
    <w:rsid w:val="00996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1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0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3472</Characters>
  <Application>Microsoft Office Word</Application>
  <DocSecurity>0</DocSecurity>
  <Lines>119</Lines>
  <Paragraphs>100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RII21215 Certificate II in Well Servicing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2018-12-11T18:48:25Z</dcterms:created>
  <dcterms:modified xsi:type="dcterms:W3CDTF">2018-12-06T23:36:00Z</dcterms:modified>
</cp:coreProperties>
</file>