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7240" w:rsidP="002472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RII21015 Certificate II in Drilling Oil/Gas (Offshore)</w:t>
      </w:r>
      <w:r>
        <w:fldChar w:fldCharType="end"/>
      </w:r>
    </w:p>
    <w:p w:rsidR="00247240" w:rsidP="00247240">
      <w:pPr>
        <w:pStyle w:val="Version"/>
        <w:sectPr w:rsidSect="004D2E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D2E7B" w:rsidP="004D2E7B">
      <w:pPr>
        <w:pStyle w:val="SuperHeading"/>
      </w:pPr>
      <w:r w:rsidRPr="004D2E7B">
        <w:t>RII21015 Certificate II in Drilling Oil/Gas (Offshore)</w:t>
      </w:r>
    </w:p>
    <w:p w:rsidR="00000000" w:rsidRPr="004D2E7B" w:rsidP="004D2E7B">
      <w:pPr>
        <w:pStyle w:val="Heading1"/>
      </w:pPr>
      <w:bookmarkStart w:id="1" w:name="O_1123165"/>
      <w:bookmarkEnd w:id="1"/>
      <w:r w:rsidRPr="004D2E7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560"/>
        <w:gridCol w:w="8636"/>
      </w:tblGrid>
      <w:tr w:rsidTr="00247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Heading4"/>
              <w:rPr>
                <w:lang w:val="en-NZ"/>
              </w:rPr>
            </w:pPr>
            <w:r w:rsidRPr="004D2E7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Heading4"/>
              <w:rPr>
                <w:lang w:val="en-NZ"/>
              </w:rPr>
            </w:pPr>
            <w:r w:rsidRPr="004D2E7B">
              <w:t>Comments</w:t>
            </w:r>
          </w:p>
        </w:tc>
      </w:tr>
      <w:tr w:rsidTr="00247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BodyText"/>
              <w:rPr>
                <w:lang w:val="en-NZ"/>
              </w:rPr>
            </w:pPr>
            <w:r w:rsidRPr="004D2E7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BodyText"/>
              <w:rPr>
                <w:lang w:val="en-NZ"/>
              </w:rPr>
            </w:pPr>
            <w:r w:rsidRPr="004D2E7B">
              <w:t>This qualification replaces RII21013 Certificate II in Drilling Oil/Gas (Offshore). Packaging rules wording changed to clarify intent. Added new Group B elective BSBDIV301 Work effectively with div</w:t>
            </w:r>
            <w:r w:rsidRPr="004D2E7B">
              <w:t>ersity. Updated codes of imported units.</w:t>
            </w:r>
          </w:p>
        </w:tc>
      </w:tr>
      <w:tr w:rsidTr="00247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BodyText"/>
              <w:rPr>
                <w:lang w:val="en-NZ"/>
              </w:rPr>
            </w:pPr>
            <w:r w:rsidRPr="004D2E7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BodyText"/>
              <w:rPr>
                <w:lang w:val="en-NZ"/>
              </w:rPr>
            </w:pPr>
            <w:r w:rsidRPr="004D2E7B">
              <w:t>This version was released with RII Resources and Infrastructure Training Package version 3.0.</w:t>
            </w:r>
          </w:p>
        </w:tc>
      </w:tr>
      <w:tr w:rsidTr="0024724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BodyText"/>
              <w:rPr>
                <w:lang w:val="en-NZ"/>
              </w:rPr>
            </w:pPr>
            <w:r w:rsidRPr="004D2E7B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E7B" w:rsidP="004D2E7B">
            <w:pPr>
              <w:pStyle w:val="BodyText"/>
            </w:pPr>
            <w:r w:rsidRPr="004D2E7B">
              <w:t>Minor change to add the following units of competency to the elective list:</w:t>
            </w:r>
          </w:p>
          <w:p w:rsidR="00000000" w:rsidRPr="004D2E7B" w:rsidP="004D2E7B">
            <w:pPr>
              <w:pStyle w:val="BodyText"/>
            </w:pPr>
            <w:r w:rsidRPr="004D2E7B">
              <w:t>RIIOGF203D Contribute to the control of</w:t>
            </w:r>
            <w:r w:rsidRPr="004D2E7B">
              <w:t xml:space="preserve"> offshore emergencies</w:t>
            </w:r>
          </w:p>
        </w:tc>
      </w:tr>
    </w:tbl>
    <w:p w:rsidR="00000000" w:rsidRPr="004D2E7B" w:rsidP="004D2E7B">
      <w:pPr>
        <w:pStyle w:val="BodyText"/>
      </w:pPr>
    </w:p>
    <w:p w:rsidR="00000000" w:rsidRPr="004D2E7B" w:rsidP="004D2E7B">
      <w:pPr>
        <w:pStyle w:val="AllowPageBreak"/>
      </w:pPr>
    </w:p>
    <w:p w:rsidR="00000000" w:rsidRPr="004D2E7B" w:rsidP="004D2E7B">
      <w:pPr>
        <w:pStyle w:val="Heading1"/>
      </w:pPr>
      <w:bookmarkStart w:id="2" w:name="O_1123164"/>
      <w:bookmarkEnd w:id="2"/>
      <w:r w:rsidRPr="004D2E7B">
        <w:t>Qualification Description</w:t>
      </w:r>
    </w:p>
    <w:p w:rsidR="00000000" w:rsidRPr="004D2E7B" w:rsidP="00247240">
      <w:pPr>
        <w:pStyle w:val="BodyText"/>
      </w:pPr>
      <w:r w:rsidRPr="004D2E7B">
        <w:t xml:space="preserve">This qualification reflects the role of an employee such as a floorman, who undertakes a prescribed range of functions involving known routines and </w:t>
      </w:r>
      <w:r w:rsidRPr="004D2E7B">
        <w:t>procedures and who take some responsibility for the quality of work outcomes.</w:t>
      </w:r>
    </w:p>
    <w:p w:rsidR="00000000" w:rsidRPr="004D2E7B" w:rsidP="00247240">
      <w:pPr>
        <w:pStyle w:val="BodyText"/>
      </w:pPr>
      <w:r w:rsidRPr="004D2E7B">
        <w:t>No licencing, legislative or certification requirements apply to this qualification at the time of publication.</w:t>
      </w:r>
    </w:p>
    <w:p w:rsidR="00000000" w:rsidRPr="004D2E7B" w:rsidP="004D2E7B">
      <w:pPr>
        <w:pStyle w:val="Heading1"/>
      </w:pPr>
      <w:bookmarkStart w:id="3" w:name="O_1123163"/>
      <w:bookmarkEnd w:id="3"/>
      <w:r w:rsidRPr="004D2E7B">
        <w:t>Entry Requirements</w:t>
      </w:r>
    </w:p>
    <w:p w:rsidR="00000000" w:rsidRPr="004D2E7B" w:rsidP="00247240">
      <w:pPr>
        <w:pStyle w:val="BodyText"/>
      </w:pPr>
      <w:r w:rsidRPr="004D2E7B">
        <w:t>There are no entry requireme</w:t>
      </w:r>
      <w:r w:rsidRPr="004D2E7B">
        <w:t>nts for this qualification.</w:t>
      </w:r>
    </w:p>
    <w:p w:rsidR="00000000" w:rsidRPr="004D2E7B" w:rsidP="004D2E7B">
      <w:pPr>
        <w:pStyle w:val="Heading1"/>
      </w:pPr>
      <w:bookmarkStart w:id="4" w:name="O_1123162"/>
      <w:bookmarkEnd w:id="4"/>
      <w:r w:rsidRPr="004D2E7B">
        <w:t>Packaging Rules</w:t>
      </w:r>
    </w:p>
    <w:p w:rsidR="00000000" w:rsidRPr="004D2E7B" w:rsidP="004D2E7B">
      <w:pPr>
        <w:pStyle w:val="TableBodyText"/>
      </w:pPr>
      <w:r w:rsidRPr="004D2E7B">
        <w:t>The following provides the packaging rules for this qualification, followed by the list of relevant units of competency.</w:t>
      </w:r>
    </w:p>
    <w:p w:rsidR="00000000" w:rsidRPr="004D2E7B" w:rsidP="00247240">
      <w:pPr>
        <w:pStyle w:val="Heading3"/>
      </w:pPr>
      <w:r w:rsidRPr="004D2E7B">
        <w:rPr>
          <w:rStyle w:val="SpecialBold"/>
        </w:rPr>
        <w:t>Total number of units = 15</w:t>
      </w:r>
    </w:p>
    <w:p w:rsidR="00000000" w:rsidRPr="004D2E7B" w:rsidP="00247240">
      <w:pPr>
        <w:pStyle w:val="List"/>
      </w:pPr>
      <w:r w:rsidRPr="004D2E7B">
        <w:rPr>
          <w:rStyle w:val="SpecialBold"/>
        </w:rPr>
        <w:t>13 core units</w:t>
      </w:r>
      <w:r w:rsidRPr="004D2E7B">
        <w:t xml:space="preserve"> plus</w:t>
      </w:r>
    </w:p>
    <w:p w:rsidR="00000000" w:rsidRPr="004D2E7B" w:rsidP="00247240">
      <w:pPr>
        <w:pStyle w:val="List"/>
      </w:pPr>
      <w:r w:rsidRPr="004D2E7B">
        <w:rPr>
          <w:rStyle w:val="SpecialBold"/>
        </w:rPr>
        <w:t xml:space="preserve">2 elective units, </w:t>
      </w:r>
      <w:r w:rsidRPr="004D2E7B">
        <w:t>of which</w:t>
      </w:r>
      <w:r w:rsidRPr="004D2E7B">
        <w:t>:</w:t>
      </w:r>
    </w:p>
    <w:p w:rsidR="00000000" w:rsidRPr="004D2E7B" w:rsidP="004D2E7B">
      <w:pPr>
        <w:pStyle w:val="ListBullet2"/>
      </w:pPr>
      <w:r w:rsidRPr="004D2E7B">
        <w:t>at least one (1) must be chosen from the Group A</w:t>
      </w:r>
    </w:p>
    <w:p w:rsidR="00000000" w:rsidRPr="004D2E7B" w:rsidP="004D2E7B">
      <w:pPr>
        <w:pStyle w:val="ListBullet2"/>
      </w:pPr>
      <w:r w:rsidRPr="004D2E7B">
        <w:t>no more than one (1) may be chosen from Group B</w:t>
      </w:r>
    </w:p>
    <w:p w:rsidR="00000000" w:rsidRPr="004D2E7B" w:rsidP="004D2E7B">
      <w:pPr>
        <w:pStyle w:val="ListBullet2"/>
      </w:pPr>
      <w:r w:rsidRPr="004D2E7B">
        <w:t>no more than one (1) unit may be chosen from elsewhere within this training package, or from another endorsed training package, or from an accredited course</w:t>
      </w:r>
      <w:r w:rsidRPr="004D2E7B">
        <w:t xml:space="preserve">. </w:t>
      </w:r>
    </w:p>
    <w:p w:rsidR="00000000" w:rsidRPr="004D2E7B" w:rsidP="004D2E7B">
      <w:pPr>
        <w:pStyle w:val="TableBodyText"/>
      </w:pPr>
      <w:r w:rsidRPr="004D2E7B">
        <w:t>All elective units selected from outside this qualification must reflect current occupational and learning outcomes of this AQF qualification level.</w:t>
      </w:r>
    </w:p>
    <w:p w:rsidR="00000000" w:rsidRPr="004D2E7B" w:rsidP="004D2E7B">
      <w:pPr>
        <w:pStyle w:val="TableBodyText"/>
      </w:pPr>
      <w:r w:rsidRPr="004D2E7B">
        <w:t>There are both licensed and non-licensed units of competency relating to high risk work in the RII Resou</w:t>
      </w:r>
      <w:r w:rsidRPr="004D2E7B">
        <w:t>rces and Infrastructure Industry Training Package. To be appointed under any statutory requirements in related roles, units of competency should be selected to meet the state/territory licensing requirements.</w:t>
      </w:r>
    </w:p>
    <w:p w:rsidR="00000000" w:rsidRPr="004D2E7B" w:rsidP="004D2E7B">
      <w:pPr>
        <w:pStyle w:val="TableBodyText"/>
      </w:pPr>
      <w:r w:rsidRPr="004D2E7B">
        <w:t>There are no prerequisites to imported units li</w:t>
      </w:r>
      <w:r w:rsidRPr="004D2E7B">
        <w:t>sted in this qualification. Where a unit is imported as an elective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7"/>
        <w:gridCol w:w="7044"/>
      </w:tblGrid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Heading"/>
              <w:rPr>
                <w:lang w:val="en-NZ"/>
              </w:rPr>
            </w:pPr>
            <w:r w:rsidRPr="004D2E7B">
              <w:t xml:space="preserve">Core units of competency 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E7B" w:rsidP="004D2E7B">
            <w:pPr>
              <w:pStyle w:val="TableBodyText"/>
            </w:pPr>
            <w:r w:rsidRPr="004D2E7B">
              <w:rPr>
                <w:rStyle w:val="BoldandItalics"/>
              </w:rPr>
              <w:t>Unit code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rPr>
                <w:rStyle w:val="BoldandItalics"/>
              </w:rPr>
              <w:t>Unit title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BSBWOR203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Work effectively with others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MSAPMSUP172A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Identify and minimise environmental hazards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RIICOM201D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Communicate in the workplace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RIIERR202E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Contribute to the control of emergencies and critical situations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RIIOGD201D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Assist in maintaining rig safety and emergency procedures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RIIOGD202D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Carry out equipment and basic rig maintenance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RIIOGD203E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Prepare and operate drilling fluid systems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RIIOGD204E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Perform rig floor operations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RIIQUA201D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Maintain and monitor site quality standards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RIIRIS201D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Conduct local risk control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RIIWHS201D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Work sa</w:t>
            </w:r>
            <w:r w:rsidRPr="004D2E7B">
              <w:t>fely and follow WHS policies and procedures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RIIWHS202D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Enter and work in confined spaces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RIIWHS204D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Work safely at heights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Heading4"/>
              <w:rPr>
                <w:lang w:val="en-NZ"/>
              </w:rPr>
            </w:pPr>
            <w:r w:rsidRPr="004D2E7B">
              <w:t>Electives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Heading4"/>
              <w:rPr>
                <w:lang w:val="en-NZ"/>
              </w:rPr>
            </w:pPr>
            <w:r w:rsidRPr="004D2E7B">
              <w:t xml:space="preserve">Group A 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E7B" w:rsidP="004D2E7B">
            <w:pPr>
              <w:pStyle w:val="TableBodyText"/>
            </w:pPr>
            <w:r w:rsidRPr="004D2E7B">
              <w:rPr>
                <w:rStyle w:val="BoldandItalics"/>
              </w:rPr>
              <w:t>Unit code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rPr>
                <w:rStyle w:val="BoldandItalics"/>
              </w:rPr>
              <w:t>Unit title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RIIHAN202D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Handle and store cargo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RIIOGF201D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Carry out deck operations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RIIOGF202D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Assist in the transfer of passengers and freight during helicopter operations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Heading4"/>
              <w:rPr>
                <w:lang w:val="en-NZ"/>
              </w:rPr>
            </w:pPr>
            <w:r w:rsidRPr="004D2E7B">
              <w:t xml:space="preserve">Group B 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E7B" w:rsidP="004D2E7B">
            <w:pPr>
              <w:pStyle w:val="TableBodyText"/>
            </w:pPr>
            <w:r w:rsidRPr="004D2E7B">
              <w:rPr>
                <w:rStyle w:val="BoldandItalics"/>
              </w:rPr>
              <w:t>Unit code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rPr>
                <w:rStyle w:val="BoldandItalics"/>
              </w:rPr>
              <w:t>Unit title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BSBDIV301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Work effectively with diversity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HLTAID003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Provide first aid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RIIBEF201D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Plan and organise work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RIIHAN205D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Secure cargo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RIIOGF203D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Contribute to the control of offshore emergencies</w:t>
            </w:r>
          </w:p>
        </w:tc>
      </w:tr>
      <w:tr w:rsidTr="0024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TableBodyText"/>
              <w:rPr>
                <w:lang w:val="en-NZ"/>
              </w:rPr>
            </w:pPr>
            <w:r w:rsidRPr="004D2E7B">
              <w:t>RIISAM203D</w:t>
            </w:r>
          </w:p>
        </w:tc>
        <w:tc>
          <w:tcPr>
            <w:tcW w:w="7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E7B" w:rsidP="004D2E7B">
            <w:pPr>
              <w:pStyle w:val="TableBodyText"/>
            </w:pPr>
            <w:r w:rsidRPr="004D2E7B">
              <w:t>Use hand and power tools</w:t>
            </w:r>
          </w:p>
        </w:tc>
      </w:tr>
    </w:tbl>
    <w:p w:rsidR="00000000" w:rsidRPr="004D2E7B" w:rsidP="004D2E7B">
      <w:pPr>
        <w:pStyle w:val="TableBodyText"/>
      </w:pPr>
    </w:p>
    <w:p w:rsidR="00000000" w:rsidRPr="004D2E7B" w:rsidP="004D2E7B">
      <w:pPr>
        <w:pStyle w:val="AllowPageBreak"/>
      </w:pPr>
    </w:p>
    <w:p w:rsidR="00000000" w:rsidRPr="004D2E7B" w:rsidP="004D2E7B">
      <w:pPr>
        <w:pStyle w:val="Heading1"/>
      </w:pPr>
      <w:bookmarkStart w:id="5" w:name="O_1123161"/>
      <w:bookmarkEnd w:id="5"/>
      <w:r w:rsidRPr="004D2E7B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5"/>
        <w:gridCol w:w="2465"/>
        <w:gridCol w:w="3094"/>
        <w:gridCol w:w="1172"/>
      </w:tblGrid>
      <w:tr w:rsidTr="002472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E7B" w:rsidP="004D2E7B">
            <w:pPr>
              <w:pStyle w:val="BodyText"/>
            </w:pPr>
            <w:r w:rsidRPr="004D2E7B">
              <w:rPr>
                <w:rStyle w:val="SpecialBold"/>
              </w:rPr>
              <w:t>Code and title</w:t>
            </w:r>
          </w:p>
          <w:p w:rsidR="00000000" w:rsidRPr="004D2E7B" w:rsidP="004D2E7B">
            <w:pPr>
              <w:pStyle w:val="BodyText"/>
            </w:pPr>
            <w:r w:rsidRPr="004D2E7B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E7B" w:rsidP="004D2E7B">
            <w:pPr>
              <w:pStyle w:val="BodyText"/>
            </w:pPr>
            <w:r w:rsidRPr="004D2E7B">
              <w:rPr>
                <w:rStyle w:val="SpecialBold"/>
              </w:rPr>
              <w:t>Code and title</w:t>
            </w:r>
          </w:p>
          <w:p w:rsidR="00000000" w:rsidRPr="004D2E7B" w:rsidP="004D2E7B">
            <w:pPr>
              <w:pStyle w:val="BodyText"/>
            </w:pPr>
            <w:r w:rsidRPr="004D2E7B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E7B" w:rsidP="004D2E7B">
            <w:pPr>
              <w:pStyle w:val="BodyText"/>
            </w:pPr>
            <w:r w:rsidRPr="004D2E7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BodyText"/>
              <w:rPr>
                <w:lang w:val="en-NZ"/>
              </w:rPr>
            </w:pPr>
            <w:r w:rsidRPr="004D2E7B">
              <w:rPr>
                <w:rStyle w:val="SpecialBold"/>
              </w:rPr>
              <w:t>Equivalence status</w:t>
            </w:r>
          </w:p>
        </w:tc>
      </w:tr>
      <w:tr w:rsidTr="0024724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BodyText"/>
              <w:rPr>
                <w:lang w:val="en-NZ"/>
              </w:rPr>
            </w:pPr>
            <w:r w:rsidRPr="004D2E7B">
              <w:t>RII21015 Certificate II in Drilling Oil/Gas (Offshore)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BodyText"/>
              <w:rPr>
                <w:lang w:val="en-NZ"/>
              </w:rPr>
            </w:pPr>
            <w:r w:rsidRPr="004D2E7B">
              <w:t>RII21013 Certificate II in Drilling Oil/Gas (Offshore)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E7B">
            <w:pPr>
              <w:pStyle w:val="BodyText"/>
              <w:rPr>
                <w:lang w:val="en-NZ"/>
              </w:rPr>
            </w:pPr>
            <w:r w:rsidRPr="004D2E7B">
              <w:t>Packaging rules changed to clarify intent; added one elective unit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E7B" w:rsidP="004D2E7B">
            <w:pPr>
              <w:pStyle w:val="BodyText"/>
            </w:pPr>
            <w:r w:rsidRPr="004D2E7B">
              <w:t>Equivalent qualification</w:t>
            </w:r>
          </w:p>
        </w:tc>
      </w:tr>
    </w:tbl>
    <w:p w:rsidR="00000000" w:rsidRPr="004D2E7B" w:rsidP="004D2E7B">
      <w:pPr>
        <w:pStyle w:val="BodyText"/>
      </w:pPr>
    </w:p>
    <w:p w:rsidR="00000000" w:rsidRPr="004D2E7B" w:rsidP="004D2E7B">
      <w:pPr>
        <w:pStyle w:val="AllowPageBreak"/>
      </w:pPr>
    </w:p>
    <w:p w:rsidR="00000000" w:rsidRPr="004D2E7B" w:rsidP="004D2E7B">
      <w:pPr>
        <w:pStyle w:val="Heading1"/>
      </w:pPr>
      <w:bookmarkStart w:id="6" w:name="O_1123166"/>
      <w:bookmarkEnd w:id="6"/>
      <w:r w:rsidRPr="004D2E7B">
        <w:t>Links</w:t>
      </w:r>
    </w:p>
    <w:p w:rsidR="00000000" w:rsidRPr="004D2E7B" w:rsidP="00247240">
      <w:pPr>
        <w:pStyle w:val="BodyText"/>
      </w:pPr>
      <w:r w:rsidRPr="004D2E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B689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D2E7B" w:rsidP="004D2E7B"/>
    <w:sectPr w:rsidSect="004D2E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E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E7B" w:rsidRPr="00247240" w:rsidP="002472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E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240" w:rsidP="004D2E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7240" w:rsidP="004D2E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47240" w:rsidP="004D2E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E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2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E7B" w:rsidRPr="00247240" w:rsidP="002472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E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240" w:rsidRPr="002D2AF8" w:rsidP="004D2E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RII21015 Certificate II in Drilling Oil/Gas (Offshore)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October 2020</w:t>
    </w:r>
    <w:r>
      <w:fldChar w:fldCharType="end"/>
    </w:r>
  </w:p>
  <w:p w:rsidR="00247240" w:rsidP="004D2E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9A8C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9C94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E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E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E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E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E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E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E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E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E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E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E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E7B"/>
  </w:style>
  <w:style w:type="character" w:customStyle="1" w:styleId="Heading1Char">
    <w:name w:val="Heading 1 Char"/>
    <w:basedOn w:val="DefaultParagraphFont"/>
    <w:link w:val="Heading1"/>
    <w:rsid w:val="004D2E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E7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D2E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E7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D2E7B"/>
    <w:rPr>
      <w:b/>
      <w:spacing w:val="0"/>
    </w:rPr>
  </w:style>
  <w:style w:type="paragraph" w:styleId="ListBullet2">
    <w:name w:val="List Bullet 2"/>
    <w:basedOn w:val="List2"/>
    <w:rsid w:val="004D2E7B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2E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D2E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D2E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D2E7B"/>
    <w:pPr>
      <w:spacing w:before="60" w:after="60"/>
    </w:pPr>
  </w:style>
  <w:style w:type="character" w:customStyle="1" w:styleId="BoldandItalics">
    <w:name w:val="Bold and Italics"/>
    <w:qFormat/>
    <w:rsid w:val="004D2E7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D2E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E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E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E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E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E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E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E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E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E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E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E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E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E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E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E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2E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2E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2E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E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E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2E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E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E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E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E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E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E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E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E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E7B"/>
    <w:rPr>
      <w:i/>
    </w:rPr>
  </w:style>
  <w:style w:type="paragraph" w:styleId="Caption">
    <w:name w:val="caption"/>
    <w:basedOn w:val="BodyText"/>
    <w:next w:val="Normal"/>
    <w:qFormat/>
    <w:rsid w:val="004D2E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E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E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E7B"/>
  </w:style>
  <w:style w:type="paragraph" w:styleId="TableofFigures">
    <w:name w:val="table of figures"/>
    <w:basedOn w:val="Normal"/>
    <w:next w:val="Normal"/>
    <w:semiHidden/>
    <w:rsid w:val="004D2E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E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2E7B"/>
    <w:rPr>
      <w:rFonts w:ascii="Wingdings" w:hAnsi="Wingdings"/>
    </w:rPr>
  </w:style>
  <w:style w:type="character" w:customStyle="1" w:styleId="HotSpot">
    <w:name w:val="HotSpot"/>
    <w:rsid w:val="004D2E7B"/>
    <w:rPr>
      <w:color w:val="0033CC"/>
      <w:u w:val="none"/>
    </w:rPr>
  </w:style>
  <w:style w:type="paragraph" w:customStyle="1" w:styleId="BodyTextRight">
    <w:name w:val="Body Text Right"/>
    <w:basedOn w:val="BodyText"/>
    <w:rsid w:val="004D2E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E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E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E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E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E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E7B"/>
    <w:rPr>
      <w:sz w:val="32"/>
    </w:rPr>
  </w:style>
  <w:style w:type="paragraph" w:customStyle="1" w:styleId="HeadingProcedure">
    <w:name w:val="Heading Procedure"/>
    <w:basedOn w:val="HeadingBase"/>
    <w:next w:val="Normal"/>
    <w:rsid w:val="004D2E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D2E7B"/>
    <w:pPr>
      <w:ind w:firstLine="0"/>
    </w:pPr>
  </w:style>
  <w:style w:type="paragraph" w:customStyle="1" w:styleId="ListNote">
    <w:name w:val="List Note"/>
    <w:basedOn w:val="List"/>
    <w:rsid w:val="004D2E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E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E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E7B"/>
    <w:rPr>
      <w:rFonts w:ascii="Courier New" w:hAnsi="Courier New"/>
    </w:rPr>
  </w:style>
  <w:style w:type="paragraph" w:customStyle="1" w:styleId="NoteBullet">
    <w:name w:val="Note Bullet"/>
    <w:basedOn w:val="Note"/>
    <w:rsid w:val="004D2E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E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E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E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E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2E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E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E7B"/>
    <w:rPr>
      <w:b/>
      <w:smallCaps/>
    </w:rPr>
  </w:style>
  <w:style w:type="paragraph" w:customStyle="1" w:styleId="TableListNumber">
    <w:name w:val="Table List Number"/>
    <w:basedOn w:val="ListNumber"/>
    <w:rsid w:val="004D2E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E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E7B"/>
    <w:pPr>
      <w:numPr>
        <w:numId w:val="8"/>
      </w:numPr>
    </w:pPr>
  </w:style>
  <w:style w:type="paragraph" w:customStyle="1" w:styleId="ListAlpha2">
    <w:name w:val="List Alpha 2"/>
    <w:basedOn w:val="List2"/>
    <w:rsid w:val="004D2E7B"/>
    <w:pPr>
      <w:numPr>
        <w:numId w:val="7"/>
      </w:numPr>
    </w:pPr>
  </w:style>
  <w:style w:type="paragraph" w:styleId="List2">
    <w:name w:val="List 2"/>
    <w:basedOn w:val="BodyText"/>
    <w:rsid w:val="004D2E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E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E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E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E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E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2E7B"/>
    <w:pPr>
      <w:numPr>
        <w:numId w:val="3"/>
      </w:numPr>
    </w:pPr>
  </w:style>
  <w:style w:type="paragraph" w:styleId="ListContinue2">
    <w:name w:val="List Continue 2"/>
    <w:basedOn w:val="List2"/>
    <w:rsid w:val="004D2E7B"/>
    <w:pPr>
      <w:ind w:firstLine="0"/>
    </w:pPr>
  </w:style>
  <w:style w:type="paragraph" w:styleId="ListContinue3">
    <w:name w:val="List Continue 3"/>
    <w:basedOn w:val="List3"/>
    <w:rsid w:val="004D2E7B"/>
    <w:pPr>
      <w:ind w:left="1021" w:firstLine="0"/>
    </w:pPr>
  </w:style>
  <w:style w:type="paragraph" w:styleId="ListContinue4">
    <w:name w:val="List Continue 4"/>
    <w:basedOn w:val="List4"/>
    <w:rsid w:val="004D2E7B"/>
    <w:pPr>
      <w:ind w:firstLine="0"/>
    </w:pPr>
  </w:style>
  <w:style w:type="paragraph" w:styleId="ListContinue5">
    <w:name w:val="List Continue 5"/>
    <w:basedOn w:val="List5"/>
    <w:rsid w:val="004D2E7B"/>
    <w:pPr>
      <w:ind w:firstLine="0"/>
    </w:pPr>
  </w:style>
  <w:style w:type="paragraph" w:styleId="ListNumber3">
    <w:name w:val="List Number 3"/>
    <w:basedOn w:val="List3"/>
    <w:rsid w:val="004D2E7B"/>
    <w:pPr>
      <w:numPr>
        <w:numId w:val="4"/>
      </w:numPr>
    </w:pPr>
  </w:style>
  <w:style w:type="paragraph" w:styleId="ListNumber4">
    <w:name w:val="List Number 4"/>
    <w:basedOn w:val="List4"/>
    <w:rsid w:val="004D2E7B"/>
    <w:pPr>
      <w:numPr>
        <w:numId w:val="5"/>
      </w:numPr>
    </w:pPr>
  </w:style>
  <w:style w:type="paragraph" w:styleId="ListNumber5">
    <w:name w:val="List Number 5"/>
    <w:basedOn w:val="List5"/>
    <w:rsid w:val="004D2E7B"/>
    <w:pPr>
      <w:numPr>
        <w:numId w:val="6"/>
      </w:numPr>
    </w:pPr>
  </w:style>
  <w:style w:type="paragraph" w:styleId="BlockText">
    <w:name w:val="Block Text"/>
    <w:basedOn w:val="Normal"/>
    <w:rsid w:val="004D2E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E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E7B"/>
    <w:rPr>
      <w:sz w:val="16"/>
      <w:vertAlign w:val="superscript"/>
    </w:rPr>
  </w:style>
  <w:style w:type="character" w:customStyle="1" w:styleId="Symbols">
    <w:name w:val="Symbols"/>
    <w:basedOn w:val="DefaultParagraphFont"/>
    <w:rsid w:val="004D2E7B"/>
    <w:rPr>
      <w:rFonts w:ascii="Symbol" w:hAnsi="Symbol"/>
    </w:rPr>
  </w:style>
  <w:style w:type="character" w:customStyle="1" w:styleId="MenuOptions">
    <w:name w:val="Menu Options"/>
    <w:basedOn w:val="DefaultParagraphFont"/>
    <w:rsid w:val="004D2E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E7B"/>
    <w:rPr>
      <w:b/>
    </w:rPr>
  </w:style>
  <w:style w:type="character" w:customStyle="1" w:styleId="Underlined">
    <w:name w:val="Underlined"/>
    <w:basedOn w:val="DefaultParagraphFont"/>
    <w:rsid w:val="004D2E7B"/>
    <w:rPr>
      <w:u w:val="single"/>
    </w:rPr>
  </w:style>
  <w:style w:type="paragraph" w:customStyle="1" w:styleId="TableBodyTextRight">
    <w:name w:val="Table Body Text Right"/>
    <w:basedOn w:val="TableBodyText"/>
    <w:rsid w:val="004D2E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E7B"/>
    <w:rPr>
      <w:sz w:val="18"/>
    </w:rPr>
  </w:style>
  <w:style w:type="paragraph" w:customStyle="1" w:styleId="BodySmallRight">
    <w:name w:val="Body Small Right"/>
    <w:basedOn w:val="BodyTextRight"/>
    <w:rsid w:val="004D2E7B"/>
    <w:rPr>
      <w:sz w:val="18"/>
      <w:szCs w:val="18"/>
    </w:rPr>
  </w:style>
  <w:style w:type="paragraph" w:customStyle="1" w:styleId="MarginEdition">
    <w:name w:val="Margin Edition"/>
    <w:basedOn w:val="MarginNote"/>
    <w:rsid w:val="004D2E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E7B"/>
    <w:rPr>
      <w:sz w:val="2"/>
      <w:szCs w:val="2"/>
    </w:rPr>
  </w:style>
  <w:style w:type="character" w:customStyle="1" w:styleId="Small">
    <w:name w:val="Small"/>
    <w:basedOn w:val="DefaultParagraphFont"/>
    <w:rsid w:val="004D2E7B"/>
    <w:rPr>
      <w:sz w:val="16"/>
    </w:rPr>
  </w:style>
  <w:style w:type="paragraph" w:customStyle="1" w:styleId="WideTable">
    <w:name w:val="Wide Table"/>
    <w:basedOn w:val="Normal"/>
    <w:rsid w:val="004D2E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E7B"/>
  </w:style>
  <w:style w:type="paragraph" w:styleId="Quote">
    <w:name w:val="Quote"/>
    <w:basedOn w:val="Heading1"/>
    <w:link w:val="QuoteChar"/>
    <w:qFormat/>
    <w:rsid w:val="004D2E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E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E7B"/>
    <w:pPr>
      <w:pageBreakBefore/>
    </w:pPr>
  </w:style>
  <w:style w:type="paragraph" w:customStyle="1" w:styleId="Border">
    <w:name w:val="Border"/>
    <w:basedOn w:val="Normal"/>
    <w:qFormat/>
    <w:rsid w:val="004D2E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E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E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E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E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E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E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E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E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E7B"/>
    <w:rPr>
      <w:u w:val="single"/>
    </w:rPr>
  </w:style>
  <w:style w:type="paragraph" w:styleId="BalloonText">
    <w:name w:val="Balloon Text"/>
    <w:basedOn w:val="Normal"/>
    <w:link w:val="BalloonTextChar"/>
    <w:rsid w:val="004D2E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E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E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E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E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E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E7B"/>
    <w:pPr>
      <w:spacing w:before="0" w:after="0"/>
    </w:pPr>
  </w:style>
  <w:style w:type="paragraph" w:customStyle="1" w:styleId="BodyTextBold">
    <w:name w:val="Body Text Bold"/>
    <w:basedOn w:val="BodyText"/>
    <w:qFormat/>
    <w:rsid w:val="004D2E7B"/>
    <w:rPr>
      <w:b/>
    </w:rPr>
  </w:style>
  <w:style w:type="character" w:styleId="Hyperlink">
    <w:name w:val="Hyperlink"/>
    <w:basedOn w:val="DefaultParagraphFont"/>
    <w:uiPriority w:val="99"/>
    <w:unhideWhenUsed/>
    <w:rsid w:val="002472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3481</Characters>
  <Application>Microsoft Office Word</Application>
  <DocSecurity>0</DocSecurity>
  <Lines>133</Lines>
  <Paragraphs>115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RII21015 Certificate II in Drilling Oil/Gas (Offshore)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2020-10-29T05:34:00Z</dcterms:created>
  <dcterms:modified xsi:type="dcterms:W3CDTF">2020-10-29T05:34:00Z</dcterms:modified>
</cp:coreProperties>
</file>