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2DD" w:rsidP="007B0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RII20720 Certificate II in Civil Construction</w:t>
      </w:r>
      <w:r>
        <w:fldChar w:fldCharType="end"/>
      </w:r>
    </w:p>
    <w:p w:rsidR="007B02DD" w:rsidP="007B02DD">
      <w:pPr>
        <w:pStyle w:val="Version"/>
        <w:sectPr w:rsidSect="00A80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0AAA" w:rsidP="00A80AAA">
      <w:pPr>
        <w:pStyle w:val="SuperHeading"/>
      </w:pPr>
      <w:r w:rsidRPr="00A80AAA">
        <w:t>RII20720 Certificate II in Civil Construction</w:t>
      </w:r>
    </w:p>
    <w:p w:rsidR="00000000" w:rsidRPr="00A80AAA" w:rsidP="00A80AAA">
      <w:pPr>
        <w:pStyle w:val="Heading1"/>
      </w:pPr>
      <w:bookmarkStart w:id="1" w:name="O_1174205"/>
      <w:bookmarkEnd w:id="1"/>
      <w:r w:rsidRPr="00A80AAA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54"/>
      </w:tblGrid>
      <w:tr w:rsidTr="00A80AA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AAA" w:rsidP="00A80AAA">
            <w:pPr>
              <w:pStyle w:val="BodyText"/>
            </w:pPr>
            <w:r w:rsidRPr="00A80AAA">
              <w:rPr>
                <w:rStyle w:val="SpecialBold"/>
              </w:rPr>
              <w:t>Release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rPr>
                <w:rStyle w:val="SpecialBold"/>
              </w:rPr>
              <w:t>Comments</w:t>
            </w:r>
          </w:p>
        </w:tc>
      </w:tr>
      <w:tr w:rsidTr="00A80AA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t>Release 2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AAA" w:rsidP="00A80AAA">
            <w:pPr>
              <w:pStyle w:val="BodyText"/>
            </w:pPr>
            <w:r w:rsidRPr="00A80AAA">
              <w:t xml:space="preserve">This version was released with RII Resources and Infrastructure Training Package version 7.0. </w:t>
            </w:r>
          </w:p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t>Version created to fix typographical and/or unit grid errors.</w:t>
            </w:r>
          </w:p>
        </w:tc>
      </w:tr>
      <w:tr w:rsidTr="00A80AA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t>Release 1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AAA" w:rsidP="00A80AAA">
            <w:pPr>
              <w:pStyle w:val="BodyText"/>
            </w:pPr>
            <w:r w:rsidRPr="00A80AAA">
              <w:t>This version first released wi</w:t>
            </w:r>
            <w:r w:rsidRPr="00A80AAA">
              <w:t>th RII Resources and Infrastructure Industry Training Package Version 6.0.</w:t>
            </w:r>
          </w:p>
          <w:p w:rsidR="00000000" w:rsidRPr="00A80AAA" w:rsidP="00A80AAA">
            <w:pPr>
              <w:pStyle w:val="BodyText"/>
            </w:pPr>
            <w:r w:rsidRPr="00A80AAA">
              <w:t>Minor change to add RIIMCO201D Conduct spreader operations to the elective list.</w:t>
            </w:r>
          </w:p>
        </w:tc>
      </w:tr>
    </w:tbl>
    <w:p w:rsidR="00000000" w:rsidRPr="00A80AAA" w:rsidP="00A80AAA">
      <w:pPr>
        <w:pStyle w:val="BodyText"/>
      </w:pPr>
    </w:p>
    <w:p w:rsidR="00000000" w:rsidRPr="00A80AAA" w:rsidP="00A80AAA">
      <w:pPr>
        <w:pStyle w:val="AllowPageBreak"/>
      </w:pPr>
    </w:p>
    <w:p w:rsidR="00000000" w:rsidRPr="00A80AAA" w:rsidP="00A80AAA">
      <w:pPr>
        <w:pStyle w:val="Heading1"/>
      </w:pPr>
      <w:bookmarkStart w:id="2" w:name="O_1174204"/>
      <w:bookmarkEnd w:id="2"/>
      <w:r w:rsidRPr="00A80AAA">
        <w:t>Qualification Description</w:t>
      </w:r>
    </w:p>
    <w:p w:rsidR="00000000" w:rsidRPr="00A80AAA" w:rsidP="007B02DD">
      <w:pPr>
        <w:pStyle w:val="BodyText"/>
      </w:pPr>
      <w:r w:rsidRPr="00A80AAA">
        <w:t>This qualification reflects the role of individuals w</w:t>
      </w:r>
      <w:r w:rsidRPr="00A80AAA">
        <w:t>orking in an operational role in civil construction, who undertake a prescribed range of tasks using limited practical skills and fundamental knowledge, in a defined context working under supervision.</w:t>
      </w:r>
    </w:p>
    <w:p w:rsidR="00000000" w:rsidRPr="00A80AAA" w:rsidP="007B02DD">
      <w:pPr>
        <w:pStyle w:val="Heading3"/>
      </w:pPr>
      <w:r w:rsidRPr="00A80AAA">
        <w:rPr>
          <w:rStyle w:val="SpecialBold"/>
        </w:rPr>
        <w:t>Licensing, legislative, regulatory or certification considerations</w:t>
      </w:r>
    </w:p>
    <w:p w:rsidR="00000000" w:rsidRPr="00A80AAA" w:rsidP="007B02DD">
      <w:pPr>
        <w:pStyle w:val="BodyText"/>
      </w:pPr>
      <w:r w:rsidRPr="00A80AAA">
        <w:t>Licensing, legislative and certification requirements that apply to this qualification can vary between states, territories, and industry sectors. Users must check requirements with relevan</w:t>
      </w:r>
      <w:r w:rsidRPr="00A80AAA">
        <w:t>t body before applying the qualification.</w:t>
      </w:r>
    </w:p>
    <w:p w:rsidR="00000000" w:rsidRPr="00A80AAA" w:rsidP="00A80AAA">
      <w:pPr>
        <w:pStyle w:val="Heading1"/>
      </w:pPr>
      <w:bookmarkStart w:id="3" w:name="O_1174203"/>
      <w:bookmarkEnd w:id="3"/>
      <w:r w:rsidRPr="00A80AAA">
        <w:t>Entry Requirements</w:t>
      </w:r>
    </w:p>
    <w:p w:rsidR="00000000" w:rsidRPr="00A80AAA" w:rsidP="007B02DD">
      <w:pPr>
        <w:pStyle w:val="BodyText"/>
      </w:pPr>
      <w:r w:rsidRPr="00A80AAA">
        <w:t>Nil</w:t>
      </w:r>
    </w:p>
    <w:p w:rsidR="00000000" w:rsidRPr="00A80AAA" w:rsidP="00A80AAA">
      <w:pPr>
        <w:pStyle w:val="Heading1"/>
      </w:pPr>
      <w:bookmarkStart w:id="4" w:name="O_1174202"/>
      <w:bookmarkEnd w:id="4"/>
      <w:r w:rsidRPr="00A80AAA">
        <w:t>Packaging Rules</w:t>
      </w:r>
    </w:p>
    <w:p w:rsidR="00000000" w:rsidRPr="00A80AAA" w:rsidP="007B02DD">
      <w:pPr>
        <w:pStyle w:val="BodyText"/>
      </w:pPr>
      <w:r w:rsidRPr="00A80AAA">
        <w:t>The following provides the packaging rules for this qualification, followed by the list of relevant units of competency.</w:t>
      </w:r>
    </w:p>
    <w:p w:rsidR="00000000" w:rsidRPr="00A80AAA" w:rsidP="00A80AAA">
      <w:pPr>
        <w:pStyle w:val="List"/>
      </w:pPr>
      <w:r w:rsidRPr="00A80AAA">
        <w:rPr>
          <w:rStyle w:val="SpecialBold"/>
        </w:rPr>
        <w:t xml:space="preserve">Total number of </w:t>
      </w:r>
      <w:r w:rsidRPr="00A80AAA">
        <w:rPr>
          <w:rStyle w:val="SpecialBold"/>
        </w:rPr>
        <w:t>units = 16</w:t>
      </w:r>
    </w:p>
    <w:p w:rsidR="00000000" w:rsidRPr="00A80AAA" w:rsidP="00A80AAA">
      <w:pPr>
        <w:pStyle w:val="List"/>
      </w:pPr>
      <w:r w:rsidRPr="00A80AAA">
        <w:rPr>
          <w:rStyle w:val="SpecialBold"/>
        </w:rPr>
        <w:t>10 core units</w:t>
      </w:r>
      <w:r w:rsidRPr="00A80AAA">
        <w:t xml:space="preserve"> plus</w:t>
      </w:r>
    </w:p>
    <w:p w:rsidR="00000000" w:rsidRPr="00A80AAA" w:rsidP="00A80AAA">
      <w:pPr>
        <w:pStyle w:val="List"/>
      </w:pPr>
      <w:r w:rsidRPr="00A80AAA">
        <w:rPr>
          <w:rStyle w:val="SpecialBold"/>
        </w:rPr>
        <w:t xml:space="preserve">6 elective units, </w:t>
      </w:r>
      <w:r w:rsidRPr="00A80AAA">
        <w:t>of which:</w:t>
      </w:r>
    </w:p>
    <w:p w:rsidR="00000000" w:rsidRPr="00A80AAA" w:rsidP="00A80AAA">
      <w:pPr>
        <w:pStyle w:val="ListBullet"/>
      </w:pPr>
      <w:r w:rsidRPr="00A80AAA">
        <w:t>at least five (5) must be chosen from elective units listed below</w:t>
      </w:r>
    </w:p>
    <w:p w:rsidR="00000000" w:rsidRPr="00A80AAA" w:rsidP="00A80AAA">
      <w:pPr>
        <w:pStyle w:val="ListBullet"/>
      </w:pPr>
      <w:r w:rsidRPr="00A80AAA">
        <w:t xml:space="preserve">no more than one (1) may be chosen from elsewhere within this training package, or from another endorsed training package, or from </w:t>
      </w:r>
      <w:r w:rsidRPr="00A80AAA">
        <w:t xml:space="preserve">an accredited course. </w:t>
      </w:r>
    </w:p>
    <w:p w:rsidR="00000000" w:rsidRPr="00A80AAA" w:rsidP="007B02DD">
      <w:pPr>
        <w:pStyle w:val="BodyText"/>
      </w:pPr>
      <w:r w:rsidRPr="00A80AAA">
        <w:t xml:space="preserve">All elective units selected from outside this qualification must reflect current occupational and learning outcomes of this AQF qualification level. </w:t>
      </w:r>
    </w:p>
    <w:p w:rsidR="00000000" w:rsidRPr="00A80AAA" w:rsidP="007B02DD">
      <w:pPr>
        <w:pStyle w:val="BodyText"/>
      </w:pPr>
      <w:r w:rsidRPr="00A80AAA">
        <w:t xml:space="preserve">There are both licensed and non-licensed units of competency relating to high risk </w:t>
      </w:r>
      <w:r w:rsidRPr="00A80AAA">
        <w:t xml:space="preserve">work in the Resources and Infrastructure Industry Training Package. To be appointed under any statutory requirements in related roles, units of competency should be selected to meet the state/territory licensing requirements. </w:t>
      </w:r>
    </w:p>
    <w:p w:rsidR="00000000" w:rsidRPr="00A80AAA" w:rsidP="007B02DD">
      <w:pPr>
        <w:pStyle w:val="BodyText"/>
      </w:pPr>
      <w:r w:rsidRPr="00A80AAA">
        <w:t>There is a prerequisite to an</w:t>
      </w:r>
      <w:r w:rsidRPr="00A80AAA">
        <w:t xml:space="preserve"> imported unit listed in this qualification. Where a unit is imported as an elective care must be taken to ensure that the prerequisite specified is complied with.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1"/>
        <w:gridCol w:w="7825"/>
      </w:tblGrid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Heading4"/>
              <w:rPr>
                <w:lang w:val="en-NZ"/>
              </w:rPr>
            </w:pPr>
            <w:r w:rsidRPr="00A80AAA">
              <w:t>Core units of competency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AAA" w:rsidP="00A80AAA">
            <w:pPr>
              <w:pStyle w:val="BodyText"/>
            </w:pPr>
            <w:r w:rsidRPr="00A80AAA">
              <w:rPr>
                <w:rStyle w:val="BoldandItalics"/>
              </w:rPr>
              <w:t>Unit code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rPr>
                <w:rStyle w:val="BoldandItalics"/>
              </w:rPr>
              <w:t>Unit title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RIIBEF201E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Plan and organise work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RIICCM201E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Carry out measurements and calculations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RIICCM202E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Identify, locate and protect underground services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RIICCM203E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Read and interpret plans and job specifications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RIICCM205F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Carry out manual excavation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RIICCM207E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Spread and compact materials manually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RIICOM201E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Communicate in the workplace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RIISAM203E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Use hand and power tools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RIISAM204E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Operate small plant and equipment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RIIWHS201E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Work safely and follow WHS policies and procedures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9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Heading4"/>
              <w:rPr>
                <w:lang w:val="en-NZ"/>
              </w:rPr>
            </w:pPr>
            <w:r w:rsidRPr="00A80AAA">
              <w:t>Elective units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BSBTWK301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Use inclusive work practices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CPCCCM2007*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Use explosive power tools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CPCCLSF2001A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Licence to erect, alter and dismantle scaffolding basic level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CPCCWHS2001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Apply WHS requirements, policies and procedures in the construction industry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FWPCOT2236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Fall trees manually (basic)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FWPCOT2239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Trim and cut felled trees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RIICBS202E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Hand spread asphalt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RIICBS203E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Safely handle bituminous materials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RIICBS207E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Take samples of road surfacing materials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RIICCM206E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Support plant operations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RIICCM208E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Carry out basic levelling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RIICCM209E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Carry out concrete work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RIICCM210E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Install trench support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RIICCM211E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Construct and dismantle fences and gates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RIICRC201E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Repair potholes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RIICRC208E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Lay pipes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RIIHAN211D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Conduct basic scaffolding operations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RIIHAN301E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Operate elevating work platform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RIIMCO201D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Conduct spreader operations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RIIRIS202E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Respond to site based spills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RIISAM201E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Handle resources and infrastructure materials and safely dispose of nontoxic materials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RIISAM205E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Cut, weld and bend materials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RIIWHS202E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Enter and work in confined spaces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RIIWHS205E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Control traffic with stop-slow bat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RIIWHS206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Control traffic with portable traffic control devices and temporary traffic signs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 xml:space="preserve">RIIWHS207* 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Control traffic on high volu</w:t>
            </w:r>
            <w:r w:rsidRPr="00A80AAA">
              <w:t>me roads</w:t>
            </w:r>
          </w:p>
        </w:tc>
      </w:tr>
      <w:tr w:rsidTr="007B02D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80AAA">
            <w:pPr>
              <w:pStyle w:val="TableBodyText"/>
              <w:rPr>
                <w:lang w:val="en-NZ"/>
              </w:rPr>
            </w:pPr>
            <w:r w:rsidRPr="00A80AAA">
              <w:t>RIIWMG203E</w:t>
            </w:r>
          </w:p>
        </w:tc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80AAA" w:rsidP="00A80AAA">
            <w:pPr>
              <w:pStyle w:val="TableBodyText"/>
            </w:pPr>
            <w:r w:rsidRPr="00A80AAA">
              <w:t>Drain and dewater civil construction sites</w:t>
            </w:r>
          </w:p>
        </w:tc>
      </w:tr>
    </w:tbl>
    <w:p w:rsidR="00000000" w:rsidRPr="00A80AAA" w:rsidP="007B02DD">
      <w:pPr>
        <w:pStyle w:val="Caption"/>
        <w:framePr w:wrap="around"/>
      </w:pPr>
      <w:r w:rsidRPr="00A80AAA">
        <w:t>*Note the following prerequisite unit requirements.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07"/>
        <w:gridCol w:w="4815"/>
      </w:tblGrid>
      <w:tr w:rsidTr="00A80A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  <w:tblHeader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AAA" w:rsidP="00A80AAA">
            <w:pPr>
              <w:pStyle w:val="BodyText"/>
            </w:pPr>
            <w:r w:rsidRPr="00A80AAA">
              <w:rPr>
                <w:rStyle w:val="SpecialBold"/>
              </w:rPr>
              <w:t>UNIT IN THIS QUALIFICATION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rPr>
                <w:rStyle w:val="SpecialBold"/>
              </w:rPr>
              <w:t>PREREQUISITE UNITS</w:t>
            </w:r>
          </w:p>
        </w:tc>
      </w:tr>
      <w:tr w:rsidTr="00A80A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t>CPCCCM2007 Use explosive power tools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t>CPCCWHS2001 Apply WHS requirements, policies and procedures in the construction industry</w:t>
            </w:r>
          </w:p>
        </w:tc>
      </w:tr>
      <w:tr w:rsidTr="00A80A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AAA">
            <w:pPr>
              <w:pStyle w:val="BodyText"/>
              <w:rPr>
                <w:lang w:val="en-NZ"/>
              </w:rPr>
            </w:pPr>
            <w:r w:rsidRPr="00A80AAA">
              <w:t>RIIWHS207 Control traffic on high volume roads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AAA" w:rsidP="00A80AAA">
            <w:pPr>
              <w:pStyle w:val="BodyText"/>
            </w:pPr>
            <w:r w:rsidRPr="00A80AAA">
              <w:t>RIIWHS205 Control traffic with stop-slow bat</w:t>
            </w:r>
          </w:p>
        </w:tc>
      </w:tr>
    </w:tbl>
    <w:p w:rsidR="00000000" w:rsidRPr="00A80AAA" w:rsidP="00A80AAA">
      <w:pPr>
        <w:pStyle w:val="BodyText"/>
      </w:pPr>
    </w:p>
    <w:p w:rsidR="00000000" w:rsidRPr="00A80AAA" w:rsidP="00A80AAA">
      <w:pPr>
        <w:pStyle w:val="AllowPageBreak"/>
      </w:pPr>
    </w:p>
    <w:p w:rsidR="00000000" w:rsidRPr="00A80AAA" w:rsidP="00A80AAA">
      <w:pPr>
        <w:pStyle w:val="Heading1"/>
      </w:pPr>
      <w:bookmarkStart w:id="5" w:name="O_1174201"/>
      <w:bookmarkEnd w:id="5"/>
      <w:r w:rsidRPr="00A80AAA">
        <w:t>Qualification Mapping Information</w:t>
      </w:r>
    </w:p>
    <w:p w:rsidR="00000000" w:rsidRPr="00A80AAA" w:rsidP="007B02DD">
      <w:pPr>
        <w:pStyle w:val="BodyText"/>
      </w:pPr>
      <w:r w:rsidRPr="00A80AAA">
        <w:t>Supersedes and is equivalent to RII20715 Certificate II in Civil Construction.</w:t>
      </w:r>
    </w:p>
    <w:p w:rsidR="00000000" w:rsidRPr="00A80AAA" w:rsidP="00A80AAA">
      <w:pPr>
        <w:pStyle w:val="Heading1"/>
      </w:pPr>
      <w:bookmarkStart w:id="6" w:name="O_1174206"/>
      <w:bookmarkEnd w:id="6"/>
      <w:r w:rsidRPr="00A80AAA">
        <w:t>Links</w:t>
      </w:r>
    </w:p>
    <w:p w:rsidR="00000000" w:rsidRPr="00A80AAA" w:rsidP="007B02DD">
      <w:pPr>
        <w:pStyle w:val="BodyText"/>
      </w:pPr>
      <w:r w:rsidRPr="00A80A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4F3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0AAA" w:rsidP="00A80AAA"/>
    <w:sectPr w:rsidSect="00A80A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AA" w:rsidRPr="007B02DD" w:rsidP="007B0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DD" w:rsidP="00A80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2DD" w:rsidP="00A80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02DD" w:rsidP="00A80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AAA" w:rsidRPr="007B02DD" w:rsidP="007B0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DD" w:rsidRPr="002D2AF8" w:rsidP="00A80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RII20720 Certificate II in Civil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7B02DD" w:rsidP="00A80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C0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D43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AAA"/>
  </w:style>
  <w:style w:type="character" w:customStyle="1" w:styleId="Heading1Char">
    <w:name w:val="Heading 1 Char"/>
    <w:basedOn w:val="DefaultParagraphFont"/>
    <w:link w:val="Heading1"/>
    <w:rsid w:val="00A80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A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80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A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0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A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AAA"/>
    <w:rPr>
      <w:b/>
      <w:spacing w:val="0"/>
    </w:rPr>
  </w:style>
  <w:style w:type="paragraph" w:customStyle="1" w:styleId="SuperHeading">
    <w:name w:val="SuperHeading"/>
    <w:basedOn w:val="Normal"/>
    <w:rsid w:val="00A80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80AAA"/>
    <w:pPr>
      <w:spacing w:before="60" w:after="60"/>
    </w:pPr>
  </w:style>
  <w:style w:type="character" w:customStyle="1" w:styleId="BoldandItalics">
    <w:name w:val="Bold and Italics"/>
    <w:qFormat/>
    <w:rsid w:val="00A80AA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80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A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0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A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AAA"/>
    <w:rPr>
      <w:i/>
    </w:rPr>
  </w:style>
  <w:style w:type="paragraph" w:styleId="Caption">
    <w:name w:val="caption"/>
    <w:basedOn w:val="BodyText"/>
    <w:next w:val="Normal"/>
    <w:qFormat/>
    <w:rsid w:val="00A80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AAA"/>
  </w:style>
  <w:style w:type="paragraph" w:styleId="TableofFigures">
    <w:name w:val="table of figures"/>
    <w:basedOn w:val="Normal"/>
    <w:next w:val="Normal"/>
    <w:semiHidden/>
    <w:rsid w:val="00A80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A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0AAA"/>
    <w:rPr>
      <w:rFonts w:ascii="Wingdings" w:hAnsi="Wingdings"/>
    </w:rPr>
  </w:style>
  <w:style w:type="paragraph" w:customStyle="1" w:styleId="TableHeading">
    <w:name w:val="Table Heading"/>
    <w:basedOn w:val="HeadingBase"/>
    <w:rsid w:val="00A80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AAA"/>
    <w:rPr>
      <w:color w:val="0033CC"/>
      <w:u w:val="none"/>
    </w:rPr>
  </w:style>
  <w:style w:type="paragraph" w:customStyle="1" w:styleId="BodyTextRight">
    <w:name w:val="Body Text Right"/>
    <w:basedOn w:val="BodyText"/>
    <w:rsid w:val="00A80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A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AAA"/>
    <w:rPr>
      <w:sz w:val="32"/>
    </w:rPr>
  </w:style>
  <w:style w:type="paragraph" w:customStyle="1" w:styleId="HeadingProcedure">
    <w:name w:val="Heading Procedure"/>
    <w:basedOn w:val="HeadingBase"/>
    <w:next w:val="Normal"/>
    <w:rsid w:val="00A80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80AAA"/>
    <w:pPr>
      <w:ind w:firstLine="0"/>
    </w:pPr>
  </w:style>
  <w:style w:type="paragraph" w:customStyle="1" w:styleId="ListNote">
    <w:name w:val="List Note"/>
    <w:basedOn w:val="List"/>
    <w:rsid w:val="00A80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AAA"/>
    <w:rPr>
      <w:rFonts w:ascii="Courier New" w:hAnsi="Courier New"/>
    </w:rPr>
  </w:style>
  <w:style w:type="paragraph" w:customStyle="1" w:styleId="NoteBullet">
    <w:name w:val="Note Bullet"/>
    <w:basedOn w:val="Note"/>
    <w:rsid w:val="00A80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A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0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AAA"/>
    <w:rPr>
      <w:b/>
      <w:smallCaps/>
    </w:rPr>
  </w:style>
  <w:style w:type="paragraph" w:customStyle="1" w:styleId="TableListNumber">
    <w:name w:val="Table List Number"/>
    <w:basedOn w:val="ListNumber"/>
    <w:rsid w:val="00A80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AAA"/>
    <w:pPr>
      <w:numPr>
        <w:numId w:val="8"/>
      </w:numPr>
    </w:pPr>
  </w:style>
  <w:style w:type="paragraph" w:customStyle="1" w:styleId="ListAlpha2">
    <w:name w:val="List Alpha 2"/>
    <w:basedOn w:val="List2"/>
    <w:rsid w:val="00A80AAA"/>
    <w:pPr>
      <w:numPr>
        <w:numId w:val="7"/>
      </w:numPr>
    </w:pPr>
  </w:style>
  <w:style w:type="paragraph" w:styleId="List2">
    <w:name w:val="List 2"/>
    <w:basedOn w:val="BodyText"/>
    <w:rsid w:val="00A80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A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A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0AAA"/>
    <w:pPr>
      <w:numPr>
        <w:numId w:val="3"/>
      </w:numPr>
    </w:pPr>
  </w:style>
  <w:style w:type="paragraph" w:styleId="ListContinue2">
    <w:name w:val="List Continue 2"/>
    <w:basedOn w:val="List2"/>
    <w:rsid w:val="00A80AAA"/>
    <w:pPr>
      <w:ind w:firstLine="0"/>
    </w:pPr>
  </w:style>
  <w:style w:type="paragraph" w:styleId="ListContinue3">
    <w:name w:val="List Continue 3"/>
    <w:basedOn w:val="List3"/>
    <w:rsid w:val="00A80AAA"/>
    <w:pPr>
      <w:ind w:left="1021" w:firstLine="0"/>
    </w:pPr>
  </w:style>
  <w:style w:type="paragraph" w:styleId="ListContinue4">
    <w:name w:val="List Continue 4"/>
    <w:basedOn w:val="List4"/>
    <w:rsid w:val="00A80AAA"/>
    <w:pPr>
      <w:ind w:firstLine="0"/>
    </w:pPr>
  </w:style>
  <w:style w:type="paragraph" w:styleId="ListContinue5">
    <w:name w:val="List Continue 5"/>
    <w:basedOn w:val="List5"/>
    <w:rsid w:val="00A80AAA"/>
    <w:pPr>
      <w:ind w:firstLine="0"/>
    </w:pPr>
  </w:style>
  <w:style w:type="paragraph" w:styleId="ListNumber3">
    <w:name w:val="List Number 3"/>
    <w:basedOn w:val="List3"/>
    <w:rsid w:val="00A80AAA"/>
    <w:pPr>
      <w:numPr>
        <w:numId w:val="4"/>
      </w:numPr>
    </w:pPr>
  </w:style>
  <w:style w:type="paragraph" w:styleId="ListNumber4">
    <w:name w:val="List Number 4"/>
    <w:basedOn w:val="List4"/>
    <w:rsid w:val="00A80AAA"/>
    <w:pPr>
      <w:numPr>
        <w:numId w:val="5"/>
      </w:numPr>
    </w:pPr>
  </w:style>
  <w:style w:type="paragraph" w:styleId="ListNumber5">
    <w:name w:val="List Number 5"/>
    <w:basedOn w:val="List5"/>
    <w:rsid w:val="00A80AAA"/>
    <w:pPr>
      <w:numPr>
        <w:numId w:val="6"/>
      </w:numPr>
    </w:pPr>
  </w:style>
  <w:style w:type="paragraph" w:styleId="BlockText">
    <w:name w:val="Block Text"/>
    <w:basedOn w:val="Normal"/>
    <w:rsid w:val="00A80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AAA"/>
    <w:rPr>
      <w:sz w:val="16"/>
      <w:vertAlign w:val="superscript"/>
    </w:rPr>
  </w:style>
  <w:style w:type="character" w:customStyle="1" w:styleId="Symbols">
    <w:name w:val="Symbols"/>
    <w:basedOn w:val="DefaultParagraphFont"/>
    <w:rsid w:val="00A80AAA"/>
    <w:rPr>
      <w:rFonts w:ascii="Symbol" w:hAnsi="Symbol"/>
    </w:rPr>
  </w:style>
  <w:style w:type="character" w:customStyle="1" w:styleId="MenuOptions">
    <w:name w:val="Menu Options"/>
    <w:basedOn w:val="DefaultParagraphFont"/>
    <w:rsid w:val="00A80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AAA"/>
    <w:rPr>
      <w:b/>
    </w:rPr>
  </w:style>
  <w:style w:type="character" w:customStyle="1" w:styleId="Underlined">
    <w:name w:val="Underlined"/>
    <w:basedOn w:val="DefaultParagraphFont"/>
    <w:rsid w:val="00A80AAA"/>
    <w:rPr>
      <w:u w:val="single"/>
    </w:rPr>
  </w:style>
  <w:style w:type="paragraph" w:customStyle="1" w:styleId="TableBodyTextRight">
    <w:name w:val="Table Body Text Right"/>
    <w:basedOn w:val="TableBodyText"/>
    <w:rsid w:val="00A80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AAA"/>
    <w:rPr>
      <w:sz w:val="18"/>
    </w:rPr>
  </w:style>
  <w:style w:type="paragraph" w:customStyle="1" w:styleId="BodySmallRight">
    <w:name w:val="Body Small Right"/>
    <w:basedOn w:val="BodyTextRight"/>
    <w:rsid w:val="00A80AAA"/>
    <w:rPr>
      <w:sz w:val="18"/>
      <w:szCs w:val="18"/>
    </w:rPr>
  </w:style>
  <w:style w:type="paragraph" w:customStyle="1" w:styleId="MarginEdition">
    <w:name w:val="Margin Edition"/>
    <w:basedOn w:val="MarginNote"/>
    <w:rsid w:val="00A80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AAA"/>
    <w:rPr>
      <w:sz w:val="2"/>
      <w:szCs w:val="2"/>
    </w:rPr>
  </w:style>
  <w:style w:type="character" w:customStyle="1" w:styleId="Small">
    <w:name w:val="Small"/>
    <w:basedOn w:val="DefaultParagraphFont"/>
    <w:rsid w:val="00A80AAA"/>
    <w:rPr>
      <w:sz w:val="16"/>
    </w:rPr>
  </w:style>
  <w:style w:type="paragraph" w:customStyle="1" w:styleId="WideTable">
    <w:name w:val="Wide Table"/>
    <w:basedOn w:val="Normal"/>
    <w:rsid w:val="00A80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AAA"/>
  </w:style>
  <w:style w:type="paragraph" w:styleId="Quote">
    <w:name w:val="Quote"/>
    <w:basedOn w:val="Heading1"/>
    <w:link w:val="QuoteChar"/>
    <w:qFormat/>
    <w:rsid w:val="00A80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AAA"/>
    <w:pPr>
      <w:pageBreakBefore/>
    </w:pPr>
  </w:style>
  <w:style w:type="paragraph" w:customStyle="1" w:styleId="Border">
    <w:name w:val="Border"/>
    <w:basedOn w:val="Normal"/>
    <w:qFormat/>
    <w:rsid w:val="00A80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AAA"/>
    <w:rPr>
      <w:u w:val="single"/>
    </w:rPr>
  </w:style>
  <w:style w:type="paragraph" w:styleId="BalloonText">
    <w:name w:val="Balloon Text"/>
    <w:basedOn w:val="Normal"/>
    <w:link w:val="BalloonTextChar"/>
    <w:rsid w:val="00A80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AAA"/>
    <w:pPr>
      <w:spacing w:before="0" w:after="0"/>
    </w:pPr>
  </w:style>
  <w:style w:type="paragraph" w:customStyle="1" w:styleId="BodyTextBold">
    <w:name w:val="Body Text Bold"/>
    <w:basedOn w:val="BodyText"/>
    <w:qFormat/>
    <w:rsid w:val="00A80AAA"/>
    <w:rPr>
      <w:b/>
    </w:rPr>
  </w:style>
  <w:style w:type="character" w:styleId="Hyperlink">
    <w:name w:val="Hyperlink"/>
    <w:basedOn w:val="DefaultParagraphFont"/>
    <w:uiPriority w:val="99"/>
    <w:unhideWhenUsed/>
    <w:rsid w:val="007B0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4158</Characters>
  <Application>Microsoft Office Word</Application>
  <DocSecurity>0</DocSecurity>
  <Lines>154</Lines>
  <Paragraphs>141</Paragraphs>
  <ScaleCrop>false</ScaleCrop>
  <Company>Author-it Software Corporation Ltd.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RII20720 Certificate II in Civil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2021-08-02T03:37:00Z</dcterms:created>
  <dcterms:modified xsi:type="dcterms:W3CDTF">2021-08-02T03:37:00Z</dcterms:modified>
</cp:coreProperties>
</file>