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78C" w:rsidP="001E4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RII20615 Certificate II in Mining / Field Exploration</w:t>
      </w:r>
      <w:r>
        <w:fldChar w:fldCharType="end"/>
      </w:r>
    </w:p>
    <w:p w:rsidR="001E478C" w:rsidP="001E478C">
      <w:pPr>
        <w:pStyle w:val="Version"/>
        <w:sectPr w:rsidSect="00047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47F29" w:rsidP="00047F29">
      <w:pPr>
        <w:pStyle w:val="SuperHeading"/>
      </w:pPr>
      <w:r w:rsidRPr="00047F29">
        <w:t>RII20615 Certificate II in Mining / Field Exploration</w:t>
      </w:r>
    </w:p>
    <w:p w:rsidR="00000000" w:rsidRPr="00047F29" w:rsidP="00047F29">
      <w:pPr>
        <w:pStyle w:val="Heading1"/>
      </w:pPr>
      <w:bookmarkStart w:id="1" w:name="O_1018331"/>
      <w:bookmarkEnd w:id="1"/>
      <w:r w:rsidRPr="00047F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29"/>
        <w:gridCol w:w="8767"/>
      </w:tblGrid>
      <w:tr w:rsidTr="001E47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Heading4"/>
              <w:rPr>
                <w:lang w:val="en-NZ"/>
              </w:rPr>
            </w:pPr>
            <w:r w:rsidRPr="00047F2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Heading4"/>
              <w:rPr>
                <w:lang w:val="en-NZ"/>
              </w:rPr>
            </w:pPr>
            <w:r w:rsidRPr="00047F29">
              <w:t>Comments</w:t>
            </w:r>
          </w:p>
        </w:tc>
      </w:tr>
      <w:tr w:rsidTr="001E47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BodyText"/>
              <w:rPr>
                <w:lang w:val="en-NZ"/>
              </w:rPr>
            </w:pPr>
            <w:r w:rsidRPr="00047F2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BodyText"/>
              <w:rPr>
                <w:lang w:val="en-NZ"/>
              </w:rPr>
            </w:pPr>
            <w:r w:rsidRPr="00047F29">
              <w:t>This qualification replaces RII20613 Certificate II in Mining / Field Exploration. Packaging rules wording changed to clarify intent. Added BSBDIV301 Work effectively with diversity to Group B elec</w:t>
            </w:r>
            <w:r w:rsidRPr="00047F29">
              <w:t>tives. Updated codes on imported units. Added qualification mapping information.</w:t>
            </w:r>
          </w:p>
        </w:tc>
      </w:tr>
      <w:tr w:rsidTr="001E47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BodyText"/>
              <w:rPr>
                <w:lang w:val="en-NZ"/>
              </w:rPr>
            </w:pPr>
            <w:r w:rsidRPr="00047F2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BodyText"/>
            </w:pPr>
            <w:r w:rsidRPr="00047F29">
              <w:t>This version was released with RII Resources and Infrastructure Training Package version 3.0.</w:t>
            </w:r>
          </w:p>
        </w:tc>
      </w:tr>
    </w:tbl>
    <w:p w:rsidR="00000000" w:rsidRPr="00047F29" w:rsidP="00047F29">
      <w:pPr>
        <w:pStyle w:val="BodyText"/>
      </w:pPr>
    </w:p>
    <w:p w:rsidR="00000000" w:rsidRPr="00047F29" w:rsidP="00047F29">
      <w:pPr>
        <w:pStyle w:val="AllowPageBreak"/>
      </w:pPr>
    </w:p>
    <w:p w:rsidR="00000000" w:rsidRPr="00047F29" w:rsidP="00047F29">
      <w:pPr>
        <w:pStyle w:val="Heading1"/>
      </w:pPr>
      <w:bookmarkStart w:id="2" w:name="O_1018330"/>
      <w:bookmarkEnd w:id="2"/>
      <w:r w:rsidRPr="00047F29">
        <w:t>Qualification Description</w:t>
      </w:r>
    </w:p>
    <w:p w:rsidR="00000000" w:rsidRPr="00047F29" w:rsidP="001E478C">
      <w:pPr>
        <w:pStyle w:val="BodyText"/>
      </w:pPr>
      <w:r w:rsidRPr="00047F29">
        <w:t>This qualification reflects the</w:t>
      </w:r>
      <w:r w:rsidRPr="00047F29">
        <w:t xml:space="preserve"> role of an employee working in a mining exploration team or working as a pit technician, who undertakes a prescribed range of functions involving known routines and procedures and who takes some responsibility for the quality of work outcomes. </w:t>
      </w:r>
    </w:p>
    <w:p w:rsidR="00000000" w:rsidRPr="00047F29" w:rsidP="001E478C">
      <w:pPr>
        <w:pStyle w:val="BodyText"/>
      </w:pPr>
      <w:r w:rsidRPr="00047F29">
        <w:t>No licencing, legislative or certification requirements apply to this qualification at the time of publication.</w:t>
      </w:r>
    </w:p>
    <w:p w:rsidR="00000000" w:rsidRPr="00047F29" w:rsidP="00047F29">
      <w:pPr>
        <w:pStyle w:val="Heading1"/>
      </w:pPr>
      <w:bookmarkStart w:id="3" w:name="O_1018329"/>
      <w:bookmarkEnd w:id="3"/>
      <w:r w:rsidRPr="00047F29">
        <w:t>Entry Requirements</w:t>
      </w:r>
    </w:p>
    <w:p w:rsidR="00000000" w:rsidRPr="00047F29" w:rsidP="001E478C">
      <w:pPr>
        <w:pStyle w:val="BodyText"/>
      </w:pPr>
      <w:r w:rsidRPr="00047F29">
        <w:t>There are no entry requirements for this qualification.</w:t>
      </w:r>
    </w:p>
    <w:p w:rsidR="00000000" w:rsidRPr="00047F29" w:rsidP="00047F29">
      <w:pPr>
        <w:pStyle w:val="Heading1"/>
      </w:pPr>
      <w:bookmarkStart w:id="4" w:name="O_1018328"/>
      <w:bookmarkEnd w:id="4"/>
      <w:r w:rsidRPr="00047F29">
        <w:t>Packaging Rules</w:t>
      </w:r>
    </w:p>
    <w:p w:rsidR="00000000" w:rsidRPr="00047F29" w:rsidP="00047F29">
      <w:pPr>
        <w:pStyle w:val="TableBodyText"/>
      </w:pPr>
      <w:r w:rsidRPr="00047F29">
        <w:t>The following p</w:t>
      </w:r>
      <w:r w:rsidRPr="00047F29">
        <w:t>rovides the packaging rules for this qualification, followed by the list of relevant units of competency.</w:t>
      </w:r>
    </w:p>
    <w:p w:rsidR="00000000" w:rsidRPr="00047F29" w:rsidP="001E478C">
      <w:pPr>
        <w:pStyle w:val="Heading3"/>
      </w:pPr>
      <w:r w:rsidRPr="00047F29">
        <w:rPr>
          <w:rStyle w:val="SpecialBold"/>
        </w:rPr>
        <w:t>Total number of units = 14</w:t>
      </w:r>
    </w:p>
    <w:p w:rsidR="00000000" w:rsidRPr="00047F29" w:rsidP="001E478C">
      <w:pPr>
        <w:pStyle w:val="List"/>
      </w:pPr>
      <w:r w:rsidRPr="00047F29">
        <w:rPr>
          <w:rStyle w:val="SpecialBold"/>
        </w:rPr>
        <w:t>10 core units</w:t>
      </w:r>
      <w:r w:rsidRPr="00047F29">
        <w:t xml:space="preserve"> plus</w:t>
      </w:r>
    </w:p>
    <w:p w:rsidR="00000000" w:rsidRPr="00047F29" w:rsidP="001E478C">
      <w:pPr>
        <w:pStyle w:val="List"/>
      </w:pPr>
      <w:r w:rsidRPr="00047F29">
        <w:rPr>
          <w:rStyle w:val="SpecialBold"/>
        </w:rPr>
        <w:t xml:space="preserve">4 elective units, </w:t>
      </w:r>
      <w:r w:rsidRPr="00047F29">
        <w:t>of which:</w:t>
      </w:r>
    </w:p>
    <w:p w:rsidR="00000000" w:rsidRPr="00047F29" w:rsidP="00047F29">
      <w:pPr>
        <w:pStyle w:val="ListBullet2"/>
      </w:pPr>
      <w:r w:rsidRPr="00047F29">
        <w:t>at least two (2) must be chosen from Group A</w:t>
      </w:r>
    </w:p>
    <w:p w:rsidR="00000000" w:rsidRPr="00047F29" w:rsidP="00047F29">
      <w:pPr>
        <w:pStyle w:val="ListBullet2"/>
      </w:pPr>
      <w:r w:rsidRPr="00047F29">
        <w:t>no more than two (2) may be ch</w:t>
      </w:r>
      <w:r w:rsidRPr="00047F29">
        <w:t xml:space="preserve">osen from Group B </w:t>
      </w:r>
    </w:p>
    <w:p w:rsidR="00000000" w:rsidRPr="00047F29" w:rsidP="00047F29">
      <w:pPr>
        <w:pStyle w:val="ListBullet2"/>
      </w:pPr>
      <w:r w:rsidRPr="00047F29">
        <w:t>no more than one (1) unit may be chosen from  elsewhere within this training package, or from another endorsed training package, or from an accredited course.</w:t>
      </w:r>
    </w:p>
    <w:p w:rsidR="00000000" w:rsidRPr="00047F29" w:rsidP="00047F29">
      <w:pPr>
        <w:pStyle w:val="TableBodyText"/>
      </w:pPr>
      <w:r w:rsidRPr="00047F29">
        <w:t>All elective units selected from outside this qualification must reflect curre</w:t>
      </w:r>
      <w:r w:rsidRPr="00047F29">
        <w:t>nt occupational and learning outcomes of this AQF qualification level.</w:t>
      </w:r>
    </w:p>
    <w:p w:rsidR="00000000" w:rsidRPr="00047F29" w:rsidP="00047F29">
      <w:pPr>
        <w:pStyle w:val="TableBodyText"/>
      </w:pPr>
      <w:r w:rsidRPr="00047F29">
        <w:t>There are both licensed and non-licensed units of competency relating to high risk work in the RII Resources and Infrastructure Industry Training Package. To be appointed under any stat</w:t>
      </w:r>
      <w:r w:rsidRPr="00047F29">
        <w:t>utory requirements in related roles, units of competency should be selected to meet the state/territory licensing requirements</w:t>
      </w:r>
    </w:p>
    <w:p w:rsidR="00000000" w:rsidRPr="00047F29" w:rsidP="00047F29">
      <w:pPr>
        <w:pStyle w:val="TableBodyText"/>
      </w:pPr>
      <w:r w:rsidRPr="00047F29">
        <w:t>There are no prerequisites to imported units listed in this qualification. Where a unit is imported as an elective care must be t</w:t>
      </w:r>
      <w:r w:rsidRPr="00047F29">
        <w:t>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8"/>
        <w:gridCol w:w="6639"/>
      </w:tblGrid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Heading"/>
              <w:rPr>
                <w:lang w:val="en-NZ"/>
              </w:rPr>
            </w:pPr>
            <w:r w:rsidRPr="00047F29">
              <w:t xml:space="preserve">Core units of competency 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TableBodyText"/>
            </w:pPr>
            <w:r w:rsidRPr="00047F29">
              <w:rPr>
                <w:rStyle w:val="BoldandItalics"/>
              </w:rPr>
              <w:t>Unit code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rPr>
                <w:rStyle w:val="BoldandItalics"/>
              </w:rPr>
              <w:t>Unit title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HLTAID003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Provide first aid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RIICOM201D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Communicate in the workplace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RIIEGS201D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Operate in isolated and remote situations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RIIEGS202D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Conduct field work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RIIENV201D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Identify and assess environmental and heritage concerns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RIIQUA201D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Maintain and monitor site quality standards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RIIRIS201D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Conduct local risk control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RIISTD202D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Collect routine site samples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RIIVEH305E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Operate and mainta</w:t>
            </w:r>
            <w:r w:rsidRPr="00047F29">
              <w:t>in a four wheel drive vehicle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RIIWHS201D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Work safely and follow WHS policies and procedures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Heading4"/>
              <w:rPr>
                <w:lang w:val="en-NZ"/>
              </w:rPr>
            </w:pPr>
            <w:r w:rsidRPr="00047F29">
              <w:t>Electives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Heading4"/>
              <w:rPr>
                <w:lang w:val="en-NZ"/>
              </w:rPr>
            </w:pPr>
            <w:r w:rsidRPr="00047F29">
              <w:t>Group A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TableBodyText"/>
            </w:pPr>
            <w:r w:rsidRPr="00047F29">
              <w:rPr>
                <w:rStyle w:val="BoldandItalics"/>
              </w:rPr>
              <w:t>Unit code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rPr>
                <w:rStyle w:val="BoldandItalics"/>
              </w:rPr>
              <w:t>Unit title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AHCNAR201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Carry out natural area restoration works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AHCNAR303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Implement revegetation works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AHCSAW201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Conduct erosion and sediment control activities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AHCSAW301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Construct conservation earthworks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CPPSIS3016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Provide field support services for surveying and spatial projects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RIIEGS301D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Operate and maintain instruments and field equipment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RIIEGS304D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Mobilise equipment and materials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RIIEGS305D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Navigate in a remote or trackless areas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Heading4"/>
              <w:rPr>
                <w:lang w:val="en-NZ"/>
              </w:rPr>
            </w:pPr>
            <w:r w:rsidRPr="00047F29">
              <w:t xml:space="preserve">Group B 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TableBodyText"/>
            </w:pPr>
            <w:r w:rsidRPr="00047F29">
              <w:rPr>
                <w:rStyle w:val="BoldandItalics"/>
              </w:rPr>
              <w:t>Unit code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rPr>
                <w:rStyle w:val="BoldandItalics"/>
              </w:rPr>
              <w:t>Unit title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 xml:space="preserve">BSBDIV301 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Work effectively with diversity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BSBITU111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Operate a personal digital device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BSBSUS201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 xml:space="preserve">Participate in environmentally sustainable work practices 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HLTAID006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Provide advanced first aid</w:t>
            </w:r>
          </w:p>
        </w:tc>
      </w:tr>
      <w:tr w:rsidTr="00047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RIIRIS202D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TableBodyText"/>
            </w:pPr>
            <w:r w:rsidRPr="00047F29">
              <w:t>Respond to site based spills</w:t>
            </w:r>
          </w:p>
        </w:tc>
      </w:tr>
    </w:tbl>
    <w:p w:rsidR="00000000" w:rsidRPr="00047F29" w:rsidP="00047F29">
      <w:pPr>
        <w:pStyle w:val="TableBodyText"/>
      </w:pPr>
    </w:p>
    <w:p w:rsidR="00000000" w:rsidRPr="00047F29" w:rsidP="00047F29">
      <w:pPr>
        <w:pStyle w:val="AllowPageBreak"/>
      </w:pPr>
    </w:p>
    <w:p w:rsidR="00000000" w:rsidRPr="00047F29" w:rsidP="00047F29">
      <w:pPr>
        <w:pStyle w:val="Heading1"/>
      </w:pPr>
      <w:bookmarkStart w:id="5" w:name="O_1018327"/>
      <w:bookmarkEnd w:id="5"/>
      <w:r w:rsidRPr="00047F29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4"/>
        <w:gridCol w:w="2454"/>
        <w:gridCol w:w="3104"/>
        <w:gridCol w:w="1184"/>
      </w:tblGrid>
      <w:tr w:rsidTr="001E47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BodyText"/>
            </w:pPr>
            <w:r w:rsidRPr="00047F29">
              <w:rPr>
                <w:rStyle w:val="SpecialBold"/>
              </w:rPr>
              <w:t>Code and title</w:t>
            </w:r>
          </w:p>
          <w:p w:rsidR="00000000" w:rsidRPr="00047F29" w:rsidP="00047F29">
            <w:pPr>
              <w:pStyle w:val="BodyText"/>
            </w:pPr>
            <w:r w:rsidRPr="00047F2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BodyText"/>
            </w:pPr>
            <w:r w:rsidRPr="00047F29">
              <w:rPr>
                <w:rStyle w:val="SpecialBold"/>
              </w:rPr>
              <w:t>Code and title</w:t>
            </w:r>
          </w:p>
          <w:p w:rsidR="00000000" w:rsidRPr="00047F29" w:rsidP="00047F29">
            <w:pPr>
              <w:pStyle w:val="BodyText"/>
            </w:pPr>
            <w:r w:rsidRPr="00047F2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BodyText"/>
            </w:pPr>
            <w:r w:rsidRPr="00047F2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BodyText"/>
              <w:rPr>
                <w:lang w:val="en-NZ"/>
              </w:rPr>
            </w:pPr>
            <w:r w:rsidRPr="00047F29">
              <w:rPr>
                <w:rStyle w:val="SpecialBold"/>
              </w:rPr>
              <w:t>Equivalence status</w:t>
            </w:r>
          </w:p>
        </w:tc>
      </w:tr>
      <w:tr w:rsidTr="001E47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RII20615 Certificate II in Mining / Field Exploration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RII20613 Certificate II in Mining / Field Exploration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F29">
            <w:pPr>
              <w:pStyle w:val="TableBodyText"/>
              <w:rPr>
                <w:lang w:val="en-NZ"/>
              </w:rPr>
            </w:pPr>
            <w:r w:rsidRPr="00047F29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F29" w:rsidP="00047F29">
            <w:pPr>
              <w:pStyle w:val="TableBodyText"/>
            </w:pPr>
            <w:r w:rsidRPr="00047F29">
              <w:t>Equivalent qualification</w:t>
            </w:r>
          </w:p>
        </w:tc>
      </w:tr>
    </w:tbl>
    <w:p w:rsidR="00000000" w:rsidRPr="00047F29" w:rsidP="00047F29">
      <w:pPr>
        <w:pStyle w:val="BodyText"/>
      </w:pPr>
    </w:p>
    <w:p w:rsidR="00000000" w:rsidRPr="00047F29" w:rsidP="00047F29">
      <w:pPr>
        <w:pStyle w:val="AllowPageBreak"/>
      </w:pPr>
    </w:p>
    <w:p w:rsidR="00000000" w:rsidRPr="00047F29" w:rsidP="00047F29">
      <w:pPr>
        <w:pStyle w:val="Heading1"/>
      </w:pPr>
      <w:bookmarkStart w:id="6" w:name="O_1018332"/>
      <w:bookmarkEnd w:id="6"/>
      <w:r w:rsidRPr="00047F29">
        <w:t>Links</w:t>
      </w:r>
    </w:p>
    <w:p w:rsidR="00000000" w:rsidRPr="00047F29" w:rsidP="001E478C">
      <w:pPr>
        <w:pStyle w:val="BodyText"/>
      </w:pPr>
      <w:r w:rsidRPr="00047F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974B67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047F29" w:rsidP="00047F29"/>
    <w:sectPr w:rsidSect="00047F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29" w:rsidRPr="001E478C" w:rsidP="001E4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C" w:rsidP="00047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478C" w:rsidP="00047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478C" w:rsidP="00047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F29" w:rsidRPr="001E478C" w:rsidP="001E4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78C" w:rsidRPr="002D2AF8" w:rsidP="00047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RII20615 Certificate II in Mining / Field Exploration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1E478C" w:rsidP="00047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22E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CC4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F29"/>
  </w:style>
  <w:style w:type="character" w:customStyle="1" w:styleId="Heading1Char">
    <w:name w:val="Heading 1 Char"/>
    <w:basedOn w:val="DefaultParagraphFont"/>
    <w:link w:val="Heading1"/>
    <w:rsid w:val="00047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F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7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F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47F29"/>
    <w:rPr>
      <w:b/>
      <w:spacing w:val="0"/>
    </w:rPr>
  </w:style>
  <w:style w:type="paragraph" w:styleId="ListBullet2">
    <w:name w:val="List Bullet 2"/>
    <w:basedOn w:val="List2"/>
    <w:rsid w:val="00047F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7F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7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47F29"/>
    <w:pPr>
      <w:spacing w:before="60" w:after="60"/>
    </w:pPr>
  </w:style>
  <w:style w:type="character" w:customStyle="1" w:styleId="BoldandItalics">
    <w:name w:val="Bold and Italics"/>
    <w:qFormat/>
    <w:rsid w:val="00047F2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47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F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F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F2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7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F29"/>
    <w:rPr>
      <w:i/>
    </w:rPr>
  </w:style>
  <w:style w:type="paragraph" w:styleId="Caption">
    <w:name w:val="caption"/>
    <w:basedOn w:val="BodyText"/>
    <w:next w:val="Normal"/>
    <w:qFormat/>
    <w:rsid w:val="00047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F29"/>
  </w:style>
  <w:style w:type="paragraph" w:styleId="TableofFigures">
    <w:name w:val="table of figures"/>
    <w:basedOn w:val="Normal"/>
    <w:next w:val="Normal"/>
    <w:semiHidden/>
    <w:rsid w:val="00047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F29"/>
    <w:pPr>
      <w:numPr>
        <w:numId w:val="10"/>
      </w:numPr>
    </w:pPr>
  </w:style>
  <w:style w:type="character" w:customStyle="1" w:styleId="WingdingSymbols">
    <w:name w:val="Wingding Symbols"/>
    <w:rsid w:val="00047F29"/>
    <w:rPr>
      <w:rFonts w:ascii="Wingdings" w:hAnsi="Wingdings"/>
    </w:rPr>
  </w:style>
  <w:style w:type="character" w:customStyle="1" w:styleId="HotSpot">
    <w:name w:val="HotSpot"/>
    <w:rsid w:val="00047F29"/>
    <w:rPr>
      <w:color w:val="0033CC"/>
      <w:u w:val="none"/>
    </w:rPr>
  </w:style>
  <w:style w:type="paragraph" w:customStyle="1" w:styleId="BodyTextRight">
    <w:name w:val="Body Text Right"/>
    <w:basedOn w:val="BodyText"/>
    <w:rsid w:val="00047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F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F29"/>
    <w:rPr>
      <w:sz w:val="32"/>
    </w:rPr>
  </w:style>
  <w:style w:type="paragraph" w:customStyle="1" w:styleId="HeadingProcedure">
    <w:name w:val="Heading Procedure"/>
    <w:basedOn w:val="HeadingBase"/>
    <w:next w:val="Normal"/>
    <w:rsid w:val="00047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47F29"/>
    <w:pPr>
      <w:ind w:firstLine="0"/>
    </w:pPr>
  </w:style>
  <w:style w:type="paragraph" w:customStyle="1" w:styleId="ListNote">
    <w:name w:val="List Note"/>
    <w:basedOn w:val="List"/>
    <w:rsid w:val="00047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F29"/>
    <w:rPr>
      <w:rFonts w:ascii="Courier New" w:hAnsi="Courier New"/>
    </w:rPr>
  </w:style>
  <w:style w:type="paragraph" w:customStyle="1" w:styleId="NoteBullet">
    <w:name w:val="Note Bullet"/>
    <w:basedOn w:val="Note"/>
    <w:rsid w:val="00047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F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F29"/>
    <w:rPr>
      <w:b/>
      <w:smallCaps/>
    </w:rPr>
  </w:style>
  <w:style w:type="paragraph" w:customStyle="1" w:styleId="TableListNumber">
    <w:name w:val="Table List Number"/>
    <w:basedOn w:val="ListNumber"/>
    <w:rsid w:val="00047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F29"/>
    <w:pPr>
      <w:numPr>
        <w:numId w:val="8"/>
      </w:numPr>
    </w:pPr>
  </w:style>
  <w:style w:type="paragraph" w:customStyle="1" w:styleId="ListAlpha2">
    <w:name w:val="List Alpha 2"/>
    <w:basedOn w:val="List2"/>
    <w:rsid w:val="00047F29"/>
    <w:pPr>
      <w:numPr>
        <w:numId w:val="7"/>
      </w:numPr>
    </w:pPr>
  </w:style>
  <w:style w:type="paragraph" w:styleId="List2">
    <w:name w:val="List 2"/>
    <w:basedOn w:val="BodyText"/>
    <w:rsid w:val="00047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F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F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F29"/>
    <w:pPr>
      <w:numPr>
        <w:numId w:val="3"/>
      </w:numPr>
    </w:pPr>
  </w:style>
  <w:style w:type="paragraph" w:styleId="ListContinue2">
    <w:name w:val="List Continue 2"/>
    <w:basedOn w:val="List2"/>
    <w:rsid w:val="00047F29"/>
    <w:pPr>
      <w:ind w:firstLine="0"/>
    </w:pPr>
  </w:style>
  <w:style w:type="paragraph" w:styleId="ListContinue3">
    <w:name w:val="List Continue 3"/>
    <w:basedOn w:val="List3"/>
    <w:rsid w:val="00047F29"/>
    <w:pPr>
      <w:ind w:left="1021" w:firstLine="0"/>
    </w:pPr>
  </w:style>
  <w:style w:type="paragraph" w:styleId="ListContinue4">
    <w:name w:val="List Continue 4"/>
    <w:basedOn w:val="List4"/>
    <w:rsid w:val="00047F29"/>
    <w:pPr>
      <w:ind w:firstLine="0"/>
    </w:pPr>
  </w:style>
  <w:style w:type="paragraph" w:styleId="ListContinue5">
    <w:name w:val="List Continue 5"/>
    <w:basedOn w:val="List5"/>
    <w:rsid w:val="00047F29"/>
    <w:pPr>
      <w:ind w:firstLine="0"/>
    </w:pPr>
  </w:style>
  <w:style w:type="paragraph" w:styleId="ListNumber3">
    <w:name w:val="List Number 3"/>
    <w:basedOn w:val="List3"/>
    <w:rsid w:val="00047F29"/>
    <w:pPr>
      <w:numPr>
        <w:numId w:val="4"/>
      </w:numPr>
    </w:pPr>
  </w:style>
  <w:style w:type="paragraph" w:styleId="ListNumber4">
    <w:name w:val="List Number 4"/>
    <w:basedOn w:val="List4"/>
    <w:rsid w:val="00047F29"/>
    <w:pPr>
      <w:numPr>
        <w:numId w:val="5"/>
      </w:numPr>
    </w:pPr>
  </w:style>
  <w:style w:type="paragraph" w:styleId="ListNumber5">
    <w:name w:val="List Number 5"/>
    <w:basedOn w:val="List5"/>
    <w:rsid w:val="00047F29"/>
    <w:pPr>
      <w:numPr>
        <w:numId w:val="6"/>
      </w:numPr>
    </w:pPr>
  </w:style>
  <w:style w:type="paragraph" w:styleId="BlockText">
    <w:name w:val="Block Text"/>
    <w:basedOn w:val="Normal"/>
    <w:rsid w:val="00047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F29"/>
    <w:rPr>
      <w:sz w:val="16"/>
      <w:vertAlign w:val="superscript"/>
    </w:rPr>
  </w:style>
  <w:style w:type="character" w:customStyle="1" w:styleId="Symbols">
    <w:name w:val="Symbols"/>
    <w:basedOn w:val="DefaultParagraphFont"/>
    <w:rsid w:val="00047F29"/>
    <w:rPr>
      <w:rFonts w:ascii="Symbol" w:hAnsi="Symbol"/>
    </w:rPr>
  </w:style>
  <w:style w:type="character" w:customStyle="1" w:styleId="MenuOptions">
    <w:name w:val="Menu Options"/>
    <w:basedOn w:val="DefaultParagraphFont"/>
    <w:rsid w:val="00047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F29"/>
    <w:rPr>
      <w:b/>
    </w:rPr>
  </w:style>
  <w:style w:type="character" w:customStyle="1" w:styleId="Underlined">
    <w:name w:val="Underlined"/>
    <w:basedOn w:val="DefaultParagraphFont"/>
    <w:rsid w:val="00047F29"/>
    <w:rPr>
      <w:u w:val="single"/>
    </w:rPr>
  </w:style>
  <w:style w:type="paragraph" w:customStyle="1" w:styleId="TableBodyTextRight">
    <w:name w:val="Table Body Text Right"/>
    <w:basedOn w:val="TableBodyText"/>
    <w:rsid w:val="00047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F29"/>
    <w:rPr>
      <w:sz w:val="18"/>
    </w:rPr>
  </w:style>
  <w:style w:type="paragraph" w:customStyle="1" w:styleId="BodySmallRight">
    <w:name w:val="Body Small Right"/>
    <w:basedOn w:val="BodyTextRight"/>
    <w:rsid w:val="00047F29"/>
    <w:rPr>
      <w:sz w:val="18"/>
      <w:szCs w:val="18"/>
    </w:rPr>
  </w:style>
  <w:style w:type="paragraph" w:customStyle="1" w:styleId="MarginEdition">
    <w:name w:val="Margin Edition"/>
    <w:basedOn w:val="MarginNote"/>
    <w:rsid w:val="00047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F29"/>
    <w:rPr>
      <w:sz w:val="2"/>
      <w:szCs w:val="2"/>
    </w:rPr>
  </w:style>
  <w:style w:type="character" w:customStyle="1" w:styleId="Small">
    <w:name w:val="Small"/>
    <w:basedOn w:val="DefaultParagraphFont"/>
    <w:rsid w:val="00047F29"/>
    <w:rPr>
      <w:sz w:val="16"/>
    </w:rPr>
  </w:style>
  <w:style w:type="paragraph" w:customStyle="1" w:styleId="WideTable">
    <w:name w:val="Wide Table"/>
    <w:basedOn w:val="Normal"/>
    <w:rsid w:val="00047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F29"/>
  </w:style>
  <w:style w:type="paragraph" w:styleId="Quote">
    <w:name w:val="Quote"/>
    <w:basedOn w:val="Heading1"/>
    <w:link w:val="QuoteChar"/>
    <w:qFormat/>
    <w:rsid w:val="00047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F29"/>
    <w:pPr>
      <w:pageBreakBefore/>
    </w:pPr>
  </w:style>
  <w:style w:type="paragraph" w:customStyle="1" w:styleId="Border">
    <w:name w:val="Border"/>
    <w:basedOn w:val="Normal"/>
    <w:qFormat/>
    <w:rsid w:val="00047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F29"/>
    <w:rPr>
      <w:u w:val="single"/>
    </w:rPr>
  </w:style>
  <w:style w:type="paragraph" w:styleId="BalloonText">
    <w:name w:val="Balloon Text"/>
    <w:basedOn w:val="Normal"/>
    <w:link w:val="BalloonTextChar"/>
    <w:rsid w:val="00047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F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4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3526</Characters>
  <Application>Microsoft Office Word</Application>
  <DocSecurity>0</DocSecurity>
  <Lines>135</Lines>
  <Paragraphs>113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RII20615 Certificate II in Mining / Field Exploration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2018-12-11T19:35:48Z</dcterms:created>
  <dcterms:modified xsi:type="dcterms:W3CDTF">2018-12-06T23:46:00Z</dcterms:modified>
</cp:coreProperties>
</file>