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A6F" w:rsidP="00207A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RII20113 Certificate II in Resources and Infrastructure Work Preparation</w:t>
      </w:r>
      <w:r>
        <w:fldChar w:fldCharType="end"/>
      </w:r>
    </w:p>
    <w:p w:rsidR="00207A6F" w:rsidP="00207A6F">
      <w:pPr>
        <w:pStyle w:val="Version"/>
        <w:sectPr w:rsidSect="00367A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67AF0" w:rsidP="00367AF0">
      <w:pPr>
        <w:pStyle w:val="SuperHeading"/>
      </w:pPr>
      <w:r w:rsidRPr="00367AF0">
        <w:t>RII2011</w:t>
      </w:r>
      <w:r w:rsidRPr="00367AF0">
        <w:t>3 Certificate II in Resources and Infrastructure Work Preparation</w:t>
      </w:r>
    </w:p>
    <w:p w:rsidR="00000000" w:rsidRPr="00367AF0" w:rsidP="00367AF0">
      <w:pPr>
        <w:pStyle w:val="Heading1"/>
      </w:pPr>
      <w:bookmarkStart w:id="1" w:name="O_715096"/>
      <w:bookmarkEnd w:id="1"/>
      <w:r w:rsidRPr="00367AF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207A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Heading4"/>
              <w:rPr>
                <w:lang w:val="en-NZ"/>
              </w:rPr>
            </w:pPr>
            <w:r w:rsidRPr="00367AF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Heading4"/>
              <w:rPr>
                <w:lang w:val="en-NZ"/>
              </w:rPr>
            </w:pPr>
            <w:r w:rsidRPr="00367AF0">
              <w:t>Comments</w:t>
            </w:r>
          </w:p>
        </w:tc>
      </w:tr>
      <w:tr w:rsidTr="00207A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BodyText"/>
              <w:rPr>
                <w:lang w:val="en-NZ"/>
              </w:rPr>
            </w:pPr>
            <w:r w:rsidRPr="00367AF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BodyText"/>
              <w:rPr>
                <w:lang w:val="en-NZ"/>
              </w:rPr>
            </w:pPr>
            <w:r w:rsidRPr="00367AF0">
              <w:t>Pathway and packaging rules changes to differentiate from RII10113 Certificate I in Resources and Infrastructure Operations.</w:t>
            </w:r>
          </w:p>
        </w:tc>
      </w:tr>
      <w:tr w:rsidTr="00207A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BodyText"/>
              <w:rPr>
                <w:lang w:val="en-NZ"/>
              </w:rPr>
            </w:pPr>
            <w:r w:rsidRPr="00367AF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BodyText"/>
              <w:rPr>
                <w:lang w:val="en-NZ"/>
              </w:rPr>
            </w:pPr>
            <w:r w:rsidRPr="00367AF0">
              <w:t>Superseded imported units updated.</w:t>
            </w:r>
          </w:p>
        </w:tc>
      </w:tr>
      <w:tr w:rsidTr="00207A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BodyText"/>
              <w:rPr>
                <w:lang w:val="en-NZ"/>
              </w:rPr>
            </w:pPr>
            <w:r w:rsidRPr="00367AF0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F0" w:rsidP="00367AF0">
            <w:pPr>
              <w:pStyle w:val="BodyText"/>
            </w:pPr>
            <w:r w:rsidRPr="00367AF0">
              <w:t>Corrected modification history.</w:t>
            </w:r>
          </w:p>
        </w:tc>
      </w:tr>
    </w:tbl>
    <w:p w:rsidR="00000000" w:rsidRPr="00367AF0" w:rsidP="00367AF0">
      <w:pPr>
        <w:pStyle w:val="BodyText"/>
      </w:pPr>
    </w:p>
    <w:p w:rsidR="00000000" w:rsidRPr="00367AF0" w:rsidP="00367AF0">
      <w:pPr>
        <w:pStyle w:val="AllowPageBreak"/>
      </w:pPr>
    </w:p>
    <w:p w:rsidR="00000000" w:rsidRPr="00367AF0" w:rsidP="00367AF0">
      <w:pPr>
        <w:pStyle w:val="Heading1"/>
      </w:pPr>
      <w:bookmarkStart w:id="2" w:name="O_715095"/>
      <w:bookmarkEnd w:id="2"/>
      <w:r w:rsidRPr="00367AF0">
        <w:t>Qualification Description</w:t>
      </w:r>
    </w:p>
    <w:p w:rsidR="00000000" w:rsidRPr="00367AF0" w:rsidP="00367AF0">
      <w:pPr>
        <w:pStyle w:val="BodyText"/>
      </w:pPr>
      <w:r w:rsidRPr="00367AF0">
        <w:t xml:space="preserve">This qualification reflects the roles of individuals who perform mainly routine tasks and procedures, </w:t>
      </w:r>
      <w:r w:rsidRPr="00367AF0">
        <w:t>using limited practical skills and fundamental operational knowledge, and taking some responsibility for the quality of the work outcomes.</w:t>
      </w:r>
    </w:p>
    <w:p w:rsidR="00000000" w:rsidRPr="00367AF0" w:rsidP="00367AF0">
      <w:pPr>
        <w:pStyle w:val="BodyText"/>
      </w:pPr>
      <w:r w:rsidRPr="00367AF0">
        <w:t>This Certificate II in Resources and Infrastructure Work Preparation is a pathway qualification and will prepare an i</w:t>
      </w:r>
      <w:r w:rsidRPr="00367AF0">
        <w:t>ndividual in successfully undertaking a sector specified Certificate III from the Resources and Infrastructure Industry Training Package.</w:t>
      </w:r>
    </w:p>
    <w:p w:rsidR="00000000" w:rsidRPr="00367AF0" w:rsidP="00367AF0">
      <w:pPr>
        <w:pStyle w:val="BodyText"/>
      </w:pPr>
      <w:r w:rsidRPr="00367AF0">
        <w:t>Licensing, legislative, regulatory and certification requirements that apply to this qualification can vary between st</w:t>
      </w:r>
      <w:r w:rsidRPr="00367AF0">
        <w:t>ates, territories, and Industry sectors.  Relevant information must be sourced prior to application of the qualification.</w:t>
      </w:r>
    </w:p>
    <w:p w:rsidR="00000000" w:rsidRPr="00367AF0" w:rsidP="00367AF0">
      <w:pPr>
        <w:pStyle w:val="AllowPageBreak"/>
      </w:pPr>
    </w:p>
    <w:p w:rsidR="00000000" w:rsidRPr="00367AF0" w:rsidP="00367AF0">
      <w:pPr>
        <w:pStyle w:val="Heading1"/>
      </w:pPr>
      <w:bookmarkStart w:id="3" w:name="O_715094"/>
      <w:bookmarkEnd w:id="3"/>
      <w:r w:rsidRPr="00367AF0">
        <w:t>Entry Requirements</w:t>
      </w:r>
    </w:p>
    <w:p w:rsidR="00000000" w:rsidRPr="00367AF0" w:rsidP="00367AF0">
      <w:pPr>
        <w:pStyle w:val="BodyText"/>
      </w:pPr>
      <w:r w:rsidRPr="00367AF0">
        <w:t xml:space="preserve">There are no entry requirements to this Qualification. </w:t>
      </w:r>
    </w:p>
    <w:p w:rsidR="00000000" w:rsidRPr="00367AF0" w:rsidP="00367AF0">
      <w:pPr>
        <w:pStyle w:val="AllowPageBreak"/>
      </w:pPr>
    </w:p>
    <w:p w:rsidR="00000000" w:rsidRPr="00367AF0" w:rsidP="00367AF0">
      <w:pPr>
        <w:pStyle w:val="Heading1"/>
      </w:pPr>
      <w:bookmarkStart w:id="4" w:name="O_715093"/>
      <w:bookmarkEnd w:id="4"/>
      <w:r w:rsidRPr="00367AF0">
        <w:t>Packaging Rules</w:t>
      </w:r>
    </w:p>
    <w:p w:rsidR="00000000" w:rsidRPr="00367AF0" w:rsidP="00367AF0">
      <w:pPr>
        <w:pStyle w:val="Heading4"/>
      </w:pPr>
      <w:r w:rsidRPr="00367AF0">
        <w:t>Requireme</w:t>
      </w:r>
      <w:r w:rsidRPr="00367AF0">
        <w:t>nts for completion of the qualification</w:t>
      </w:r>
    </w:p>
    <w:p w:rsidR="00000000" w:rsidRPr="00367AF0" w:rsidP="00367AF0">
      <w:pPr>
        <w:pStyle w:val="BodyText"/>
      </w:pPr>
      <w:r w:rsidRPr="00367AF0">
        <w:t>The following provides the packaging rules for this qualification, followed by the list of relevant units of competency.</w:t>
      </w:r>
    </w:p>
    <w:p w:rsidR="00000000" w:rsidRPr="00367AF0" w:rsidP="00367AF0">
      <w:pPr>
        <w:pStyle w:val="BodyText"/>
      </w:pPr>
      <w:r w:rsidRPr="00367AF0">
        <w:t>Successful completion of nine (9) units of competency made up of:</w:t>
      </w:r>
    </w:p>
    <w:p w:rsidR="00000000" w:rsidRPr="00367AF0" w:rsidP="00367AF0">
      <w:pPr>
        <w:pStyle w:val="ListBullet"/>
      </w:pPr>
      <w:r w:rsidRPr="00367AF0">
        <w:t>three (3) core units, and</w:t>
      </w:r>
    </w:p>
    <w:p w:rsidR="00000000" w:rsidRPr="00367AF0" w:rsidP="00367AF0">
      <w:pPr>
        <w:pStyle w:val="ListBullet"/>
      </w:pPr>
      <w:r w:rsidRPr="00367AF0">
        <w:t>si</w:t>
      </w:r>
      <w:r w:rsidRPr="00367AF0">
        <w:t>x (6) elective units of which:</w:t>
      </w:r>
    </w:p>
    <w:p w:rsidR="00000000" w:rsidRPr="00367AF0" w:rsidP="00367AF0">
      <w:pPr>
        <w:pStyle w:val="ListBullet2"/>
      </w:pPr>
      <w:r w:rsidRPr="00367AF0">
        <w:t>at least three (3) must be chosen from group A and/or group B</w:t>
      </w:r>
    </w:p>
    <w:p w:rsidR="00000000" w:rsidRPr="00367AF0" w:rsidP="00367AF0">
      <w:pPr>
        <w:pStyle w:val="ListBullet2"/>
      </w:pPr>
      <w:r w:rsidRPr="00367AF0">
        <w:t>up to three (3) may be chosen from group C</w:t>
      </w:r>
    </w:p>
    <w:p w:rsidR="00000000" w:rsidRPr="00367AF0" w:rsidP="00367AF0">
      <w:pPr>
        <w:pStyle w:val="ListBullet2"/>
      </w:pPr>
      <w:r w:rsidRPr="00367AF0">
        <w:t>up to one (1) unit may be chosen from Certificate II or Certificate III level from this, or any other Training Package</w:t>
      </w:r>
    </w:p>
    <w:p w:rsidR="00000000" w:rsidRPr="00367AF0" w:rsidP="00367AF0">
      <w:pPr>
        <w:pStyle w:val="BodyText"/>
      </w:pPr>
      <w:r w:rsidRPr="00367AF0">
        <w:t>Units chosen must be relevant to the job function.</w:t>
      </w:r>
    </w:p>
    <w:p w:rsidR="00000000" w:rsidRPr="00367AF0" w:rsidP="00367AF0">
      <w:pPr>
        <w:pStyle w:val="BodyText"/>
      </w:pPr>
      <w:r w:rsidRPr="00367AF0">
        <w:t>There are both licensed and non-licensed units of competency relating to high risk work in the Resources and Infrastructure Industry Training Package. To be appointed under any statutory requirements in re</w:t>
      </w:r>
      <w:r w:rsidRPr="00367AF0">
        <w:t xml:space="preserve">lated roles, units of competency should be selected to meet the state/territory licensing requirements. </w:t>
      </w:r>
    </w:p>
    <w:p w:rsidR="00000000" w:rsidRPr="00367AF0" w:rsidP="00367AF0">
      <w:pPr>
        <w:pStyle w:val="BodyText"/>
      </w:pPr>
      <w:r w:rsidRPr="00367AF0">
        <w:t>There are no prerequisites to imported units listed in this qualification. Where a unit is imported as an elective care must be taken to ensure that al</w:t>
      </w:r>
      <w:r w:rsidRPr="00367AF0">
        <w:t>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42"/>
        <w:gridCol w:w="4915"/>
      </w:tblGrid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TableHeading"/>
              <w:rPr>
                <w:lang w:val="en-NZ"/>
              </w:rPr>
            </w:pPr>
            <w:r w:rsidRPr="00367AF0">
              <w:t xml:space="preserve">Core units of competency 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F0" w:rsidP="00367AF0">
            <w:pPr>
              <w:pStyle w:val="TableBodyText"/>
            </w:pPr>
            <w:r w:rsidRPr="00367AF0">
              <w:rPr>
                <w:rStyle w:val="BoldandItalics"/>
              </w:rPr>
              <w:t>Unit code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rPr>
                <w:rStyle w:val="BoldandItalics"/>
              </w:rPr>
              <w:t>Unit title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RIIWHS201D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Work safely and follow WHS policies and procedures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RIIRIS201D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Conduct local risk control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RIIENV201D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Identify and assess environmental and heritage concerns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Heading4"/>
              <w:rPr>
                <w:lang w:val="en-NZ"/>
              </w:rPr>
            </w:pPr>
            <w:r w:rsidRPr="00367AF0">
              <w:t>Electives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Heading4"/>
              <w:rPr>
                <w:lang w:val="en-NZ"/>
              </w:rPr>
            </w:pPr>
            <w:r w:rsidRPr="00367AF0">
              <w:t xml:space="preserve">Group A 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F0" w:rsidP="00367AF0">
            <w:pPr>
              <w:pStyle w:val="TableBodyText"/>
            </w:pPr>
            <w:r w:rsidRPr="00367AF0">
              <w:rPr>
                <w:rStyle w:val="BoldandItalics"/>
              </w:rPr>
              <w:t>Unit code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rPr>
                <w:rStyle w:val="BoldandItalics"/>
              </w:rPr>
              <w:t>Unit title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RIICCM201D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Carry out measurements and calculations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RIIERR201D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Conduct fire team operations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RIIHAN201D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Operate a forklift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RIIHAN208D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Perform dogging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RIIHAN209D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Perform basic rigging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RIIHAN211D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Conduct basic scaffolding operations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RIISAM201D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Handle resources and infrastructure materials and safely dispose of nontoxic materials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RIISAM202D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Isolate and access plant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RIISAM203D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Use hand and power tools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RIISAM205D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Cut, weld and bend materials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RIISAM207D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Apply operational maintenance skills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RIISTD201D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Read and interpret maps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RIIVEH201D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Operate light vehicle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Heading4"/>
              <w:rPr>
                <w:lang w:val="en-NZ"/>
              </w:rPr>
            </w:pPr>
            <w:r w:rsidRPr="00367AF0">
              <w:t>Group B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F0" w:rsidP="00367AF0">
            <w:pPr>
              <w:pStyle w:val="TableBodyText"/>
            </w:pPr>
            <w:r w:rsidRPr="00367AF0">
              <w:rPr>
                <w:rStyle w:val="BoldandItalics"/>
              </w:rPr>
              <w:t>Unit code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rPr>
                <w:rStyle w:val="BoldandItalics"/>
              </w:rPr>
              <w:t>Unit title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 xml:space="preserve">TLILIC2001A 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Licence to operate a forklift truck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CPCCLDG3001A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Licence to perform dogging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CPCCLRG3001A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Licence to perform rigging basic level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CPCCLSF2001A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Licence to erect, alter and dismantle scaffolding basic level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Heading4"/>
              <w:rPr>
                <w:lang w:val="en-NZ"/>
              </w:rPr>
            </w:pPr>
            <w:r w:rsidRPr="00367AF0">
              <w:t>Group C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AF0" w:rsidP="00367AF0">
            <w:pPr>
              <w:pStyle w:val="TableBodyText"/>
            </w:pPr>
            <w:r w:rsidRPr="00367AF0">
              <w:rPr>
                <w:rStyle w:val="BoldandItalics"/>
              </w:rPr>
              <w:t>Unit code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rPr>
                <w:rStyle w:val="BoldandItalics"/>
              </w:rPr>
              <w:t>Unit title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BSBITU101A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Operate a personal computer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BSBSUS201A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Participate in environmentally sustainable work practices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HLTAID003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Provide first aid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RIIBEF201D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Plan and organise work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RIICCM203D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Read and interpret plans and specifications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RIICOM201D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Communicate in the workplace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RIIGOV201D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Comply with site work processes/procedures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RIIWHS202D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Enter and work in confined spaces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RIIWHS204D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Work safely at heights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RIIQUA201D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Maintain and monitor site quality standards</w:t>
            </w:r>
          </w:p>
        </w:tc>
      </w:tr>
      <w:tr w:rsidTr="00367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AF0">
            <w:pPr>
              <w:pStyle w:val="TableBodyText"/>
              <w:rPr>
                <w:lang w:val="en-NZ"/>
              </w:rPr>
            </w:pPr>
            <w:r w:rsidRPr="00367AF0">
              <w:t>RIIRIS202D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67AF0" w:rsidP="00367AF0">
            <w:pPr>
              <w:pStyle w:val="TableBodyText"/>
            </w:pPr>
            <w:r w:rsidRPr="00367AF0">
              <w:t>Respond to site based spills</w:t>
            </w:r>
          </w:p>
        </w:tc>
      </w:tr>
    </w:tbl>
    <w:p w:rsidR="00000000" w:rsidRPr="00367AF0" w:rsidP="00367AF0">
      <w:pPr>
        <w:pStyle w:val="BodyText"/>
      </w:pPr>
    </w:p>
    <w:p w:rsidR="00000000" w:rsidRPr="00367AF0" w:rsidP="00367AF0">
      <w:pPr>
        <w:pStyle w:val="AllowPageBreak"/>
      </w:pPr>
    </w:p>
    <w:p w:rsidR="00000000" w:rsidRPr="00367AF0" w:rsidP="00367AF0">
      <w:pPr>
        <w:pStyle w:val="Heading1"/>
      </w:pPr>
      <w:bookmarkStart w:id="5" w:name="O_715092"/>
      <w:bookmarkEnd w:id="5"/>
      <w:r w:rsidRPr="00367AF0">
        <w:t>Qualification Mapping Information</w:t>
      </w:r>
    </w:p>
    <w:p w:rsidR="00000000" w:rsidRPr="00367AF0" w:rsidP="00367AF0">
      <w:pPr>
        <w:pStyle w:val="BodyText"/>
      </w:pPr>
      <w:r w:rsidRPr="00367AF0">
        <w:t>No equivalent Qualification.</w:t>
      </w:r>
    </w:p>
    <w:p w:rsidR="00000000" w:rsidRPr="00367AF0" w:rsidP="00367AF0">
      <w:pPr>
        <w:pStyle w:val="AllowPageBreak"/>
      </w:pPr>
    </w:p>
    <w:p w:rsidR="00000000" w:rsidRPr="00367AF0" w:rsidP="00367AF0">
      <w:pPr>
        <w:pStyle w:val="Heading1"/>
      </w:pPr>
      <w:bookmarkStart w:id="6" w:name="O_715097"/>
      <w:bookmarkEnd w:id="6"/>
      <w:r w:rsidRPr="00367AF0">
        <w:t>Links</w:t>
      </w:r>
    </w:p>
    <w:p w:rsidR="00000000" w:rsidRPr="00367AF0" w:rsidP="00367AF0">
      <w:pPr>
        <w:pStyle w:val="BodyText"/>
      </w:pPr>
      <w:r w:rsidRPr="00367AF0">
        <w:t>SkillsDMC RII Companion Volumes - http://www.skillsdmc.com.au/</w:t>
      </w:r>
    </w:p>
    <w:p w:rsidR="00000000" w:rsidRPr="00367AF0" w:rsidP="00367AF0"/>
    <w:sectPr w:rsidSect="00367A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F0" w:rsidRPr="00207A6F" w:rsidP="00207A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6F" w:rsidP="00367A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07A6F" w:rsidP="00367A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207A6F" w:rsidP="00367A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F0" w:rsidRPr="00207A6F" w:rsidP="00207A6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6F" w:rsidRPr="002D2AF8" w:rsidP="00367A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RII20113 Certificate II in Resources and Infrastructure Work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207A6F" w:rsidP="00367A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E8E3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A24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5025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A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A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A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A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A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A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A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A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A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A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A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AF0"/>
  </w:style>
  <w:style w:type="character" w:customStyle="1" w:styleId="Heading1Char">
    <w:name w:val="Heading 1 Char"/>
    <w:basedOn w:val="DefaultParagraphFont"/>
    <w:link w:val="Heading1"/>
    <w:rsid w:val="00367A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AF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67AF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A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7AF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7AF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7A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67AF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67A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67AF0"/>
    <w:pPr>
      <w:spacing w:before="60" w:after="60"/>
    </w:pPr>
  </w:style>
  <w:style w:type="character" w:customStyle="1" w:styleId="BoldandItalics">
    <w:name w:val="Bold and Italics"/>
    <w:qFormat/>
    <w:rsid w:val="00367AF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67A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A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A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A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A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A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A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A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A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A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A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A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A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7A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7A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7AF0"/>
    <w:rPr>
      <w:b/>
      <w:spacing w:val="0"/>
    </w:rPr>
  </w:style>
  <w:style w:type="paragraph" w:customStyle="1" w:styleId="SuperTitle">
    <w:name w:val="SuperTitle"/>
    <w:basedOn w:val="Title"/>
    <w:rsid w:val="00367A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A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A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7A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A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A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A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A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A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A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A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A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7AF0"/>
    <w:rPr>
      <w:i/>
    </w:rPr>
  </w:style>
  <w:style w:type="paragraph" w:styleId="Caption">
    <w:name w:val="caption"/>
    <w:basedOn w:val="BodyText"/>
    <w:next w:val="Normal"/>
    <w:qFormat/>
    <w:rsid w:val="00367A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A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A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AF0"/>
  </w:style>
  <w:style w:type="paragraph" w:styleId="TableofFigures">
    <w:name w:val="table of figures"/>
    <w:basedOn w:val="Normal"/>
    <w:next w:val="Normal"/>
    <w:semiHidden/>
    <w:rsid w:val="00367A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AF0"/>
    <w:pPr>
      <w:numPr>
        <w:numId w:val="11"/>
      </w:numPr>
    </w:pPr>
  </w:style>
  <w:style w:type="character" w:customStyle="1" w:styleId="WingdingSymbols">
    <w:name w:val="Wingding Symbols"/>
    <w:rsid w:val="00367AF0"/>
    <w:rPr>
      <w:rFonts w:ascii="Wingdings" w:hAnsi="Wingdings"/>
    </w:rPr>
  </w:style>
  <w:style w:type="character" w:customStyle="1" w:styleId="HotSpot">
    <w:name w:val="HotSpot"/>
    <w:rsid w:val="00367AF0"/>
    <w:rPr>
      <w:color w:val="0033CC"/>
      <w:u w:val="none"/>
    </w:rPr>
  </w:style>
  <w:style w:type="paragraph" w:customStyle="1" w:styleId="BodyTextRight">
    <w:name w:val="Body Text Right"/>
    <w:basedOn w:val="BodyText"/>
    <w:rsid w:val="00367A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A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A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A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A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A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AF0"/>
    <w:rPr>
      <w:sz w:val="32"/>
    </w:rPr>
  </w:style>
  <w:style w:type="paragraph" w:customStyle="1" w:styleId="HeadingProcedure">
    <w:name w:val="Heading Procedure"/>
    <w:basedOn w:val="HeadingBase"/>
    <w:next w:val="Normal"/>
    <w:rsid w:val="00367A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67AF0"/>
    <w:pPr>
      <w:ind w:firstLine="0"/>
    </w:pPr>
  </w:style>
  <w:style w:type="paragraph" w:customStyle="1" w:styleId="ListNote">
    <w:name w:val="List Note"/>
    <w:basedOn w:val="List"/>
    <w:rsid w:val="00367A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A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A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AF0"/>
    <w:rPr>
      <w:rFonts w:ascii="Courier New" w:hAnsi="Courier New"/>
    </w:rPr>
  </w:style>
  <w:style w:type="paragraph" w:customStyle="1" w:styleId="NoteBullet">
    <w:name w:val="Note Bullet"/>
    <w:basedOn w:val="Note"/>
    <w:rsid w:val="00367A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A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A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A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AF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7A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A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AF0"/>
    <w:rPr>
      <w:b/>
      <w:smallCaps/>
    </w:rPr>
  </w:style>
  <w:style w:type="paragraph" w:customStyle="1" w:styleId="TableListNumber">
    <w:name w:val="Table List Number"/>
    <w:basedOn w:val="ListNumber"/>
    <w:rsid w:val="00367A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A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AF0"/>
    <w:pPr>
      <w:numPr>
        <w:numId w:val="9"/>
      </w:numPr>
    </w:pPr>
  </w:style>
  <w:style w:type="paragraph" w:customStyle="1" w:styleId="ListAlpha2">
    <w:name w:val="List Alpha 2"/>
    <w:basedOn w:val="List2"/>
    <w:rsid w:val="00367AF0"/>
    <w:pPr>
      <w:numPr>
        <w:numId w:val="8"/>
      </w:numPr>
    </w:pPr>
  </w:style>
  <w:style w:type="paragraph" w:styleId="List2">
    <w:name w:val="List 2"/>
    <w:basedOn w:val="BodyText"/>
    <w:rsid w:val="00367A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A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A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A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AF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A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7AF0"/>
    <w:pPr>
      <w:numPr>
        <w:numId w:val="4"/>
      </w:numPr>
    </w:pPr>
  </w:style>
  <w:style w:type="paragraph" w:styleId="ListContinue2">
    <w:name w:val="List Continue 2"/>
    <w:basedOn w:val="List2"/>
    <w:rsid w:val="00367AF0"/>
    <w:pPr>
      <w:ind w:firstLine="0"/>
    </w:pPr>
  </w:style>
  <w:style w:type="paragraph" w:styleId="ListContinue3">
    <w:name w:val="List Continue 3"/>
    <w:basedOn w:val="List3"/>
    <w:rsid w:val="00367AF0"/>
    <w:pPr>
      <w:ind w:left="1021" w:firstLine="0"/>
    </w:pPr>
  </w:style>
  <w:style w:type="paragraph" w:styleId="ListContinue4">
    <w:name w:val="List Continue 4"/>
    <w:basedOn w:val="List4"/>
    <w:rsid w:val="00367AF0"/>
    <w:pPr>
      <w:ind w:firstLine="0"/>
    </w:pPr>
  </w:style>
  <w:style w:type="paragraph" w:styleId="ListContinue5">
    <w:name w:val="List Continue 5"/>
    <w:basedOn w:val="List5"/>
    <w:rsid w:val="00367AF0"/>
    <w:pPr>
      <w:ind w:firstLine="0"/>
    </w:pPr>
  </w:style>
  <w:style w:type="paragraph" w:styleId="ListNumber3">
    <w:name w:val="List Number 3"/>
    <w:basedOn w:val="List3"/>
    <w:rsid w:val="00367AF0"/>
    <w:pPr>
      <w:numPr>
        <w:numId w:val="5"/>
      </w:numPr>
    </w:pPr>
  </w:style>
  <w:style w:type="paragraph" w:styleId="ListNumber4">
    <w:name w:val="List Number 4"/>
    <w:basedOn w:val="List4"/>
    <w:rsid w:val="00367AF0"/>
    <w:pPr>
      <w:numPr>
        <w:numId w:val="6"/>
      </w:numPr>
    </w:pPr>
  </w:style>
  <w:style w:type="paragraph" w:styleId="ListNumber5">
    <w:name w:val="List Number 5"/>
    <w:basedOn w:val="List5"/>
    <w:rsid w:val="00367AF0"/>
    <w:pPr>
      <w:numPr>
        <w:numId w:val="7"/>
      </w:numPr>
    </w:pPr>
  </w:style>
  <w:style w:type="paragraph" w:styleId="BlockText">
    <w:name w:val="Block Text"/>
    <w:basedOn w:val="Normal"/>
    <w:rsid w:val="00367A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A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AF0"/>
    <w:rPr>
      <w:sz w:val="16"/>
      <w:vertAlign w:val="superscript"/>
    </w:rPr>
  </w:style>
  <w:style w:type="character" w:customStyle="1" w:styleId="Symbols">
    <w:name w:val="Symbols"/>
    <w:basedOn w:val="DefaultParagraphFont"/>
    <w:rsid w:val="00367AF0"/>
    <w:rPr>
      <w:rFonts w:ascii="Symbol" w:hAnsi="Symbol"/>
    </w:rPr>
  </w:style>
  <w:style w:type="character" w:customStyle="1" w:styleId="MenuOptions">
    <w:name w:val="Menu Options"/>
    <w:basedOn w:val="DefaultParagraphFont"/>
    <w:rsid w:val="00367A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AF0"/>
    <w:rPr>
      <w:b/>
    </w:rPr>
  </w:style>
  <w:style w:type="character" w:customStyle="1" w:styleId="Underlined">
    <w:name w:val="Underlined"/>
    <w:basedOn w:val="DefaultParagraphFont"/>
    <w:rsid w:val="00367AF0"/>
    <w:rPr>
      <w:u w:val="single"/>
    </w:rPr>
  </w:style>
  <w:style w:type="paragraph" w:customStyle="1" w:styleId="TableBodyTextRight">
    <w:name w:val="Table Body Text Right"/>
    <w:basedOn w:val="TableBodyText"/>
    <w:rsid w:val="00367A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AF0"/>
    <w:rPr>
      <w:sz w:val="18"/>
    </w:rPr>
  </w:style>
  <w:style w:type="paragraph" w:customStyle="1" w:styleId="BodySmallRight">
    <w:name w:val="Body Small Right"/>
    <w:basedOn w:val="BodyTextRight"/>
    <w:rsid w:val="00367AF0"/>
    <w:rPr>
      <w:sz w:val="18"/>
      <w:szCs w:val="18"/>
    </w:rPr>
  </w:style>
  <w:style w:type="paragraph" w:customStyle="1" w:styleId="MarginEdition">
    <w:name w:val="Margin Edition"/>
    <w:basedOn w:val="MarginNote"/>
    <w:rsid w:val="00367A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AF0"/>
    <w:rPr>
      <w:sz w:val="2"/>
      <w:szCs w:val="2"/>
    </w:rPr>
  </w:style>
  <w:style w:type="character" w:customStyle="1" w:styleId="Small">
    <w:name w:val="Small"/>
    <w:basedOn w:val="DefaultParagraphFont"/>
    <w:rsid w:val="00367AF0"/>
    <w:rPr>
      <w:sz w:val="16"/>
    </w:rPr>
  </w:style>
  <w:style w:type="paragraph" w:customStyle="1" w:styleId="WideTable">
    <w:name w:val="Wide Table"/>
    <w:basedOn w:val="Normal"/>
    <w:rsid w:val="00367A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AF0"/>
  </w:style>
  <w:style w:type="paragraph" w:styleId="Quote">
    <w:name w:val="Quote"/>
    <w:basedOn w:val="Heading1"/>
    <w:link w:val="QuoteChar"/>
    <w:qFormat/>
    <w:rsid w:val="00367A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A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AF0"/>
    <w:pPr>
      <w:pageBreakBefore/>
    </w:pPr>
  </w:style>
  <w:style w:type="paragraph" w:customStyle="1" w:styleId="Border">
    <w:name w:val="Border"/>
    <w:basedOn w:val="Normal"/>
    <w:qFormat/>
    <w:rsid w:val="00367A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A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A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A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A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A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A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A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A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AF0"/>
    <w:rPr>
      <w:u w:val="single"/>
    </w:rPr>
  </w:style>
  <w:style w:type="paragraph" w:styleId="BalloonText">
    <w:name w:val="Balloon Text"/>
    <w:basedOn w:val="Normal"/>
    <w:link w:val="BalloonTextChar"/>
    <w:rsid w:val="00367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A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AF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A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A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AF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561</Words>
  <Characters>3466</Characters>
  <Application>Microsoft Office Word</Application>
  <DocSecurity>0</DocSecurity>
  <Lines>138</Lines>
  <Paragraphs>109</Paragraphs>
  <ScaleCrop>false</ScaleCrop>
  <Company>Author-it Software Corporation Ltd.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RII20113 Certificate II in Resources and Infrastructure Work Preparation</dc:title>
  <dc:subject>Approved</dc:subject>
  <dc:creator>SkillsDMC</dc:creator>
  <cp:keywords>Release 3</cp:keywords>
  <dc:description>Review Date: 12 April 2008</dc:description>
  <cp:lastModifiedBy>TPCMS</cp:lastModifiedBy>
  <cp:revision>3</cp:revision>
  <dcterms:created xsi:type="dcterms:W3CDTF">2014-12-07T14:51:55Z</dcterms:created>
  <dcterms:modified xsi:type="dcterms:W3CDTF">2014-12-05T06:19:00Z</dcterms:modified>
</cp:coreProperties>
</file>