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30EB" w:rsidP="008430EB">
      <w:pPr>
        <w:pStyle w:val="Title"/>
      </w:pPr>
      <w:r>
        <w:fldChar w:fldCharType="begin"/>
      </w:r>
      <w:r>
        <w:instrText xml:space="preserve"> TITLE   \* MERGEFORMAT </w:instrText>
      </w:r>
      <w:r>
        <w:fldChar w:fldCharType="separate"/>
      </w:r>
      <w:r>
        <w:t>RGRSTD406A Assess greyhound or horse handling skills</w:t>
      </w:r>
      <w:r>
        <w:fldChar w:fldCharType="end"/>
      </w:r>
    </w:p>
    <w:p w:rsidR="008430EB" w:rsidP="008430EB">
      <w:pPr>
        <w:pStyle w:val="Version"/>
        <w:sectPr w:rsidSect="000316F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316F8" w:rsidP="000316F8">
      <w:pPr>
        <w:pStyle w:val="SuperHeading"/>
      </w:pPr>
      <w:r w:rsidRPr="000316F8">
        <w:t>RGRSTD406A Assess greyhound or horse handling skills</w:t>
      </w:r>
    </w:p>
    <w:p w:rsidR="00000000" w:rsidRPr="000316F8" w:rsidP="000316F8">
      <w:pPr>
        <w:pStyle w:val="Heading1"/>
      </w:pPr>
      <w:bookmarkStart w:id="1" w:name="O_273130"/>
      <w:bookmarkEnd w:id="1"/>
      <w:r w:rsidRPr="000316F8">
        <w:t>Modification History</w:t>
      </w:r>
    </w:p>
    <w:p w:rsidR="00000000" w:rsidRPr="000316F8" w:rsidP="000316F8">
      <w:pPr>
        <w:pStyle w:val="BodyText"/>
      </w:pPr>
      <w:r w:rsidRPr="000316F8">
        <w:t>Not Applicable</w:t>
      </w:r>
    </w:p>
    <w:p w:rsidR="00000000" w:rsidRPr="000316F8" w:rsidP="000316F8">
      <w:pPr>
        <w:pStyle w:val="AllowPageBreak"/>
      </w:pPr>
    </w:p>
    <w:p w:rsidR="00000000" w:rsidRPr="000316F8" w:rsidP="000316F8">
      <w:pPr>
        <w:pStyle w:val="Heading1"/>
      </w:pPr>
      <w:bookmarkStart w:id="2" w:name="O_217401"/>
      <w:bookmarkEnd w:id="2"/>
      <w:r w:rsidRPr="000316F8">
        <w:t>Unit Descriptor</w:t>
      </w:r>
    </w:p>
    <w:tbl>
      <w:tblPr>
        <w:tblW w:w="0" w:type="auto"/>
        <w:tblLayout w:type="fixed"/>
        <w:tblCellMar>
          <w:left w:w="62" w:type="dxa"/>
          <w:right w:w="62" w:type="dxa"/>
        </w:tblCellMar>
        <w:tblLook w:val="0000"/>
      </w:tblPr>
      <w:tblGrid>
        <w:gridCol w:w="2653"/>
        <w:gridCol w:w="5869"/>
      </w:tblGrid>
      <w:tr w:rsidTr="008430EB">
        <w:tblPrEx>
          <w:tblW w:w="0" w:type="auto"/>
          <w:tblLayout w:type="fixed"/>
          <w:tblCellMar>
            <w:left w:w="62" w:type="dxa"/>
            <w:right w:w="62" w:type="dxa"/>
          </w:tblCellMar>
          <w:tblLook w:val="0000"/>
        </w:tblPrEx>
        <w:tc>
          <w:tcPr>
            <w:tcW w:w="2653" w:type="dxa"/>
            <w:tcBorders>
              <w:top w:val="nil"/>
              <w:left w:val="nil"/>
              <w:bottom w:val="nil"/>
              <w:right w:val="nil"/>
            </w:tcBorders>
            <w:tcMar>
              <w:top w:w="0" w:type="dxa"/>
              <w:left w:w="62" w:type="dxa"/>
              <w:bottom w:w="0" w:type="dxa"/>
              <w:right w:w="62" w:type="dxa"/>
            </w:tcMar>
          </w:tcPr>
          <w:p w:rsidR="00000000" w:rsidP="000316F8">
            <w:pPr>
              <w:pStyle w:val="BodyText"/>
              <w:rPr>
                <w:lang w:val="en-NZ"/>
              </w:rPr>
            </w:pPr>
            <w:r w:rsidRPr="000316F8">
              <w:rPr>
                <w:rStyle w:val="SpecialBold"/>
              </w:rPr>
              <w:t>Unit descriptor</w:t>
            </w:r>
          </w:p>
        </w:tc>
        <w:tc>
          <w:tcPr>
            <w:tcW w:w="5869" w:type="dxa"/>
            <w:tcBorders>
              <w:top w:val="nil"/>
              <w:left w:val="nil"/>
              <w:bottom w:val="nil"/>
              <w:right w:val="nil"/>
            </w:tcBorders>
            <w:tcMar>
              <w:top w:w="0" w:type="dxa"/>
              <w:left w:w="62" w:type="dxa"/>
              <w:bottom w:w="0" w:type="dxa"/>
              <w:right w:w="62" w:type="dxa"/>
            </w:tcMar>
          </w:tcPr>
          <w:p w:rsidR="00000000" w:rsidRPr="000316F8" w:rsidP="000316F8">
            <w:pPr>
              <w:pStyle w:val="BodyText"/>
            </w:pPr>
            <w:r w:rsidRPr="000316F8">
              <w:t xml:space="preserve">This unit of competency specifies the outcomes required to assess the greyhound or horse handling </w:t>
            </w:r>
            <w:r w:rsidRPr="000316F8">
              <w:t>skills of license or registration applicants. It requires the ability to identify safe animal handling practices in a range of situations, including races or trials and to communicate verbally and in writing to provide appropriate feedback to applicants. T</w:t>
            </w:r>
            <w:r w:rsidRPr="000316F8">
              <w:t>he unit also requires knowledge of industry-approved gear, personal protective equipment and safe operating procedures.</w:t>
            </w:r>
          </w:p>
          <w:p w:rsidR="00000000" w:rsidRPr="000316F8" w:rsidP="000316F8">
            <w:pPr>
              <w:pStyle w:val="BodyText"/>
            </w:pPr>
            <w:r w:rsidRPr="000316F8">
              <w:t xml:space="preserve">This unit of competency operates in workplace environments of racing administration, kennels, stables, racecourses and public areas. </w:t>
            </w:r>
          </w:p>
          <w:p w:rsidR="00000000" w:rsidRPr="000316F8" w:rsidP="000316F8">
            <w:pPr>
              <w:pStyle w:val="BodyText"/>
            </w:pPr>
            <w:r w:rsidRPr="000316F8">
              <w:t>Gr</w:t>
            </w:r>
            <w:r w:rsidRPr="000316F8">
              <w:t xml:space="preserve">eyhound, harness and thoroughbred racing is strictly regulated throughout Australia. All stewards are appointed under the rules of racing by the relevant racing controlling body. For this reason enrolment in this unit of competency is restricted to people </w:t>
            </w:r>
            <w:r w:rsidRPr="000316F8">
              <w:t>currently employed as a stipendiary or cadet steward or those who have been approved by a State Principal Racing Authority to undertake this unit.</w:t>
            </w:r>
          </w:p>
        </w:tc>
      </w:tr>
    </w:tbl>
    <w:p w:rsidR="008430EB" w:rsidP="000316F8">
      <w:pPr>
        <w:pStyle w:val="BodyText"/>
      </w:pPr>
    </w:p>
    <w:p w:rsidR="008430EB" w:rsidP="000316F8">
      <w:pPr>
        <w:pStyle w:val="BodyText"/>
      </w:pPr>
    </w:p>
    <w:p w:rsidR="00000000" w:rsidRPr="000316F8" w:rsidP="000316F8">
      <w:pPr>
        <w:pStyle w:val="Heading1"/>
      </w:pPr>
      <w:bookmarkStart w:id="3" w:name="O_217405"/>
      <w:bookmarkEnd w:id="3"/>
      <w:r w:rsidRPr="000316F8">
        <w:t>Application of the Unit</w:t>
      </w:r>
    </w:p>
    <w:tbl>
      <w:tblPr>
        <w:tblW w:w="0" w:type="auto"/>
        <w:tblLayout w:type="fixed"/>
        <w:tblCellMar>
          <w:left w:w="62" w:type="dxa"/>
          <w:right w:w="62" w:type="dxa"/>
        </w:tblCellMar>
        <w:tblLook w:val="0000"/>
      </w:tblPr>
      <w:tblGrid>
        <w:gridCol w:w="2745"/>
        <w:gridCol w:w="5777"/>
      </w:tblGrid>
      <w:tr w:rsidTr="008430EB">
        <w:tblPrEx>
          <w:tblW w:w="0" w:type="auto"/>
          <w:tblLayout w:type="fixed"/>
          <w:tblCellMar>
            <w:left w:w="62" w:type="dxa"/>
            <w:right w:w="62" w:type="dxa"/>
          </w:tblCellMar>
          <w:tblLook w:val="0000"/>
        </w:tblPrEx>
        <w:tc>
          <w:tcPr>
            <w:tcW w:w="2745" w:type="dxa"/>
            <w:tcBorders>
              <w:top w:val="nil"/>
              <w:left w:val="nil"/>
              <w:bottom w:val="nil"/>
              <w:right w:val="nil"/>
            </w:tcBorders>
            <w:tcMar>
              <w:top w:w="0" w:type="dxa"/>
              <w:left w:w="62" w:type="dxa"/>
              <w:bottom w:w="0" w:type="dxa"/>
              <w:right w:w="62" w:type="dxa"/>
            </w:tcMar>
          </w:tcPr>
          <w:p w:rsidR="00000000" w:rsidP="000316F8">
            <w:pPr>
              <w:pStyle w:val="BodyText"/>
              <w:rPr>
                <w:lang w:val="en-NZ"/>
              </w:rPr>
            </w:pPr>
            <w:r w:rsidRPr="000316F8">
              <w:rPr>
                <w:rStyle w:val="SpecialBold"/>
              </w:rPr>
              <w:t>Application of the unit</w:t>
            </w:r>
          </w:p>
        </w:tc>
        <w:tc>
          <w:tcPr>
            <w:tcW w:w="5777" w:type="dxa"/>
            <w:tcBorders>
              <w:top w:val="nil"/>
              <w:left w:val="nil"/>
              <w:bottom w:val="nil"/>
              <w:right w:val="nil"/>
            </w:tcBorders>
            <w:tcMar>
              <w:top w:w="0" w:type="dxa"/>
              <w:left w:w="62" w:type="dxa"/>
              <w:bottom w:w="0" w:type="dxa"/>
              <w:right w:w="62" w:type="dxa"/>
            </w:tcMar>
          </w:tcPr>
          <w:p w:rsidR="00000000" w:rsidRPr="000316F8" w:rsidP="000316F8">
            <w:pPr>
              <w:pStyle w:val="BodyText"/>
            </w:pPr>
            <w:r w:rsidRPr="000316F8">
              <w:t>This unit of competency supports stipendiary stewards or other nominated racing officials authorised to assess the greyhound or horse handling skills of license or registration applicants.</w:t>
            </w:r>
          </w:p>
          <w:p w:rsidR="00000000" w:rsidRPr="000316F8" w:rsidP="000316F8">
            <w:pPr>
              <w:pStyle w:val="BodyText"/>
            </w:pPr>
            <w:r w:rsidRPr="000316F8">
              <w:t xml:space="preserve">Competencies attained in this unit apply to the greyhound, harness </w:t>
            </w:r>
            <w:r w:rsidRPr="000316F8">
              <w:t>or thoroughbred code of the industry. Consequently when performance criteria are applied they will relate to the greyhound code or the harness code or the thoroughbred code, and statements of attainment for this unit will reflect this distinction.</w:t>
            </w:r>
          </w:p>
          <w:p w:rsidR="00000000" w:rsidRPr="000316F8" w:rsidP="000316F8">
            <w:pPr>
              <w:pStyle w:val="BodyText"/>
            </w:pPr>
            <w:r w:rsidRPr="000316F8">
              <w:t>This uni</w:t>
            </w:r>
            <w:r w:rsidRPr="000316F8">
              <w:t xml:space="preserve">t can be contextualised for other industries while also maintaining the integrity of the unit. </w:t>
            </w:r>
          </w:p>
        </w:tc>
      </w:tr>
    </w:tbl>
    <w:p w:rsidR="008430EB" w:rsidP="000316F8">
      <w:pPr>
        <w:pStyle w:val="BodyText"/>
      </w:pPr>
    </w:p>
    <w:p w:rsidR="008430EB" w:rsidP="000316F8">
      <w:pPr>
        <w:pStyle w:val="BodyText"/>
      </w:pPr>
    </w:p>
    <w:p w:rsidR="00000000" w:rsidRPr="000316F8" w:rsidP="000316F8">
      <w:pPr>
        <w:pStyle w:val="Heading1"/>
      </w:pPr>
      <w:bookmarkStart w:id="4" w:name="O_281390"/>
      <w:bookmarkEnd w:id="4"/>
      <w:r w:rsidRPr="000316F8">
        <w:t>Licensing/Regulatory Information</w:t>
      </w:r>
    </w:p>
    <w:p w:rsidR="00000000" w:rsidRPr="000316F8" w:rsidP="000316F8">
      <w:pPr>
        <w:pStyle w:val="BodyText"/>
      </w:pPr>
      <w:r w:rsidRPr="000316F8">
        <w:t>Not Applicable</w:t>
      </w:r>
    </w:p>
    <w:p w:rsidR="00000000" w:rsidRPr="000316F8" w:rsidP="000316F8">
      <w:pPr>
        <w:pStyle w:val="AllowPageBreak"/>
      </w:pPr>
    </w:p>
    <w:p w:rsidR="00000000" w:rsidRPr="000316F8" w:rsidP="000316F8">
      <w:pPr>
        <w:pStyle w:val="Heading1"/>
      </w:pPr>
      <w:bookmarkStart w:id="5" w:name="O_217403"/>
      <w:bookmarkEnd w:id="5"/>
      <w:r w:rsidRPr="000316F8">
        <w:t>Pre-Requisites</w:t>
      </w:r>
    </w:p>
    <w:tbl>
      <w:tblPr>
        <w:tblW w:w="0" w:type="auto"/>
        <w:tblLayout w:type="fixed"/>
        <w:tblCellMar>
          <w:left w:w="62" w:type="dxa"/>
          <w:right w:w="62" w:type="dxa"/>
        </w:tblCellMar>
        <w:tblLook w:val="0000"/>
      </w:tblPr>
      <w:tblGrid>
        <w:gridCol w:w="2775"/>
        <w:gridCol w:w="1295"/>
        <w:gridCol w:w="4452"/>
      </w:tblGrid>
      <w:tr w:rsidTr="008430EB">
        <w:tblPrEx>
          <w:tblW w:w="0" w:type="auto"/>
          <w:tblLayout w:type="fixed"/>
          <w:tblCellMar>
            <w:left w:w="62" w:type="dxa"/>
            <w:right w:w="62" w:type="dxa"/>
          </w:tblCellMar>
          <w:tblLook w:val="0000"/>
        </w:tblPrEx>
        <w:trPr>
          <w:tblHeader/>
        </w:trPr>
        <w:tc>
          <w:tcPr>
            <w:tcW w:w="2775" w:type="dxa"/>
            <w:tcBorders>
              <w:top w:val="nil"/>
              <w:left w:val="nil"/>
              <w:bottom w:val="nil"/>
              <w:right w:val="nil"/>
            </w:tcBorders>
            <w:tcMar>
              <w:top w:w="0" w:type="dxa"/>
              <w:left w:w="62" w:type="dxa"/>
              <w:bottom w:w="0" w:type="dxa"/>
              <w:right w:w="62" w:type="dxa"/>
            </w:tcMar>
          </w:tcPr>
          <w:p w:rsidR="00000000" w:rsidP="000316F8">
            <w:pPr>
              <w:pStyle w:val="BodyText"/>
              <w:rPr>
                <w:lang w:val="en-NZ"/>
              </w:rPr>
            </w:pPr>
            <w:r w:rsidRPr="000316F8">
              <w:rPr>
                <w:rStyle w:val="SpecialBold"/>
              </w:rPr>
              <w:t>Prerequisite units</w:t>
            </w:r>
          </w:p>
        </w:tc>
        <w:tc>
          <w:tcPr>
            <w:tcW w:w="5747" w:type="dxa"/>
            <w:gridSpan w:val="2"/>
            <w:tcBorders>
              <w:top w:val="nil"/>
              <w:left w:val="nil"/>
              <w:bottom w:val="nil"/>
              <w:right w:val="nil"/>
            </w:tcBorders>
            <w:tcMar>
              <w:top w:w="0" w:type="dxa"/>
              <w:left w:w="62" w:type="dxa"/>
              <w:bottom w:w="0" w:type="dxa"/>
              <w:right w:w="62" w:type="dxa"/>
            </w:tcMar>
          </w:tcPr>
          <w:p w:rsidR="00000000" w:rsidP="000316F8">
            <w:pPr>
              <w:pStyle w:val="BodyText"/>
              <w:rPr>
                <w:lang w:val="en-NZ"/>
              </w:rPr>
            </w:pPr>
          </w:p>
        </w:tc>
      </w:tr>
      <w:tr w:rsidTr="008430EB">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P="000316F8">
            <w:pPr>
              <w:pStyle w:val="BodyText"/>
              <w:rPr>
                <w:lang w:val="en-NZ"/>
              </w:rPr>
            </w:pPr>
          </w:p>
        </w:tc>
      </w:tr>
      <w:tr w:rsidTr="008430EB">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RPr="000316F8" w:rsidP="000316F8">
            <w:pPr>
              <w:pStyle w:val="BodyText"/>
            </w:pPr>
          </w:p>
        </w:tc>
      </w:tr>
    </w:tbl>
    <w:p w:rsidR="008430EB" w:rsidP="000316F8">
      <w:pPr>
        <w:pStyle w:val="BodyText"/>
      </w:pPr>
    </w:p>
    <w:p w:rsidR="008430EB" w:rsidP="000316F8">
      <w:pPr>
        <w:pStyle w:val="BodyText"/>
      </w:pPr>
    </w:p>
    <w:p w:rsidR="00000000" w:rsidRPr="000316F8" w:rsidP="000316F8">
      <w:pPr>
        <w:pStyle w:val="Heading1"/>
      </w:pPr>
      <w:bookmarkStart w:id="6" w:name="O_217402"/>
      <w:bookmarkEnd w:id="6"/>
      <w:r w:rsidRPr="000316F8">
        <w:t>Employability Skills Information</w:t>
      </w:r>
    </w:p>
    <w:tbl>
      <w:tblPr>
        <w:tblW w:w="0" w:type="auto"/>
        <w:tblLayout w:type="fixed"/>
        <w:tblCellMar>
          <w:left w:w="62" w:type="dxa"/>
          <w:right w:w="62" w:type="dxa"/>
        </w:tblCellMar>
        <w:tblLook w:val="0000"/>
      </w:tblPr>
      <w:tblGrid>
        <w:gridCol w:w="2802"/>
        <w:gridCol w:w="5720"/>
      </w:tblGrid>
      <w:tr w:rsidTr="008430EB">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0316F8">
            <w:pPr>
              <w:pStyle w:val="BodyText"/>
              <w:rPr>
                <w:lang w:val="en-NZ"/>
              </w:rPr>
            </w:pPr>
            <w:r w:rsidRPr="000316F8">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0316F8" w:rsidP="000316F8">
            <w:pPr>
              <w:pStyle w:val="BodyText"/>
            </w:pPr>
            <w:r w:rsidRPr="000316F8">
              <w:t>This unit contains employability skills.</w:t>
            </w:r>
          </w:p>
        </w:tc>
      </w:tr>
    </w:tbl>
    <w:p w:rsidR="008430EB" w:rsidP="000316F8">
      <w:pPr>
        <w:pStyle w:val="BodyText"/>
      </w:pPr>
    </w:p>
    <w:p w:rsidR="008430EB" w:rsidP="000316F8">
      <w:pPr>
        <w:pStyle w:val="BodyText"/>
      </w:pPr>
    </w:p>
    <w:p w:rsidR="00000000" w:rsidRPr="000316F8" w:rsidP="000316F8">
      <w:pPr>
        <w:pStyle w:val="Heading1"/>
      </w:pPr>
      <w:bookmarkStart w:id="7" w:name="O_291176"/>
      <w:bookmarkEnd w:id="7"/>
      <w:r w:rsidRPr="000316F8">
        <w:t>Elements and Performance Criteria Pre-Content</w:t>
      </w:r>
    </w:p>
    <w:tbl>
      <w:tblPr>
        <w:tblW w:w="0" w:type="auto"/>
        <w:tblLayout w:type="fixed"/>
        <w:tblCellMar>
          <w:left w:w="62" w:type="dxa"/>
          <w:right w:w="62" w:type="dxa"/>
        </w:tblCellMar>
        <w:tblLook w:val="0000"/>
      </w:tblPr>
      <w:tblGrid>
        <w:gridCol w:w="2558"/>
        <w:gridCol w:w="5964"/>
      </w:tblGrid>
      <w:tr w:rsidTr="008430EB">
        <w:tblPrEx>
          <w:tblW w:w="0" w:type="auto"/>
          <w:tblLayout w:type="fixed"/>
          <w:tblCellMar>
            <w:left w:w="62" w:type="dxa"/>
            <w:right w:w="62" w:type="dxa"/>
          </w:tblCellMar>
          <w:tblLook w:val="0000"/>
        </w:tblPrEx>
        <w:tc>
          <w:tcPr>
            <w:tcW w:w="2558" w:type="dxa"/>
            <w:tcBorders>
              <w:top w:val="single" w:sz="6" w:space="0" w:color="auto"/>
              <w:left w:val="nil"/>
              <w:bottom w:val="nil"/>
              <w:right w:val="nil"/>
            </w:tcBorders>
            <w:tcMar>
              <w:top w:w="0" w:type="dxa"/>
              <w:left w:w="62" w:type="dxa"/>
              <w:bottom w:w="0" w:type="dxa"/>
              <w:right w:w="62" w:type="dxa"/>
            </w:tcMar>
          </w:tcPr>
          <w:p w:rsidR="00000000" w:rsidP="000316F8">
            <w:pPr>
              <w:pStyle w:val="BodyText"/>
              <w:rPr>
                <w:lang w:val="en-NZ"/>
              </w:rPr>
            </w:pPr>
            <w:r w:rsidRPr="000316F8">
              <w:t>Elements describe the essential outcomes of a unit of competency.</w:t>
            </w:r>
          </w:p>
        </w:tc>
        <w:tc>
          <w:tcPr>
            <w:tcW w:w="5964" w:type="dxa"/>
            <w:tcBorders>
              <w:top w:val="single" w:sz="6" w:space="0" w:color="auto"/>
              <w:left w:val="nil"/>
              <w:bottom w:val="nil"/>
              <w:right w:val="nil"/>
            </w:tcBorders>
            <w:tcMar>
              <w:top w:w="0" w:type="dxa"/>
              <w:left w:w="62" w:type="dxa"/>
              <w:bottom w:w="0" w:type="dxa"/>
              <w:right w:w="62" w:type="dxa"/>
            </w:tcMar>
          </w:tcPr>
          <w:p w:rsidR="00000000" w:rsidRPr="000316F8" w:rsidP="000316F8">
            <w:pPr>
              <w:pStyle w:val="BodyText"/>
            </w:pPr>
            <w:r w:rsidRPr="000316F8">
              <w:t>Performance criteria describe</w:t>
            </w:r>
            <w:r w:rsidRPr="000316F8">
              <w:t xml:space="preserve"> the performance needed to demonstrate achievement of the element. Where bold italicised text is used, further information is detailed in the required skills and knowledge section and the range statement. Assessment of performance is to be consistent with </w:t>
            </w:r>
            <w:r w:rsidRPr="000316F8">
              <w:t>the evidence guide.</w:t>
            </w:r>
          </w:p>
        </w:tc>
      </w:tr>
    </w:tbl>
    <w:p w:rsidR="00000000" w:rsidRPr="000316F8" w:rsidP="000316F8">
      <w:pPr>
        <w:pStyle w:val="BodyText"/>
      </w:pPr>
    </w:p>
    <w:p w:rsidR="00000000" w:rsidRPr="000316F8" w:rsidP="000316F8">
      <w:pPr>
        <w:pStyle w:val="AllowPageBreak"/>
      </w:pPr>
    </w:p>
    <w:p w:rsidR="00000000" w:rsidRPr="000316F8" w:rsidP="000316F8">
      <w:pPr>
        <w:pStyle w:val="Heading1"/>
      </w:pPr>
      <w:bookmarkStart w:id="8" w:name="O_237844"/>
      <w:bookmarkEnd w:id="8"/>
      <w:r w:rsidRPr="000316F8">
        <w:t>Elements and Performance Criteria</w:t>
      </w:r>
    </w:p>
    <w:tbl>
      <w:tblPr>
        <w:tblW w:w="0" w:type="auto"/>
        <w:tblLayout w:type="fixed"/>
        <w:tblCellMar>
          <w:left w:w="62" w:type="dxa"/>
          <w:right w:w="62" w:type="dxa"/>
        </w:tblCellMar>
        <w:tblLook w:val="0000"/>
      </w:tblPr>
      <w:tblGrid>
        <w:gridCol w:w="2558"/>
        <w:gridCol w:w="5964"/>
      </w:tblGrid>
      <w:tr w:rsidTr="008430EB">
        <w:tblPrEx>
          <w:tblW w:w="0" w:type="auto"/>
          <w:tblLayout w:type="fixed"/>
          <w:tblCellMar>
            <w:left w:w="62" w:type="dxa"/>
            <w:right w:w="62" w:type="dxa"/>
          </w:tblCellMar>
          <w:tblLook w:val="0000"/>
        </w:tblPrEx>
        <w:trPr>
          <w:tblHeader/>
        </w:trPr>
        <w:tc>
          <w:tcPr>
            <w:tcW w:w="2558" w:type="dxa"/>
            <w:tcBorders>
              <w:top w:val="nil"/>
              <w:left w:val="nil"/>
              <w:bottom w:val="single" w:sz="6" w:space="0" w:color="auto"/>
              <w:right w:val="nil"/>
            </w:tcBorders>
            <w:tcMar>
              <w:top w:w="0" w:type="dxa"/>
              <w:left w:w="62" w:type="dxa"/>
              <w:bottom w:w="0" w:type="dxa"/>
              <w:right w:w="62" w:type="dxa"/>
            </w:tcMar>
          </w:tcPr>
          <w:p w:rsidR="00000000" w:rsidRPr="000316F8" w:rsidP="000316F8">
            <w:pPr>
              <w:pStyle w:val="BodyText"/>
            </w:pPr>
            <w:r w:rsidRPr="000316F8">
              <w:rPr>
                <w:rStyle w:val="SpecialBold"/>
              </w:rPr>
              <w:t>ELEMENT</w:t>
            </w:r>
          </w:p>
        </w:tc>
        <w:tc>
          <w:tcPr>
            <w:tcW w:w="5964" w:type="dxa"/>
            <w:tcBorders>
              <w:top w:val="nil"/>
              <w:left w:val="nil"/>
              <w:bottom w:val="single" w:sz="6" w:space="0" w:color="auto"/>
              <w:right w:val="nil"/>
            </w:tcBorders>
            <w:tcMar>
              <w:top w:w="0" w:type="dxa"/>
              <w:left w:w="62" w:type="dxa"/>
              <w:bottom w:w="0" w:type="dxa"/>
              <w:right w:w="62" w:type="dxa"/>
            </w:tcMar>
          </w:tcPr>
          <w:p w:rsidR="00000000" w:rsidP="000316F8">
            <w:pPr>
              <w:pStyle w:val="BodyText"/>
              <w:rPr>
                <w:lang w:val="en-NZ"/>
              </w:rPr>
            </w:pPr>
            <w:r w:rsidRPr="000316F8">
              <w:rPr>
                <w:rStyle w:val="SpecialBold"/>
              </w:rPr>
              <w:t>PERFORMANCE CRITERIA</w:t>
            </w:r>
          </w:p>
        </w:tc>
      </w:tr>
      <w:tr w:rsidTr="008430EB">
        <w:tblPrEx>
          <w:tblW w:w="0" w:type="auto"/>
          <w:tblLayout w:type="fixed"/>
          <w:tblCellMar>
            <w:left w:w="62" w:type="dxa"/>
            <w:right w:w="62" w:type="dxa"/>
          </w:tblCellMar>
          <w:tblLook w:val="0000"/>
        </w:tblPrEx>
        <w:tc>
          <w:tcPr>
            <w:tcW w:w="2558" w:type="dxa"/>
            <w:tcBorders>
              <w:top w:val="nil"/>
              <w:left w:val="nil"/>
              <w:bottom w:val="nil"/>
              <w:right w:val="nil"/>
            </w:tcBorders>
            <w:tcMar>
              <w:top w:w="0" w:type="dxa"/>
              <w:left w:w="62" w:type="dxa"/>
              <w:bottom w:w="0" w:type="dxa"/>
              <w:right w:w="62" w:type="dxa"/>
            </w:tcMar>
          </w:tcPr>
          <w:p w:rsidR="00000000" w:rsidP="000316F8">
            <w:pPr>
              <w:pStyle w:val="BodyText"/>
              <w:rPr>
                <w:lang w:val="en-NZ"/>
              </w:rPr>
            </w:pPr>
            <w:r w:rsidRPr="000316F8">
              <w:t>Review greyhound or horse handling skills required for nominated job functions.</w:t>
            </w:r>
          </w:p>
        </w:tc>
        <w:tc>
          <w:tcPr>
            <w:tcW w:w="5964" w:type="dxa"/>
            <w:tcBorders>
              <w:top w:val="nil"/>
              <w:left w:val="nil"/>
              <w:bottom w:val="nil"/>
              <w:right w:val="nil"/>
            </w:tcBorders>
            <w:tcMar>
              <w:top w:w="0" w:type="dxa"/>
              <w:left w:w="62" w:type="dxa"/>
              <w:bottom w:w="0" w:type="dxa"/>
              <w:right w:w="62" w:type="dxa"/>
            </w:tcMar>
          </w:tcPr>
          <w:p w:rsidR="00000000" w:rsidRPr="000316F8" w:rsidP="000316F8">
            <w:pPr>
              <w:pStyle w:val="List"/>
            </w:pPr>
            <w:r w:rsidRPr="000316F8">
              <w:t>1.</w:t>
            </w:r>
            <w:r w:rsidRPr="000316F8">
              <w:tab/>
            </w:r>
            <w:r w:rsidRPr="000316F8">
              <w:rPr>
                <w:rStyle w:val="BoldandItalics"/>
              </w:rPr>
              <w:t>Greyhound or horse handling skills</w:t>
            </w:r>
            <w:r w:rsidRPr="000316F8">
              <w:t xml:space="preserve"> for nominated </w:t>
            </w:r>
            <w:r w:rsidRPr="000316F8">
              <w:t xml:space="preserve">job functions are summarised. </w:t>
            </w:r>
          </w:p>
          <w:p w:rsidR="00000000" w:rsidRPr="000316F8" w:rsidP="000316F8">
            <w:pPr>
              <w:pStyle w:val="List"/>
            </w:pPr>
            <w:r w:rsidRPr="000316F8">
              <w:t>2.</w:t>
            </w:r>
            <w:r w:rsidRPr="000316F8">
              <w:tab/>
            </w:r>
            <w:r w:rsidRPr="000316F8">
              <w:rPr>
                <w:rStyle w:val="BoldandItalics"/>
              </w:rPr>
              <w:t>Racing safe operating procedures</w:t>
            </w:r>
            <w:r w:rsidRPr="000316F8">
              <w:t xml:space="preserve"> for nominated job functions or roles are compared to general handling skills. </w:t>
            </w:r>
          </w:p>
          <w:p w:rsidR="00000000" w:rsidP="000316F8">
            <w:pPr>
              <w:pStyle w:val="List"/>
              <w:rPr>
                <w:lang w:val="en-NZ"/>
              </w:rPr>
            </w:pPr>
            <w:r w:rsidRPr="000316F8">
              <w:t>3.</w:t>
            </w:r>
            <w:r w:rsidRPr="000316F8">
              <w:tab/>
              <w:t xml:space="preserve">OHS regulations are reviewed in relation to greyhound and horse handling requirements . </w:t>
            </w:r>
          </w:p>
        </w:tc>
      </w:tr>
      <w:tr w:rsidTr="008430EB">
        <w:tblPrEx>
          <w:tblW w:w="0" w:type="auto"/>
          <w:tblLayout w:type="fixed"/>
          <w:tblCellMar>
            <w:left w:w="62" w:type="dxa"/>
            <w:right w:w="62" w:type="dxa"/>
          </w:tblCellMar>
          <w:tblLook w:val="0000"/>
        </w:tblPrEx>
        <w:tc>
          <w:tcPr>
            <w:tcW w:w="2558" w:type="dxa"/>
            <w:tcBorders>
              <w:top w:val="nil"/>
              <w:left w:val="nil"/>
              <w:bottom w:val="nil"/>
              <w:right w:val="nil"/>
            </w:tcBorders>
            <w:tcMar>
              <w:top w:w="0" w:type="dxa"/>
              <w:left w:w="62" w:type="dxa"/>
              <w:bottom w:w="0" w:type="dxa"/>
              <w:right w:w="62" w:type="dxa"/>
            </w:tcMar>
          </w:tcPr>
          <w:p w:rsidR="00000000" w:rsidP="000316F8">
            <w:pPr>
              <w:pStyle w:val="BodyText"/>
              <w:rPr>
                <w:lang w:val="en-NZ"/>
              </w:rPr>
            </w:pPr>
            <w:r w:rsidRPr="000316F8">
              <w:t>Observe greyhound</w:t>
            </w:r>
            <w:r w:rsidRPr="000316F8">
              <w:t xml:space="preserve"> or horse handling skills.</w:t>
            </w:r>
          </w:p>
        </w:tc>
        <w:tc>
          <w:tcPr>
            <w:tcW w:w="5964" w:type="dxa"/>
            <w:tcBorders>
              <w:top w:val="nil"/>
              <w:left w:val="nil"/>
              <w:bottom w:val="nil"/>
              <w:right w:val="nil"/>
            </w:tcBorders>
            <w:tcMar>
              <w:top w:w="0" w:type="dxa"/>
              <w:left w:w="62" w:type="dxa"/>
              <w:bottom w:w="0" w:type="dxa"/>
              <w:right w:w="62" w:type="dxa"/>
            </w:tcMar>
          </w:tcPr>
          <w:p w:rsidR="00000000" w:rsidRPr="000316F8" w:rsidP="000316F8">
            <w:pPr>
              <w:pStyle w:val="List"/>
            </w:pPr>
            <w:r w:rsidRPr="000316F8">
              <w:t>4.</w:t>
            </w:r>
            <w:r w:rsidRPr="000316F8">
              <w:tab/>
              <w:t xml:space="preserve">Name and use of </w:t>
            </w:r>
            <w:r w:rsidRPr="000316F8">
              <w:rPr>
                <w:rStyle w:val="BoldandItalics"/>
              </w:rPr>
              <w:t>approved racing gear</w:t>
            </w:r>
            <w:r w:rsidRPr="000316F8">
              <w:t xml:space="preserve"> relevant to nominated job function is reviewed. </w:t>
            </w:r>
          </w:p>
          <w:p w:rsidR="00000000" w:rsidRPr="000316F8" w:rsidP="000316F8">
            <w:pPr>
              <w:pStyle w:val="List"/>
            </w:pPr>
            <w:r w:rsidRPr="000316F8">
              <w:t>5.</w:t>
            </w:r>
            <w:r w:rsidRPr="000316F8">
              <w:tab/>
            </w:r>
            <w:r w:rsidRPr="000316F8">
              <w:rPr>
                <w:rStyle w:val="BoldandItalics"/>
              </w:rPr>
              <w:t>Fit and adjustment</w:t>
            </w:r>
            <w:r w:rsidRPr="000316F8">
              <w:t xml:space="preserve"> by applicant of approved and relevant racing gear is evaluated by assessor. </w:t>
            </w:r>
          </w:p>
          <w:p w:rsidR="00000000" w:rsidP="000316F8">
            <w:pPr>
              <w:pStyle w:val="List"/>
              <w:rPr>
                <w:lang w:val="en-NZ"/>
              </w:rPr>
            </w:pPr>
            <w:r w:rsidRPr="000316F8">
              <w:t>6.</w:t>
            </w:r>
            <w:r w:rsidRPr="000316F8">
              <w:tab/>
              <w:t>Handling of greyhound or horse using r</w:t>
            </w:r>
            <w:r w:rsidRPr="000316F8">
              <w:t>acing approved practices is evaluated by assessor.</w:t>
            </w:r>
          </w:p>
        </w:tc>
      </w:tr>
      <w:tr w:rsidTr="008430EB">
        <w:tblPrEx>
          <w:tblW w:w="0" w:type="auto"/>
          <w:tblLayout w:type="fixed"/>
          <w:tblCellMar>
            <w:left w:w="62" w:type="dxa"/>
            <w:right w:w="62" w:type="dxa"/>
          </w:tblCellMar>
          <w:tblLook w:val="0000"/>
        </w:tblPrEx>
        <w:tc>
          <w:tcPr>
            <w:tcW w:w="2558" w:type="dxa"/>
            <w:tcBorders>
              <w:top w:val="nil"/>
              <w:left w:val="nil"/>
              <w:bottom w:val="nil"/>
              <w:right w:val="nil"/>
            </w:tcBorders>
            <w:tcMar>
              <w:top w:w="0" w:type="dxa"/>
              <w:left w:w="62" w:type="dxa"/>
              <w:bottom w:w="0" w:type="dxa"/>
              <w:right w:w="62" w:type="dxa"/>
            </w:tcMar>
          </w:tcPr>
          <w:p w:rsidR="00000000" w:rsidP="000316F8">
            <w:pPr>
              <w:pStyle w:val="BodyText"/>
              <w:rPr>
                <w:lang w:val="en-NZ"/>
              </w:rPr>
            </w:pPr>
            <w:r w:rsidRPr="000316F8">
              <w:t>Determine if greyhound or horse handling skills are appropriate for nominated job function (where relevant).</w:t>
            </w:r>
          </w:p>
        </w:tc>
        <w:tc>
          <w:tcPr>
            <w:tcW w:w="5964" w:type="dxa"/>
            <w:tcBorders>
              <w:top w:val="nil"/>
              <w:left w:val="nil"/>
              <w:bottom w:val="nil"/>
              <w:right w:val="nil"/>
            </w:tcBorders>
            <w:tcMar>
              <w:top w:w="0" w:type="dxa"/>
              <w:left w:w="62" w:type="dxa"/>
              <w:bottom w:w="0" w:type="dxa"/>
              <w:right w:w="62" w:type="dxa"/>
            </w:tcMar>
          </w:tcPr>
          <w:p w:rsidR="00000000" w:rsidRPr="000316F8" w:rsidP="000316F8">
            <w:pPr>
              <w:pStyle w:val="List"/>
            </w:pPr>
            <w:r w:rsidRPr="000316F8">
              <w:t>7.</w:t>
            </w:r>
            <w:r w:rsidRPr="000316F8">
              <w:tab/>
            </w:r>
            <w:r w:rsidRPr="000316F8">
              <w:rPr>
                <w:rStyle w:val="BoldandItalics"/>
              </w:rPr>
              <w:t>Performance during handling skills tests</w:t>
            </w:r>
            <w:r w:rsidRPr="000316F8">
              <w:t xml:space="preserve"> is assessed </w:t>
            </w:r>
            <w:r w:rsidRPr="000316F8">
              <w:t xml:space="preserve">using objective measurements that are consistent with racing authority standards and safe operating procedures. </w:t>
            </w:r>
          </w:p>
          <w:p w:rsidR="00000000" w:rsidRPr="000316F8" w:rsidP="000316F8">
            <w:pPr>
              <w:pStyle w:val="List"/>
            </w:pPr>
            <w:r w:rsidRPr="000316F8">
              <w:t>8.</w:t>
            </w:r>
            <w:r w:rsidRPr="000316F8">
              <w:tab/>
              <w:t>Outcome of handling and gear fitting evaluation is recorded.</w:t>
            </w:r>
          </w:p>
          <w:p w:rsidR="00000000" w:rsidRPr="000316F8" w:rsidP="000316F8">
            <w:pPr>
              <w:pStyle w:val="List"/>
            </w:pPr>
            <w:r w:rsidRPr="000316F8">
              <w:t>9.</w:t>
            </w:r>
            <w:r w:rsidRPr="000316F8">
              <w:tab/>
              <w:t>Applicant is advised of outcome of practical assessment evaluation.</w:t>
            </w:r>
          </w:p>
          <w:p w:rsidR="00000000" w:rsidRPr="000316F8" w:rsidP="000316F8">
            <w:pPr>
              <w:pStyle w:val="List"/>
            </w:pPr>
            <w:r w:rsidRPr="000316F8">
              <w:t>10.</w:t>
            </w:r>
            <w:r w:rsidRPr="000316F8">
              <w:tab/>
            </w:r>
            <w:r w:rsidRPr="000316F8">
              <w:rPr>
                <w:rStyle w:val="BoldandItalics"/>
              </w:rPr>
              <w:t>Reco</w:t>
            </w:r>
            <w:r w:rsidRPr="000316F8">
              <w:rPr>
                <w:rStyle w:val="BoldandItalics"/>
              </w:rPr>
              <w:t>mmended remedial action</w:t>
            </w:r>
            <w:r w:rsidRPr="000316F8">
              <w:t xml:space="preserve"> is suggested where skills do not meet racing authority requirements. </w:t>
            </w:r>
          </w:p>
          <w:p w:rsidR="00000000" w:rsidRPr="000316F8" w:rsidP="000316F8">
            <w:pPr>
              <w:pStyle w:val="List"/>
            </w:pPr>
            <w:r w:rsidRPr="000316F8">
              <w:t>11.</w:t>
            </w:r>
            <w:r w:rsidRPr="000316F8">
              <w:tab/>
              <w:t>Reasons for decision on license or registration application endorsement or rejection are recorded.</w:t>
            </w:r>
          </w:p>
        </w:tc>
      </w:tr>
    </w:tbl>
    <w:p w:rsidR="008430EB" w:rsidP="000316F8">
      <w:pPr>
        <w:pStyle w:val="BodyText"/>
      </w:pPr>
    </w:p>
    <w:p w:rsidR="008430EB" w:rsidP="000316F8">
      <w:pPr>
        <w:pStyle w:val="BodyText"/>
      </w:pPr>
    </w:p>
    <w:p w:rsidR="00000000" w:rsidRPr="000316F8" w:rsidP="000316F8">
      <w:pPr>
        <w:pStyle w:val="Heading1"/>
      </w:pPr>
      <w:bookmarkStart w:id="9" w:name="O_261635"/>
      <w:bookmarkEnd w:id="9"/>
      <w:r w:rsidRPr="000316F8">
        <w:t>Required Skills and Knowledge</w:t>
      </w:r>
    </w:p>
    <w:tbl>
      <w:tblPr>
        <w:tblW w:w="0" w:type="auto"/>
        <w:tblLayout w:type="fixed"/>
        <w:tblCellMar>
          <w:left w:w="62" w:type="dxa"/>
          <w:right w:w="62" w:type="dxa"/>
        </w:tblCellMar>
        <w:tblLook w:val="0000"/>
      </w:tblPr>
      <w:tblGrid>
        <w:gridCol w:w="8522"/>
      </w:tblGrid>
      <w:tr w:rsidTr="008430EB">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0316F8">
            <w:pPr>
              <w:pStyle w:val="BodyText"/>
              <w:rPr>
                <w:lang w:val="en-NZ"/>
              </w:rPr>
            </w:pPr>
            <w:r w:rsidRPr="000316F8">
              <w:rPr>
                <w:rStyle w:val="SpecialBold"/>
              </w:rPr>
              <w:t>REQUIRED SKILLS AND KNOWLEDGE</w:t>
            </w:r>
          </w:p>
        </w:tc>
      </w:tr>
      <w:tr w:rsidTr="008430E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316F8">
            <w:pPr>
              <w:pStyle w:val="BodyText"/>
              <w:rPr>
                <w:lang w:val="en-NZ"/>
              </w:rPr>
            </w:pPr>
            <w:r w:rsidRPr="000316F8">
              <w:t>This section describes the skills and knowledge required for this unit.</w:t>
            </w:r>
          </w:p>
        </w:tc>
      </w:tr>
      <w:tr w:rsidTr="008430E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316F8">
            <w:pPr>
              <w:pStyle w:val="BodyText"/>
              <w:rPr>
                <w:lang w:val="en-NZ"/>
              </w:rPr>
            </w:pPr>
            <w:r w:rsidRPr="000316F8">
              <w:rPr>
                <w:rStyle w:val="SpecialBold"/>
              </w:rPr>
              <w:t>Required skills</w:t>
            </w:r>
          </w:p>
        </w:tc>
      </w:tr>
      <w:tr w:rsidTr="008430E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316F8" w:rsidP="000316F8">
            <w:pPr>
              <w:pStyle w:val="ListBullet"/>
            </w:pPr>
            <w:r w:rsidRPr="000316F8">
              <w:t>applying safe work practices when approaching and moving around greyhounds or horses</w:t>
            </w:r>
          </w:p>
          <w:p w:rsidR="00000000" w:rsidRPr="000316F8" w:rsidP="000316F8">
            <w:pPr>
              <w:pStyle w:val="ListBullet"/>
            </w:pPr>
            <w:r w:rsidRPr="000316F8">
              <w:t>assessing license or registration applicant's ability to:</w:t>
            </w:r>
          </w:p>
          <w:p w:rsidR="00000000" w:rsidRPr="000316F8" w:rsidP="000316F8">
            <w:pPr>
              <w:pStyle w:val="ListBullet2"/>
            </w:pPr>
            <w:r w:rsidRPr="000316F8">
              <w:t>adhere to safe work practices</w:t>
            </w:r>
          </w:p>
          <w:p w:rsidR="00000000" w:rsidRPr="000316F8" w:rsidP="000316F8">
            <w:pPr>
              <w:pStyle w:val="ListBullet2"/>
            </w:pPr>
            <w:r w:rsidRPr="000316F8">
              <w:t>demonstrate application of safe animal handling and controlling methods</w:t>
            </w:r>
          </w:p>
          <w:p w:rsidR="00000000" w:rsidRPr="000316F8" w:rsidP="000316F8">
            <w:pPr>
              <w:pStyle w:val="ListBullet2"/>
            </w:pPr>
            <w:r w:rsidRPr="000316F8">
              <w:t>identify and apply nominated gear correctly</w:t>
            </w:r>
          </w:p>
          <w:p w:rsidR="00000000" w:rsidRPr="000316F8" w:rsidP="000316F8">
            <w:pPr>
              <w:pStyle w:val="ListBullet2"/>
            </w:pPr>
            <w:r w:rsidRPr="000316F8">
              <w:t>work with animals in confined spaces</w:t>
            </w:r>
          </w:p>
          <w:p w:rsidR="00000000" w:rsidRPr="000316F8" w:rsidP="000316F8">
            <w:pPr>
              <w:pStyle w:val="ListBullet"/>
            </w:pPr>
            <w:r w:rsidRPr="000316F8">
              <w:t>communicating</w:t>
            </w:r>
            <w:r w:rsidRPr="000316F8">
              <w:t xml:space="preserve"> with other stewards, racing officials, license and registration applicants and others using assertive communication techniques to gather, interpret and relay information related to assessing greyhound or horse handling skills</w:t>
            </w:r>
          </w:p>
          <w:p w:rsidR="00000000" w:rsidRPr="000316F8" w:rsidP="000316F8">
            <w:pPr>
              <w:pStyle w:val="ListBullet"/>
            </w:pPr>
            <w:r w:rsidRPr="000316F8">
              <w:t>completing duties in accordan</w:t>
            </w:r>
            <w:r w:rsidRPr="000316F8">
              <w:t>ce with safe operating procedures and nominated time frame</w:t>
            </w:r>
          </w:p>
          <w:p w:rsidR="00000000" w:rsidRPr="000316F8" w:rsidP="000316F8">
            <w:pPr>
              <w:pStyle w:val="ListBullet"/>
            </w:pPr>
            <w:r w:rsidRPr="000316F8">
              <w:t>complying with OHS, environmental and animal welfare legislation</w:t>
            </w:r>
          </w:p>
          <w:p w:rsidR="00000000" w:rsidRPr="000316F8" w:rsidP="000316F8">
            <w:pPr>
              <w:pStyle w:val="ListBullet"/>
            </w:pPr>
            <w:r w:rsidRPr="000316F8">
              <w:t>complying with organisational policies and procedures and the rules of racing</w:t>
            </w:r>
          </w:p>
          <w:p w:rsidR="00000000" w:rsidRPr="000316F8" w:rsidP="000316F8">
            <w:pPr>
              <w:pStyle w:val="ListBullet"/>
            </w:pPr>
            <w:r w:rsidRPr="000316F8">
              <w:t>judging situations and taking appropriate action to pr</w:t>
            </w:r>
            <w:r w:rsidRPr="000316F8">
              <w:t>event problems arising or to overcome problems before they develop further</w:t>
            </w:r>
          </w:p>
          <w:p w:rsidR="00000000" w:rsidRPr="000316F8" w:rsidP="000316F8">
            <w:pPr>
              <w:pStyle w:val="ListBullet"/>
            </w:pPr>
            <w:r w:rsidRPr="000316F8">
              <w:t>reading and interpreting workplace documentation and rules of racing</w:t>
            </w:r>
          </w:p>
          <w:p w:rsidR="00000000" w:rsidRPr="000316F8" w:rsidP="000316F8">
            <w:pPr>
              <w:pStyle w:val="ListBullet"/>
            </w:pPr>
            <w:r w:rsidRPr="000316F8">
              <w:t>recognising damaged or defective gear</w:t>
            </w:r>
          </w:p>
          <w:p w:rsidR="00000000" w:rsidRPr="000316F8" w:rsidP="000316F8">
            <w:pPr>
              <w:pStyle w:val="ListBullet"/>
            </w:pPr>
            <w:r w:rsidRPr="000316F8">
              <w:t>relating to people from a range of social, cultural and ethnic backgrounds</w:t>
            </w:r>
            <w:r w:rsidRPr="000316F8">
              <w:t xml:space="preserve"> and with varying physical and mental abilities</w:t>
            </w:r>
          </w:p>
          <w:p w:rsidR="00000000" w:rsidRPr="000316F8" w:rsidP="000316F8">
            <w:pPr>
              <w:pStyle w:val="ListBullet"/>
            </w:pPr>
            <w:r w:rsidRPr="000316F8">
              <w:t>responding quickly to requests from other stewards or racing officials</w:t>
            </w:r>
          </w:p>
          <w:p w:rsidR="00000000" w:rsidRPr="000316F8" w:rsidP="000316F8">
            <w:pPr>
              <w:pStyle w:val="ListBullet"/>
            </w:pPr>
            <w:r w:rsidRPr="000316F8">
              <w:t>using appropriate language and interpersonal techniques</w:t>
            </w:r>
          </w:p>
          <w:p w:rsidR="00000000" w:rsidP="000316F8">
            <w:pPr>
              <w:pStyle w:val="ListBullet"/>
              <w:rPr>
                <w:lang w:val="en-NZ"/>
              </w:rPr>
            </w:pPr>
            <w:r w:rsidRPr="000316F8">
              <w:t>written communication skills to complete workplace documentation and reports.</w:t>
            </w:r>
          </w:p>
        </w:tc>
      </w:tr>
      <w:tr w:rsidTr="008430E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316F8">
            <w:pPr>
              <w:pStyle w:val="BodyText"/>
              <w:rPr>
                <w:lang w:val="en-NZ"/>
              </w:rPr>
            </w:pPr>
            <w:r w:rsidRPr="000316F8">
              <w:rPr>
                <w:rStyle w:val="SpecialBold"/>
              </w:rPr>
              <w:t>Required knowledge</w:t>
            </w:r>
          </w:p>
        </w:tc>
      </w:tr>
      <w:tr w:rsidTr="008430E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316F8" w:rsidP="000316F8">
            <w:pPr>
              <w:pStyle w:val="ListBullet"/>
            </w:pPr>
            <w:r w:rsidRPr="000316F8">
              <w:t>applicable federal, state or territory legislation and regulations relating to anti-discrimination and harassment</w:t>
            </w:r>
          </w:p>
          <w:p w:rsidR="00000000" w:rsidRPr="000316F8" w:rsidP="000316F8">
            <w:pPr>
              <w:pStyle w:val="ListBullet"/>
            </w:pPr>
            <w:r w:rsidRPr="000316F8">
              <w:t>approved gear</w:t>
            </w:r>
          </w:p>
          <w:p w:rsidR="00000000" w:rsidRPr="000316F8" w:rsidP="000316F8">
            <w:pPr>
              <w:pStyle w:val="ListBullet"/>
            </w:pPr>
            <w:r w:rsidRPr="000316F8">
              <w:t>common safe greyhound or horse handling and controlling techniques</w:t>
            </w:r>
          </w:p>
          <w:p w:rsidR="00000000" w:rsidRPr="000316F8" w:rsidP="000316F8">
            <w:pPr>
              <w:pStyle w:val="ListBullet"/>
            </w:pPr>
            <w:r w:rsidRPr="000316F8">
              <w:t>communication procedures for communicati</w:t>
            </w:r>
            <w:r w:rsidRPr="000316F8">
              <w:t>ng with other stewards and industry personnel, including reporting lines within the workplace and wider racing industry</w:t>
            </w:r>
          </w:p>
          <w:p w:rsidR="00000000" w:rsidRPr="000316F8" w:rsidP="000316F8">
            <w:pPr>
              <w:pStyle w:val="ListBullet"/>
            </w:pPr>
            <w:r w:rsidRPr="000316F8">
              <w:t>ethical conduct standards of relevant racing principal authority</w:t>
            </w:r>
          </w:p>
          <w:p w:rsidR="00000000" w:rsidRPr="000316F8" w:rsidP="000316F8">
            <w:pPr>
              <w:pStyle w:val="ListBullet"/>
            </w:pPr>
            <w:r w:rsidRPr="000316F8">
              <w:t>greyhound or horse behaviour and communication traits</w:t>
            </w:r>
          </w:p>
          <w:p w:rsidR="00000000" w:rsidRPr="000316F8" w:rsidP="000316F8">
            <w:pPr>
              <w:pStyle w:val="ListBullet"/>
            </w:pPr>
            <w:r w:rsidRPr="000316F8">
              <w:t>hazard identifica</w:t>
            </w:r>
            <w:r w:rsidRPr="000316F8">
              <w:t>tion and risk management</w:t>
            </w:r>
          </w:p>
          <w:p w:rsidR="00000000" w:rsidRPr="000316F8" w:rsidP="000316F8">
            <w:pPr>
              <w:pStyle w:val="ListBullet"/>
            </w:pPr>
            <w:r w:rsidRPr="000316F8">
              <w:t>industry terminology related to animal handling, racing operations and wider racing industry</w:t>
            </w:r>
          </w:p>
          <w:p w:rsidR="00000000" w:rsidRPr="000316F8" w:rsidP="000316F8">
            <w:pPr>
              <w:pStyle w:val="ListBullet"/>
            </w:pPr>
            <w:r w:rsidRPr="000316F8">
              <w:t>OHS and environmental legislative requirements</w:t>
            </w:r>
          </w:p>
          <w:p w:rsidR="00000000" w:rsidRPr="000316F8" w:rsidP="000316F8">
            <w:pPr>
              <w:pStyle w:val="ListBullet"/>
            </w:pPr>
            <w:r w:rsidRPr="000316F8">
              <w:t>organisational policies and procedures</w:t>
            </w:r>
          </w:p>
          <w:p w:rsidR="00000000" w:rsidRPr="000316F8" w:rsidP="000316F8">
            <w:pPr>
              <w:pStyle w:val="ListBullet"/>
            </w:pPr>
            <w:r w:rsidRPr="000316F8">
              <w:t>principles of effective communication</w:t>
            </w:r>
          </w:p>
          <w:p w:rsidR="00000000" w:rsidRPr="000316F8" w:rsidP="000316F8">
            <w:pPr>
              <w:pStyle w:val="ListBullet"/>
            </w:pPr>
            <w:r w:rsidRPr="000316F8">
              <w:t>racing industry animal welfare requirements</w:t>
            </w:r>
          </w:p>
          <w:p w:rsidR="00000000" w:rsidRPr="000316F8" w:rsidP="000316F8">
            <w:pPr>
              <w:pStyle w:val="ListBullet"/>
            </w:pPr>
            <w:r w:rsidRPr="000316F8">
              <w:t>racing industry safety requirements, including safe operating procedures</w:t>
            </w:r>
          </w:p>
          <w:p w:rsidR="00000000" w:rsidRPr="000316F8" w:rsidP="000316F8">
            <w:pPr>
              <w:pStyle w:val="ListBullet"/>
            </w:pPr>
            <w:r w:rsidRPr="000316F8">
              <w:t>relevant rules of racing</w:t>
            </w:r>
          </w:p>
          <w:p w:rsidR="00000000" w:rsidRPr="000316F8" w:rsidP="000316F8">
            <w:pPr>
              <w:pStyle w:val="ListBullet"/>
            </w:pPr>
            <w:r w:rsidRPr="000316F8">
              <w:t>reporting requirements for irregularities and problems</w:t>
            </w:r>
          </w:p>
          <w:p w:rsidR="00000000" w:rsidRPr="000316F8" w:rsidP="000316F8">
            <w:pPr>
              <w:pStyle w:val="ListBullet"/>
            </w:pPr>
            <w:r w:rsidRPr="000316F8">
              <w:t>signs of animal health, ill health, injury and diseases.</w:t>
            </w:r>
          </w:p>
        </w:tc>
      </w:tr>
    </w:tbl>
    <w:p w:rsidR="008430EB" w:rsidP="000316F8">
      <w:pPr>
        <w:pStyle w:val="BodyText"/>
      </w:pPr>
    </w:p>
    <w:p w:rsidR="008430EB" w:rsidP="000316F8">
      <w:pPr>
        <w:pStyle w:val="BodyText"/>
      </w:pPr>
    </w:p>
    <w:p w:rsidR="00000000" w:rsidRPr="000316F8" w:rsidP="000316F8">
      <w:pPr>
        <w:pStyle w:val="AllowPageBreak"/>
      </w:pPr>
    </w:p>
    <w:p w:rsidR="00000000" w:rsidRPr="000316F8" w:rsidP="000316F8">
      <w:pPr>
        <w:pStyle w:val="Heading1"/>
      </w:pPr>
      <w:bookmarkStart w:id="10" w:name="O_245828"/>
      <w:bookmarkEnd w:id="10"/>
      <w:r w:rsidRPr="000316F8">
        <w:t>Evidence Guide</w:t>
      </w:r>
    </w:p>
    <w:tbl>
      <w:tblPr>
        <w:tblW w:w="9570" w:type="dxa"/>
        <w:tblLayout w:type="fixed"/>
        <w:tblCellMar>
          <w:left w:w="62" w:type="dxa"/>
          <w:right w:w="62" w:type="dxa"/>
        </w:tblCellMar>
        <w:tblLook w:val="0000"/>
      </w:tblPr>
      <w:tblGrid>
        <w:gridCol w:w="3908"/>
        <w:gridCol w:w="5662"/>
      </w:tblGrid>
      <w:tr w:rsidTr="008430EB">
        <w:tblPrEx>
          <w:tblW w:w="9570" w:type="dxa"/>
          <w:tblLayout w:type="fixed"/>
          <w:tblCellMar>
            <w:left w:w="62" w:type="dxa"/>
            <w:right w:w="62" w:type="dxa"/>
          </w:tblCellMar>
          <w:tblLook w:val="0000"/>
        </w:tblPrEx>
        <w:trPr>
          <w:tblHeader/>
        </w:trPr>
        <w:tc>
          <w:tcPr>
            <w:tcW w:w="9570" w:type="dxa"/>
            <w:gridSpan w:val="2"/>
            <w:tcBorders>
              <w:top w:val="nil"/>
              <w:left w:val="nil"/>
              <w:bottom w:val="single" w:sz="6" w:space="0" w:color="auto"/>
              <w:right w:val="nil"/>
            </w:tcBorders>
            <w:tcMar>
              <w:top w:w="0" w:type="dxa"/>
              <w:left w:w="62" w:type="dxa"/>
              <w:bottom w:w="0" w:type="dxa"/>
              <w:right w:w="62" w:type="dxa"/>
            </w:tcMar>
          </w:tcPr>
          <w:p w:rsidR="00000000" w:rsidP="000316F8">
            <w:pPr>
              <w:pStyle w:val="BodyText"/>
              <w:rPr>
                <w:lang w:val="en-NZ"/>
              </w:rPr>
            </w:pPr>
            <w:r w:rsidRPr="000316F8">
              <w:rPr>
                <w:rStyle w:val="SpecialBold"/>
              </w:rPr>
              <w:t>EVIDENCE GUIDE</w:t>
            </w:r>
          </w:p>
        </w:tc>
      </w:tr>
      <w:tr w:rsidTr="008430EB">
        <w:tblPrEx>
          <w:tblW w:w="9570" w:type="dxa"/>
          <w:tblLayout w:type="fixed"/>
          <w:tblCellMar>
            <w:left w:w="62" w:type="dxa"/>
            <w:right w:w="62" w:type="dxa"/>
          </w:tblCellMar>
          <w:tblLook w:val="0000"/>
        </w:tblPrEx>
        <w:tc>
          <w:tcPr>
            <w:tcW w:w="9570" w:type="dxa"/>
            <w:gridSpan w:val="2"/>
            <w:tcBorders>
              <w:top w:val="single" w:sz="6" w:space="0" w:color="auto"/>
              <w:left w:val="nil"/>
              <w:bottom w:val="nil"/>
              <w:right w:val="nil"/>
            </w:tcBorders>
            <w:tcMar>
              <w:top w:w="0" w:type="dxa"/>
              <w:left w:w="62" w:type="dxa"/>
              <w:bottom w:w="0" w:type="dxa"/>
              <w:right w:w="62" w:type="dxa"/>
            </w:tcMar>
          </w:tcPr>
          <w:p w:rsidR="00000000" w:rsidP="000316F8">
            <w:pPr>
              <w:pStyle w:val="BodyText"/>
              <w:rPr>
                <w:lang w:val="en-NZ"/>
              </w:rPr>
            </w:pPr>
            <w:r w:rsidRPr="000316F8">
              <w:t xml:space="preserve">The evidence guide provides advice on assessment and must be read in conjunction with the performance criteria, required skills and knowledge, </w:t>
            </w:r>
            <w:r w:rsidRPr="000316F8">
              <w:t>range statement and the Assessment Guidelines for the Training Package.</w:t>
            </w:r>
          </w:p>
        </w:tc>
      </w:tr>
      <w:tr w:rsidTr="008430E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316F8">
            <w:pPr>
              <w:pStyle w:val="BodyText"/>
              <w:rPr>
                <w:lang w:val="en-NZ"/>
              </w:rPr>
            </w:pPr>
            <w:r w:rsidRPr="000316F8">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0316F8" w:rsidP="000316F8">
            <w:pPr>
              <w:pStyle w:val="BodyText"/>
            </w:pPr>
            <w:r w:rsidRPr="000316F8">
              <w:t>The evidence required to demonstrate competency in this unit must be relevant to workplace operations and satisfy all of the requirements of the performance criteria, required skills and knowledge and the range statement of this unit and include evidence o</w:t>
            </w:r>
            <w:r w:rsidRPr="000316F8">
              <w:t>f the following:</w:t>
            </w:r>
          </w:p>
          <w:p w:rsidR="00000000" w:rsidRPr="000316F8" w:rsidP="000316F8">
            <w:pPr>
              <w:pStyle w:val="ListBullet"/>
            </w:pPr>
            <w:r w:rsidRPr="000316F8">
              <w:t>knowledge of the requirements, procedures and instructions that are to apply when assessing greyhound or horse handling skills of license or registration applicants</w:t>
            </w:r>
          </w:p>
          <w:p w:rsidR="00000000" w:rsidRPr="000316F8" w:rsidP="000316F8">
            <w:pPr>
              <w:pStyle w:val="ListBullet"/>
            </w:pPr>
            <w:r w:rsidRPr="000316F8">
              <w:t>implementation of procedures and timely techniques for the safe, effectiv</w:t>
            </w:r>
            <w:r w:rsidRPr="000316F8">
              <w:t>e and efficient assessment of greyhound or horse handling skills</w:t>
            </w:r>
          </w:p>
          <w:p w:rsidR="00000000" w:rsidRPr="000316F8" w:rsidP="000316F8">
            <w:pPr>
              <w:pStyle w:val="ListBullet"/>
            </w:pPr>
            <w:r w:rsidRPr="000316F8">
              <w:t>working with others to undertake and complete the required procedures that meet required outcomes.</w:t>
            </w:r>
          </w:p>
          <w:p w:rsidR="00000000" w:rsidP="000316F8">
            <w:pPr>
              <w:pStyle w:val="BodyText"/>
              <w:rPr>
                <w:lang w:val="en-NZ"/>
              </w:rPr>
            </w:pPr>
            <w:r w:rsidRPr="000316F8">
              <w:t xml:space="preserve">Evidence should be collected over a period of time in a range of racing industry operations </w:t>
            </w:r>
            <w:r w:rsidRPr="000316F8">
              <w:t xml:space="preserve">contexts, and include dealings with an appropriate range of situations and a variety of racing animals at different stages of preparation. </w:t>
            </w:r>
          </w:p>
        </w:tc>
      </w:tr>
      <w:tr w:rsidTr="008430E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316F8">
            <w:pPr>
              <w:pStyle w:val="BodyText"/>
              <w:rPr>
                <w:lang w:val="en-NZ"/>
              </w:rPr>
            </w:pPr>
            <w:r w:rsidRPr="000316F8">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0316F8" w:rsidP="000316F8">
            <w:pPr>
              <w:pStyle w:val="BodyText"/>
            </w:pPr>
            <w:r w:rsidRPr="000316F8">
              <w:t>Competency must be assessed in a racing workplace that provides access to the required resources. Assessment is to occur under standard and authorised work practices, safety requirements and environmental constraints. It is to comply with relevant regulato</w:t>
            </w:r>
            <w:r w:rsidRPr="000316F8">
              <w:t>ry requirements or Australian Standards requirements.</w:t>
            </w:r>
          </w:p>
          <w:p w:rsidR="00000000" w:rsidRPr="000316F8" w:rsidP="000316F8">
            <w:pPr>
              <w:pStyle w:val="BodyText"/>
            </w:pPr>
            <w:r w:rsidRPr="000316F8">
              <w:t>Assessment of the practical components of this unit will be by observation of relevant skills.</w:t>
            </w:r>
          </w:p>
          <w:p w:rsidR="00000000" w:rsidRPr="000316F8" w:rsidP="000316F8">
            <w:pPr>
              <w:pStyle w:val="BodyText"/>
            </w:pPr>
            <w:r w:rsidRPr="000316F8">
              <w:t>The following resources must be available:</w:t>
            </w:r>
          </w:p>
          <w:p w:rsidR="00000000" w:rsidRPr="000316F8" w:rsidP="000316F8">
            <w:pPr>
              <w:pStyle w:val="ListBullet"/>
            </w:pPr>
            <w:r w:rsidRPr="000316F8">
              <w:t>a range of greyhounds and harness or thoroughbred horses</w:t>
            </w:r>
          </w:p>
          <w:p w:rsidR="00000000" w:rsidRPr="000316F8" w:rsidP="000316F8">
            <w:pPr>
              <w:pStyle w:val="ListBullet"/>
            </w:pPr>
            <w:r w:rsidRPr="000316F8">
              <w:t>materi</w:t>
            </w:r>
            <w:r w:rsidRPr="000316F8">
              <w:t>als and equipment relevant to assessing candidate's ability to assess greyhound or horse handling skills of license or registration applicants</w:t>
            </w:r>
          </w:p>
          <w:p w:rsidR="00000000" w:rsidRPr="000316F8" w:rsidP="000316F8">
            <w:pPr>
              <w:pStyle w:val="ListBullet"/>
            </w:pPr>
            <w:r w:rsidRPr="000316F8">
              <w:t>safe handling areas, such as kennels or stables, and training and racetracks</w:t>
            </w:r>
          </w:p>
          <w:p w:rsidR="00000000" w:rsidP="000316F8">
            <w:pPr>
              <w:pStyle w:val="ListBullet"/>
              <w:rPr>
                <w:lang w:val="en-NZ"/>
              </w:rPr>
            </w:pPr>
            <w:r w:rsidRPr="000316F8">
              <w:t>work instructions and related docume</w:t>
            </w:r>
            <w:r w:rsidRPr="000316F8">
              <w:t>ntation.</w:t>
            </w:r>
          </w:p>
        </w:tc>
      </w:tr>
      <w:tr w:rsidTr="008430E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316F8">
            <w:pPr>
              <w:pStyle w:val="BodyText"/>
              <w:rPr>
                <w:lang w:val="en-NZ"/>
              </w:rPr>
            </w:pPr>
            <w:r w:rsidRPr="000316F8">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0316F8" w:rsidP="000316F8">
            <w:pPr>
              <w:pStyle w:val="BodyText"/>
            </w:pPr>
            <w:r w:rsidRPr="000316F8">
              <w:t>Assessment methods must satisfy the endorsed Assessment Guidelines of the Racing Training Package.</w:t>
            </w:r>
          </w:p>
          <w:p w:rsidR="00000000" w:rsidRPr="000316F8" w:rsidP="000316F8">
            <w:pPr>
              <w:pStyle w:val="BodyText"/>
            </w:pPr>
            <w:r w:rsidRPr="000316F8">
              <w:t>The suggested strategies for the assessment of this unit are:</w:t>
            </w:r>
          </w:p>
          <w:p w:rsidR="00000000" w:rsidRPr="000316F8" w:rsidP="000316F8">
            <w:pPr>
              <w:pStyle w:val="ListBullet"/>
            </w:pPr>
            <w:r w:rsidRPr="000316F8">
              <w:t>written and/or oral assessment of candidate's required knowledg</w:t>
            </w:r>
            <w:r w:rsidRPr="000316F8">
              <w:t>e</w:t>
            </w:r>
          </w:p>
          <w:p w:rsidR="00000000" w:rsidRPr="000316F8" w:rsidP="000316F8">
            <w:pPr>
              <w:pStyle w:val="ListBullet"/>
            </w:pPr>
            <w:r w:rsidRPr="000316F8">
              <w:t>observed, documented and firsthand testimonial evidence of candidate's application of practical tasks.</w:t>
            </w:r>
          </w:p>
          <w:p w:rsidR="00000000" w:rsidRPr="000316F8" w:rsidP="000316F8">
            <w:pPr>
              <w:pStyle w:val="BodyText"/>
            </w:pPr>
            <w:r w:rsidRPr="000316F8">
              <w:t>Evidence is required to be demonstrated over a period of time, therefore where performance is not directly observed any evidence should be authenticate</w:t>
            </w:r>
            <w:r w:rsidRPr="000316F8">
              <w:t>d by supervisors or other appropriate persons, at least one of whom should be approved by the State Principal Racing Authority.</w:t>
            </w:r>
          </w:p>
          <w:p w:rsidR="00000000" w:rsidP="000316F8">
            <w:pPr>
              <w:pStyle w:val="BodyText"/>
              <w:rPr>
                <w:lang w:val="en-NZ"/>
              </w:rPr>
            </w:pPr>
            <w:r w:rsidRPr="000316F8">
              <w:t>This unit may be assessed in a holistic way with other units of competency relevant to the industry sector, workplace and job ro</w:t>
            </w:r>
            <w:r w:rsidRPr="000316F8">
              <w:t xml:space="preserve">le. </w:t>
            </w:r>
          </w:p>
        </w:tc>
      </w:tr>
      <w:tr w:rsidTr="008430E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316F8">
            <w:pPr>
              <w:pStyle w:val="BodyText"/>
              <w:rPr>
                <w:lang w:val="en-NZ"/>
              </w:rPr>
            </w:pPr>
            <w:r w:rsidRPr="000316F8">
              <w:rPr>
                <w:rStyle w:val="SpecialBold"/>
              </w:rPr>
              <w:t>Guidance information for assessment</w:t>
            </w:r>
          </w:p>
        </w:tc>
        <w:tc>
          <w:tcPr>
            <w:tcW w:w="5662" w:type="dxa"/>
            <w:tcBorders>
              <w:top w:val="nil"/>
              <w:left w:val="nil"/>
              <w:bottom w:val="nil"/>
              <w:right w:val="nil"/>
            </w:tcBorders>
            <w:tcMar>
              <w:top w:w="0" w:type="dxa"/>
              <w:left w:w="62" w:type="dxa"/>
              <w:bottom w:w="0" w:type="dxa"/>
              <w:right w:w="62" w:type="dxa"/>
            </w:tcMar>
          </w:tcPr>
          <w:p w:rsidR="00000000" w:rsidRPr="000316F8" w:rsidP="000316F8">
            <w:pPr>
              <w:pStyle w:val="BodyText"/>
            </w:pPr>
            <w:r w:rsidRPr="000316F8">
              <w:t xml:space="preserve">Assessment methods should reflect workplace demands (e.g. literacy and numeracy demands) and the needs of particular target groups (e.g. people </w:t>
            </w:r>
            <w:r w:rsidRPr="000316F8">
              <w:t xml:space="preserve">with disabilities, Aboriginal and Torres Strait Islander people, women, people with a language background other than English, youth and people from low socioeconomic backgrounds). </w:t>
            </w:r>
          </w:p>
        </w:tc>
      </w:tr>
    </w:tbl>
    <w:p w:rsidR="008430EB" w:rsidP="000316F8">
      <w:pPr>
        <w:pStyle w:val="BodyText"/>
      </w:pPr>
    </w:p>
    <w:p w:rsidR="008430EB" w:rsidP="000316F8">
      <w:pPr>
        <w:pStyle w:val="BodyText"/>
      </w:pPr>
    </w:p>
    <w:p w:rsidR="00000000" w:rsidRPr="000316F8" w:rsidP="000316F8">
      <w:pPr>
        <w:pStyle w:val="Heading1"/>
      </w:pPr>
      <w:bookmarkStart w:id="11" w:name="O_253811"/>
      <w:bookmarkEnd w:id="11"/>
      <w:r w:rsidRPr="000316F8">
        <w:t>Range Statement</w:t>
      </w:r>
    </w:p>
    <w:tbl>
      <w:tblPr>
        <w:tblW w:w="0" w:type="auto"/>
        <w:tblLayout w:type="fixed"/>
        <w:tblCellMar>
          <w:left w:w="62" w:type="dxa"/>
          <w:right w:w="62" w:type="dxa"/>
        </w:tblCellMar>
        <w:tblLook w:val="0000"/>
      </w:tblPr>
      <w:tblGrid>
        <w:gridCol w:w="3415"/>
        <w:gridCol w:w="5107"/>
      </w:tblGrid>
      <w:tr w:rsidTr="008430EB">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0316F8">
            <w:pPr>
              <w:pStyle w:val="BodyText"/>
              <w:rPr>
                <w:lang w:val="en-NZ"/>
              </w:rPr>
            </w:pPr>
            <w:r w:rsidRPr="000316F8">
              <w:rPr>
                <w:rStyle w:val="SpecialBold"/>
              </w:rPr>
              <w:t>RANGE STATEMENT</w:t>
            </w:r>
          </w:p>
        </w:tc>
      </w:tr>
      <w:tr w:rsidTr="008430EB">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RPr="000316F8" w:rsidP="000316F8">
            <w:pPr>
              <w:pStyle w:val="BodyText"/>
            </w:pPr>
            <w:r w:rsidRPr="000316F8">
              <w:t xml:space="preserve">The range statement relates to the unit of competency as a whole. It allows for different work environments and situations that may affect performance. Bold italicised wording in the performance criteria is detailed below. </w:t>
            </w:r>
          </w:p>
          <w:p w:rsidR="00000000" w:rsidRPr="000316F8" w:rsidP="000316F8">
            <w:pPr>
              <w:pStyle w:val="BodyText"/>
            </w:pPr>
          </w:p>
          <w:p w:rsidR="00000000" w:rsidRPr="000316F8" w:rsidP="000316F8">
            <w:pPr>
              <w:pStyle w:val="BodyText"/>
            </w:pPr>
            <w:r w:rsidRPr="000316F8">
              <w:t>The range statement provides details of how this competency can be used in the workplaces of the racing industry to assess greyhound or horse handling skills of license or registration applicants. Workplaces include greyhound kennels, harness and thoroughb</w:t>
            </w:r>
            <w:r w:rsidRPr="000316F8">
              <w:t>red stables, racecourses, training tracks and administration buildings.</w:t>
            </w:r>
          </w:p>
          <w:p w:rsidR="00000000" w:rsidRPr="000316F8" w:rsidP="000316F8">
            <w:pPr>
              <w:pStyle w:val="BodyText"/>
            </w:pPr>
          </w:p>
          <w:p w:rsidR="00000000" w:rsidP="000316F8">
            <w:pPr>
              <w:pStyle w:val="BodyText"/>
              <w:rPr>
                <w:lang w:val="en-NZ"/>
              </w:rPr>
            </w:pPr>
            <w:r w:rsidRPr="000316F8">
              <w:t>Stewards oversee the conduct of all racing-related activities within the responsibilities and powers described under the rules of racing. The conditions under which this unit is deliv</w:t>
            </w:r>
            <w:r w:rsidRPr="000316F8">
              <w:t>ered and assessed must take into consideration these powers and responsibilities. These powers and responsibilities are further described in the rules of racing for the relevant racing code. It is strongly recommended that training facilitators and learner</w:t>
            </w:r>
            <w:r w:rsidRPr="000316F8">
              <w:t>s refer to these powers and responsibilities as part of the range of conditions for all units covered in the steward specialist area of the Training Package.</w:t>
            </w:r>
          </w:p>
        </w:tc>
      </w:tr>
      <w:tr w:rsidTr="008430EB">
        <w:tblPrEx>
          <w:tblW w:w="0" w:type="auto"/>
          <w:tblLayout w:type="fixed"/>
          <w:tblCellMar>
            <w:left w:w="62" w:type="dxa"/>
            <w:right w:w="62" w:type="dxa"/>
          </w:tblCellMar>
          <w:tblLook w:val="0000"/>
        </w:tblPrEx>
        <w:tc>
          <w:tcPr>
            <w:tcW w:w="3415" w:type="dxa"/>
            <w:tcBorders>
              <w:top w:val="nil"/>
              <w:left w:val="nil"/>
              <w:bottom w:val="nil"/>
              <w:right w:val="nil"/>
            </w:tcBorders>
            <w:tcMar>
              <w:top w:w="0" w:type="dxa"/>
              <w:left w:w="62" w:type="dxa"/>
              <w:bottom w:w="0" w:type="dxa"/>
              <w:right w:w="62" w:type="dxa"/>
            </w:tcMar>
          </w:tcPr>
          <w:p w:rsidR="00000000" w:rsidP="000316F8">
            <w:pPr>
              <w:pStyle w:val="BodyText"/>
              <w:rPr>
                <w:lang w:val="en-NZ"/>
              </w:rPr>
            </w:pPr>
            <w:r w:rsidRPr="000316F8">
              <w:rPr>
                <w:rStyle w:val="BoldandItalics"/>
              </w:rPr>
              <w:t>Greyhound or horse handling skills</w:t>
            </w:r>
            <w:r w:rsidRPr="000316F8">
              <w:t xml:space="preserve"> may include: </w:t>
            </w:r>
          </w:p>
        </w:tc>
        <w:tc>
          <w:tcPr>
            <w:tcW w:w="5107" w:type="dxa"/>
            <w:tcBorders>
              <w:top w:val="nil"/>
              <w:left w:val="nil"/>
              <w:bottom w:val="nil"/>
              <w:right w:val="nil"/>
            </w:tcBorders>
            <w:tcMar>
              <w:top w:w="0" w:type="dxa"/>
              <w:left w:w="62" w:type="dxa"/>
              <w:bottom w:w="0" w:type="dxa"/>
              <w:right w:w="62" w:type="dxa"/>
            </w:tcMar>
          </w:tcPr>
          <w:p w:rsidR="00000000" w:rsidRPr="000316F8" w:rsidP="000316F8">
            <w:pPr>
              <w:pStyle w:val="ListBullet"/>
            </w:pPr>
            <w:r w:rsidRPr="000316F8">
              <w:t>considering working environment where greyhoun</w:t>
            </w:r>
            <w:r w:rsidRPr="000316F8">
              <w:t>ds or horses may be caught and controlled in kennels, stables, yards, tracks, public places, racecourses, paddocks and on beaches</w:t>
            </w:r>
          </w:p>
          <w:p w:rsidR="00000000" w:rsidRPr="000316F8" w:rsidP="000316F8">
            <w:pPr>
              <w:pStyle w:val="ListBullet"/>
            </w:pPr>
            <w:r w:rsidRPr="000316F8">
              <w:t>considering variables that influence behaviour of greyhounds or horses, such as:</w:t>
            </w:r>
          </w:p>
          <w:p w:rsidR="00000000" w:rsidRPr="000316F8" w:rsidP="000316F8">
            <w:pPr>
              <w:pStyle w:val="ListBullet2"/>
            </w:pPr>
            <w:r w:rsidRPr="000316F8">
              <w:t>fences and equipment</w:t>
            </w:r>
          </w:p>
          <w:p w:rsidR="00000000" w:rsidRPr="000316F8" w:rsidP="000316F8">
            <w:pPr>
              <w:pStyle w:val="ListBullet2"/>
            </w:pPr>
            <w:r w:rsidRPr="000316F8">
              <w:t>other persons or animals</w:t>
            </w:r>
          </w:p>
          <w:p w:rsidR="00000000" w:rsidRPr="000316F8" w:rsidP="000316F8">
            <w:pPr>
              <w:pStyle w:val="ListBullet2"/>
            </w:pPr>
            <w:r w:rsidRPr="000316F8">
              <w:t>vehicles</w:t>
            </w:r>
          </w:p>
          <w:p w:rsidR="00000000" w:rsidRPr="000316F8" w:rsidP="000316F8">
            <w:pPr>
              <w:pStyle w:val="ListBullet2"/>
            </w:pPr>
            <w:r w:rsidRPr="000316F8">
              <w:t>wind and noise</w:t>
            </w:r>
          </w:p>
          <w:p w:rsidR="00000000" w:rsidRPr="000316F8" w:rsidP="000316F8">
            <w:pPr>
              <w:pStyle w:val="ListBullet"/>
            </w:pPr>
            <w:r w:rsidRPr="000316F8">
              <w:t>ensuring handler is next to other handler when leading or passing horses in the opposite direction (person to person)</w:t>
            </w:r>
          </w:p>
          <w:p w:rsidR="00000000" w:rsidRPr="000316F8" w:rsidP="000316F8">
            <w:pPr>
              <w:pStyle w:val="ListBullet"/>
            </w:pPr>
            <w:r w:rsidRPr="000316F8">
              <w:t>ensuring only one horse per handler</w:t>
            </w:r>
          </w:p>
          <w:p w:rsidR="00000000" w:rsidRPr="000316F8" w:rsidP="000316F8">
            <w:pPr>
              <w:pStyle w:val="ListBullet"/>
            </w:pPr>
            <w:r w:rsidRPr="000316F8">
              <w:t>ensuring reflective vest is worn by handler and refl</w:t>
            </w:r>
            <w:r w:rsidRPr="000316F8">
              <w:t>ective tape affixed to horse's gear when walking in the dark</w:t>
            </w:r>
          </w:p>
          <w:p w:rsidR="00000000" w:rsidRPr="000316F8" w:rsidP="000316F8">
            <w:pPr>
              <w:pStyle w:val="ListBullet"/>
            </w:pPr>
            <w:r w:rsidRPr="000316F8">
              <w:t>maintaining two horse lengths between horses</w:t>
            </w:r>
          </w:p>
          <w:p w:rsidR="00000000" w:rsidRPr="000316F8" w:rsidP="000316F8">
            <w:pPr>
              <w:pStyle w:val="ListBullet"/>
            </w:pPr>
            <w:r w:rsidRPr="000316F8">
              <w:t>using anti-rearing bit, or bridle headpiece with bit, with double clip lead when horses are lead at racecourses, training tracks and in public place</w:t>
            </w:r>
          </w:p>
          <w:p w:rsidR="00000000" w:rsidRPr="000316F8" w:rsidP="000316F8">
            <w:pPr>
              <w:pStyle w:val="ListBullet"/>
            </w:pPr>
            <w:r w:rsidRPr="000316F8">
              <w:t>u</w:t>
            </w:r>
            <w:r w:rsidRPr="000316F8">
              <w:t>sing muzzles and leads on greyhounds</w:t>
            </w:r>
          </w:p>
          <w:p w:rsidR="00000000" w:rsidRPr="000316F8" w:rsidP="000316F8">
            <w:pPr>
              <w:pStyle w:val="ListBullet"/>
            </w:pPr>
            <w:r w:rsidRPr="000316F8">
              <w:t>using personal protective equipment</w:t>
            </w:r>
          </w:p>
          <w:p w:rsidR="00000000" w:rsidRPr="000316F8" w:rsidP="000316F8">
            <w:pPr>
              <w:pStyle w:val="ListBullet"/>
            </w:pPr>
            <w:r w:rsidRPr="000316F8">
              <w:t>using well-maintained and safe gear</w:t>
            </w:r>
          </w:p>
          <w:p w:rsidR="00000000" w:rsidP="000316F8">
            <w:pPr>
              <w:pStyle w:val="ListBullet"/>
              <w:rPr>
                <w:lang w:val="en-NZ"/>
              </w:rPr>
            </w:pPr>
            <w:r w:rsidRPr="000316F8">
              <w:t>walking in single file when leading greyhounds or horses.</w:t>
            </w:r>
          </w:p>
        </w:tc>
      </w:tr>
      <w:tr w:rsidTr="008430EB">
        <w:tblPrEx>
          <w:tblW w:w="0" w:type="auto"/>
          <w:tblLayout w:type="fixed"/>
          <w:tblCellMar>
            <w:left w:w="62" w:type="dxa"/>
            <w:right w:w="62" w:type="dxa"/>
          </w:tblCellMar>
          <w:tblLook w:val="0000"/>
        </w:tblPrEx>
        <w:tc>
          <w:tcPr>
            <w:tcW w:w="3415" w:type="dxa"/>
            <w:tcBorders>
              <w:top w:val="nil"/>
              <w:left w:val="nil"/>
              <w:bottom w:val="nil"/>
              <w:right w:val="nil"/>
            </w:tcBorders>
            <w:tcMar>
              <w:top w:w="0" w:type="dxa"/>
              <w:left w:w="62" w:type="dxa"/>
              <w:bottom w:w="0" w:type="dxa"/>
              <w:right w:w="62" w:type="dxa"/>
            </w:tcMar>
          </w:tcPr>
          <w:p w:rsidR="00000000" w:rsidP="000316F8">
            <w:pPr>
              <w:pStyle w:val="BodyText"/>
              <w:rPr>
                <w:lang w:val="en-NZ"/>
              </w:rPr>
            </w:pPr>
            <w:r w:rsidRPr="000316F8">
              <w:rPr>
                <w:rStyle w:val="BoldandItalics"/>
              </w:rPr>
              <w:t>Racing safe operating procedures compared to general handling skills</w:t>
            </w:r>
            <w:r w:rsidRPr="000316F8">
              <w:t xml:space="preserve"> may include: </w:t>
            </w:r>
          </w:p>
        </w:tc>
        <w:tc>
          <w:tcPr>
            <w:tcW w:w="5107" w:type="dxa"/>
            <w:tcBorders>
              <w:top w:val="nil"/>
              <w:left w:val="nil"/>
              <w:bottom w:val="nil"/>
              <w:right w:val="nil"/>
            </w:tcBorders>
            <w:tcMar>
              <w:top w:w="0" w:type="dxa"/>
              <w:left w:w="62" w:type="dxa"/>
              <w:bottom w:w="0" w:type="dxa"/>
              <w:right w:w="62" w:type="dxa"/>
            </w:tcMar>
          </w:tcPr>
          <w:p w:rsidR="00000000" w:rsidRPr="000316F8" w:rsidP="000316F8">
            <w:pPr>
              <w:pStyle w:val="ListBullet"/>
            </w:pPr>
            <w:r w:rsidRPr="000316F8">
              <w:t>observing applicant's handling skills and testing knowledge of impact of environmental changes on the racing animal, including:</w:t>
            </w:r>
          </w:p>
          <w:p w:rsidR="00000000" w:rsidRPr="000316F8" w:rsidP="000316F8">
            <w:pPr>
              <w:pStyle w:val="ListBullet2"/>
            </w:pPr>
            <w:r w:rsidRPr="000316F8">
              <w:t>animal location, for example:</w:t>
            </w:r>
          </w:p>
          <w:p w:rsidR="00000000" w:rsidRPr="000316F8" w:rsidP="000316F8">
            <w:pPr>
              <w:pStyle w:val="ListBullet3"/>
            </w:pPr>
            <w:r w:rsidRPr="000316F8">
              <w:t>kennels, stables or stalls</w:t>
            </w:r>
          </w:p>
          <w:p w:rsidR="00000000" w:rsidRPr="000316F8" w:rsidP="000316F8">
            <w:pPr>
              <w:pStyle w:val="ListBullet3"/>
            </w:pPr>
            <w:r w:rsidRPr="000316F8">
              <w:t>marshalling area or enclosure</w:t>
            </w:r>
          </w:p>
          <w:p w:rsidR="00000000" w:rsidRPr="000316F8" w:rsidP="000316F8">
            <w:pPr>
              <w:pStyle w:val="ListBullet3"/>
            </w:pPr>
            <w:r w:rsidRPr="000316F8">
              <w:t>stirrup area</w:t>
            </w:r>
          </w:p>
          <w:p w:rsidR="00000000" w:rsidRPr="000316F8" w:rsidP="000316F8">
            <w:pPr>
              <w:pStyle w:val="ListBullet2"/>
            </w:pPr>
            <w:r w:rsidRPr="000316F8">
              <w:t>crowds</w:t>
            </w:r>
          </w:p>
          <w:p w:rsidR="00000000" w:rsidRPr="000316F8" w:rsidP="000316F8">
            <w:pPr>
              <w:pStyle w:val="ListBullet2"/>
            </w:pPr>
            <w:r w:rsidRPr="000316F8">
              <w:t>enclosed spaces, including:</w:t>
            </w:r>
          </w:p>
          <w:p w:rsidR="00000000" w:rsidRPr="000316F8" w:rsidP="000316F8">
            <w:pPr>
              <w:pStyle w:val="ListBullet2"/>
            </w:pPr>
            <w:r w:rsidRPr="000316F8">
              <w:t xml:space="preserve">barriers or boxes </w:t>
            </w:r>
          </w:p>
          <w:p w:rsidR="00000000" w:rsidRPr="000316F8" w:rsidP="000316F8">
            <w:pPr>
              <w:pStyle w:val="ListBullet2"/>
            </w:pPr>
            <w:r w:rsidRPr="000316F8">
              <w:t>inclement weather conditions, such as:</w:t>
            </w:r>
          </w:p>
          <w:p w:rsidR="00000000" w:rsidRPr="000316F8" w:rsidP="000316F8">
            <w:pPr>
              <w:pStyle w:val="ListBullet3"/>
            </w:pPr>
            <w:r w:rsidRPr="000316F8">
              <w:t>extreme heat</w:t>
            </w:r>
          </w:p>
          <w:p w:rsidR="00000000" w:rsidRPr="000316F8" w:rsidP="000316F8">
            <w:pPr>
              <w:pStyle w:val="ListBullet3"/>
            </w:pPr>
            <w:r w:rsidRPr="000316F8">
              <w:t>wind</w:t>
            </w:r>
          </w:p>
          <w:p w:rsidR="00000000" w:rsidRPr="000316F8" w:rsidP="000316F8">
            <w:pPr>
              <w:pStyle w:val="ListBullet2"/>
            </w:pPr>
            <w:r w:rsidRPr="000316F8">
              <w:t>loud noises</w:t>
            </w:r>
          </w:p>
          <w:p w:rsidR="00000000" w:rsidRPr="000316F8" w:rsidP="000316F8">
            <w:pPr>
              <w:pStyle w:val="ListBullet2"/>
            </w:pPr>
            <w:r w:rsidRPr="000316F8">
              <w:t>other greyhounds or horses</w:t>
            </w:r>
          </w:p>
          <w:p w:rsidR="00000000" w:rsidRPr="000316F8" w:rsidP="000316F8">
            <w:pPr>
              <w:pStyle w:val="ListBullet2"/>
            </w:pPr>
            <w:r w:rsidRPr="000316F8">
              <w:t>pre or post-race activity and biochemical changes</w:t>
            </w:r>
          </w:p>
          <w:p w:rsidR="00000000" w:rsidRPr="000316F8" w:rsidP="000316F8">
            <w:pPr>
              <w:pStyle w:val="ListBullet2"/>
            </w:pPr>
            <w:r w:rsidRPr="000316F8">
              <w:t>signs of distress, excitement or nervousness in greyhounds or</w:t>
            </w:r>
            <w:r w:rsidRPr="000316F8">
              <w:t xml:space="preserve"> horses, such as:</w:t>
            </w:r>
          </w:p>
          <w:p w:rsidR="00000000" w:rsidRPr="000316F8" w:rsidP="000316F8">
            <w:pPr>
              <w:pStyle w:val="ListBullet3"/>
            </w:pPr>
            <w:r w:rsidRPr="000316F8">
              <w:t>agitation and sweating up</w:t>
            </w:r>
          </w:p>
          <w:p w:rsidR="00000000" w:rsidRPr="000316F8" w:rsidP="000316F8">
            <w:pPr>
              <w:pStyle w:val="ListBullet3"/>
            </w:pPr>
            <w:r w:rsidRPr="000316F8">
              <w:t>charging forward</w:t>
            </w:r>
          </w:p>
          <w:p w:rsidR="00000000" w:rsidRPr="000316F8" w:rsidP="000316F8">
            <w:pPr>
              <w:pStyle w:val="ListBullet3"/>
            </w:pPr>
            <w:r w:rsidRPr="000316F8">
              <w:t>kicking</w:t>
            </w:r>
          </w:p>
          <w:p w:rsidR="00000000" w:rsidRPr="000316F8" w:rsidP="000316F8">
            <w:pPr>
              <w:pStyle w:val="ListBullet3"/>
            </w:pPr>
            <w:r w:rsidRPr="000316F8">
              <w:t>pulling back or sideways</w:t>
            </w:r>
          </w:p>
          <w:p w:rsidR="00000000" w:rsidRPr="000316F8" w:rsidP="000316F8">
            <w:pPr>
              <w:pStyle w:val="ListBullet3"/>
            </w:pPr>
            <w:r w:rsidRPr="000316F8">
              <w:t>rearing</w:t>
            </w:r>
          </w:p>
          <w:p w:rsidR="00000000" w:rsidRPr="000316F8" w:rsidP="000316F8">
            <w:pPr>
              <w:pStyle w:val="ListBullet3"/>
            </w:pPr>
            <w:r w:rsidRPr="000316F8">
              <w:t>reluctance to move forward</w:t>
            </w:r>
          </w:p>
          <w:p w:rsidR="00000000" w:rsidP="000316F8">
            <w:pPr>
              <w:pStyle w:val="ListBullet3"/>
              <w:rPr>
                <w:lang w:val="en-NZ"/>
              </w:rPr>
            </w:pPr>
            <w:r w:rsidRPr="000316F8">
              <w:t>turning in circles.</w:t>
            </w:r>
          </w:p>
        </w:tc>
      </w:tr>
      <w:tr w:rsidTr="008430EB">
        <w:tblPrEx>
          <w:tblW w:w="0" w:type="auto"/>
          <w:tblLayout w:type="fixed"/>
          <w:tblCellMar>
            <w:left w:w="62" w:type="dxa"/>
            <w:right w:w="62" w:type="dxa"/>
          </w:tblCellMar>
          <w:tblLook w:val="0000"/>
        </w:tblPrEx>
        <w:tc>
          <w:tcPr>
            <w:tcW w:w="3415" w:type="dxa"/>
            <w:tcBorders>
              <w:top w:val="nil"/>
              <w:left w:val="nil"/>
              <w:bottom w:val="nil"/>
              <w:right w:val="nil"/>
            </w:tcBorders>
            <w:tcMar>
              <w:top w:w="0" w:type="dxa"/>
              <w:left w:w="62" w:type="dxa"/>
              <w:bottom w:w="0" w:type="dxa"/>
              <w:right w:w="62" w:type="dxa"/>
            </w:tcMar>
          </w:tcPr>
          <w:p w:rsidR="00000000" w:rsidP="000316F8">
            <w:pPr>
              <w:pStyle w:val="BodyText"/>
              <w:rPr>
                <w:lang w:val="en-NZ"/>
              </w:rPr>
            </w:pPr>
            <w:r w:rsidRPr="000316F8">
              <w:rPr>
                <w:rStyle w:val="BoldandItalics"/>
              </w:rPr>
              <w:t>OHS regulations related to animal handling requirements</w:t>
            </w:r>
            <w:r w:rsidRPr="000316F8">
              <w:t xml:space="preserve"> will include: </w:t>
            </w:r>
          </w:p>
        </w:tc>
        <w:tc>
          <w:tcPr>
            <w:tcW w:w="5107" w:type="dxa"/>
            <w:tcBorders>
              <w:top w:val="nil"/>
              <w:left w:val="nil"/>
              <w:bottom w:val="nil"/>
              <w:right w:val="nil"/>
            </w:tcBorders>
            <w:tcMar>
              <w:top w:w="0" w:type="dxa"/>
              <w:left w:w="62" w:type="dxa"/>
              <w:bottom w:w="0" w:type="dxa"/>
              <w:right w:w="62" w:type="dxa"/>
            </w:tcMar>
          </w:tcPr>
          <w:p w:rsidR="00000000" w:rsidRPr="000316F8" w:rsidP="000316F8">
            <w:pPr>
              <w:pStyle w:val="ListBullet"/>
            </w:pPr>
            <w:r w:rsidRPr="000316F8">
              <w:t>employers and self-employed:</w:t>
            </w:r>
          </w:p>
          <w:p w:rsidR="00000000" w:rsidRPr="000316F8" w:rsidP="000316F8">
            <w:pPr>
              <w:pStyle w:val="ListBullet2"/>
            </w:pPr>
            <w:r w:rsidRPr="000316F8">
              <w:t>completing risk assessments</w:t>
            </w:r>
          </w:p>
          <w:p w:rsidR="00000000" w:rsidRPr="000316F8" w:rsidP="000316F8">
            <w:pPr>
              <w:pStyle w:val="ListBullet2"/>
            </w:pPr>
            <w:r w:rsidRPr="000316F8">
              <w:t>conforming to rules of racing</w:t>
            </w:r>
          </w:p>
          <w:p w:rsidR="00000000" w:rsidRPr="000316F8" w:rsidP="000316F8">
            <w:pPr>
              <w:pStyle w:val="ListBullet2"/>
            </w:pPr>
            <w:r w:rsidRPr="000316F8">
              <w:t>ensuring all employees follow safe operating procedures</w:t>
            </w:r>
          </w:p>
          <w:p w:rsidR="00000000" w:rsidRPr="000316F8" w:rsidP="000316F8">
            <w:pPr>
              <w:pStyle w:val="ListBullet2"/>
            </w:pPr>
            <w:r w:rsidRPr="000316F8">
              <w:t>ensuring workplace is a safe and healthy place in which to work</w:t>
            </w:r>
          </w:p>
          <w:p w:rsidR="00000000" w:rsidRPr="000316F8" w:rsidP="000316F8">
            <w:pPr>
              <w:pStyle w:val="ListBullet2"/>
            </w:pPr>
            <w:r w:rsidRPr="000316F8">
              <w:t>ensuring personal protective equipment is worn, including:</w:t>
            </w:r>
          </w:p>
          <w:p w:rsidR="00000000" w:rsidRPr="000316F8" w:rsidP="000316F8">
            <w:pPr>
              <w:pStyle w:val="ListBullet3"/>
            </w:pPr>
            <w:r w:rsidRPr="000316F8">
              <w:t>approved helmets</w:t>
            </w:r>
          </w:p>
          <w:p w:rsidR="00000000" w:rsidRPr="000316F8" w:rsidP="000316F8">
            <w:pPr>
              <w:pStyle w:val="ListBullet3"/>
            </w:pPr>
            <w:r w:rsidRPr="000316F8">
              <w:t>approved vests</w:t>
            </w:r>
          </w:p>
          <w:p w:rsidR="00000000" w:rsidRPr="000316F8" w:rsidP="000316F8">
            <w:pPr>
              <w:pStyle w:val="ListBullet3"/>
            </w:pPr>
            <w:r w:rsidRPr="000316F8">
              <w:t>boots</w:t>
            </w:r>
          </w:p>
          <w:p w:rsidR="00000000" w:rsidRPr="000316F8" w:rsidP="000316F8">
            <w:pPr>
              <w:pStyle w:val="ListBullet3"/>
            </w:pPr>
            <w:r w:rsidRPr="000316F8">
              <w:t>gloves</w:t>
            </w:r>
          </w:p>
          <w:p w:rsidR="00000000" w:rsidRPr="000316F8" w:rsidP="000316F8">
            <w:pPr>
              <w:pStyle w:val="ListBullet2"/>
            </w:pPr>
            <w:r w:rsidRPr="000316F8">
              <w:t>keeping health and safety records of all incidents and near misses</w:t>
            </w:r>
          </w:p>
          <w:p w:rsidR="00000000" w:rsidRPr="000316F8" w:rsidP="000316F8">
            <w:pPr>
              <w:pStyle w:val="ListBullet2"/>
            </w:pPr>
            <w:r w:rsidRPr="000316F8">
              <w:t>providing training, supervision and information that help people handle animals safely</w:t>
            </w:r>
          </w:p>
          <w:p w:rsidR="00000000" w:rsidRPr="000316F8" w:rsidP="000316F8">
            <w:pPr>
              <w:pStyle w:val="ListBullet"/>
            </w:pPr>
            <w:r w:rsidRPr="000316F8">
              <w:t>employees:</w:t>
            </w:r>
          </w:p>
          <w:p w:rsidR="00000000" w:rsidRPr="000316F8" w:rsidP="000316F8">
            <w:pPr>
              <w:pStyle w:val="ListBullet2"/>
            </w:pPr>
            <w:r w:rsidRPr="000316F8">
              <w:t>working safely to ensure self, other people and greyhounds or horses are protected</w:t>
            </w:r>
          </w:p>
          <w:p w:rsidR="00000000" w:rsidRPr="000316F8" w:rsidP="000316F8">
            <w:pPr>
              <w:pStyle w:val="ListBullet2"/>
            </w:pPr>
            <w:r w:rsidRPr="000316F8">
              <w:t>conforming to kennel or stable rules and regulations, including safe operating procedures</w:t>
            </w:r>
          </w:p>
          <w:p w:rsidR="00000000" w:rsidRPr="000316F8" w:rsidP="000316F8">
            <w:pPr>
              <w:pStyle w:val="ListBullet2"/>
            </w:pPr>
            <w:r w:rsidRPr="000316F8">
              <w:t>reporting any unsafe practices and equipment, including handling gear</w:t>
            </w:r>
          </w:p>
          <w:p w:rsidR="00000000" w:rsidP="000316F8">
            <w:pPr>
              <w:pStyle w:val="ListBullet2"/>
              <w:rPr>
                <w:lang w:val="en-NZ"/>
              </w:rPr>
            </w:pPr>
            <w:r w:rsidRPr="000316F8">
              <w:t>wearing and m</w:t>
            </w:r>
            <w:r w:rsidRPr="000316F8">
              <w:t>aintaining personal protective equipment.</w:t>
            </w:r>
          </w:p>
        </w:tc>
      </w:tr>
      <w:tr w:rsidTr="008430EB">
        <w:tblPrEx>
          <w:tblW w:w="0" w:type="auto"/>
          <w:tblLayout w:type="fixed"/>
          <w:tblCellMar>
            <w:left w:w="62" w:type="dxa"/>
            <w:right w:w="62" w:type="dxa"/>
          </w:tblCellMar>
          <w:tblLook w:val="0000"/>
        </w:tblPrEx>
        <w:tc>
          <w:tcPr>
            <w:tcW w:w="3415" w:type="dxa"/>
            <w:tcBorders>
              <w:top w:val="nil"/>
              <w:left w:val="nil"/>
              <w:bottom w:val="nil"/>
              <w:right w:val="nil"/>
            </w:tcBorders>
            <w:tcMar>
              <w:top w:w="0" w:type="dxa"/>
              <w:left w:w="62" w:type="dxa"/>
              <w:bottom w:w="0" w:type="dxa"/>
              <w:right w:w="62" w:type="dxa"/>
            </w:tcMar>
          </w:tcPr>
          <w:p w:rsidR="00000000" w:rsidP="000316F8">
            <w:pPr>
              <w:pStyle w:val="BodyText"/>
              <w:rPr>
                <w:lang w:val="en-NZ"/>
              </w:rPr>
            </w:pPr>
            <w:r w:rsidRPr="000316F8">
              <w:rPr>
                <w:rStyle w:val="BoldandItalics"/>
              </w:rPr>
              <w:t>Greyhound and horse handling requirements</w:t>
            </w:r>
            <w:r w:rsidRPr="000316F8">
              <w:t xml:space="preserve"> will include: </w:t>
            </w:r>
          </w:p>
        </w:tc>
        <w:tc>
          <w:tcPr>
            <w:tcW w:w="5107" w:type="dxa"/>
            <w:tcBorders>
              <w:top w:val="nil"/>
              <w:left w:val="nil"/>
              <w:bottom w:val="nil"/>
              <w:right w:val="nil"/>
            </w:tcBorders>
            <w:tcMar>
              <w:top w:w="0" w:type="dxa"/>
              <w:left w:w="62" w:type="dxa"/>
              <w:bottom w:w="0" w:type="dxa"/>
              <w:right w:w="62" w:type="dxa"/>
            </w:tcMar>
          </w:tcPr>
          <w:p w:rsidR="00000000" w:rsidRPr="000316F8" w:rsidP="000316F8">
            <w:pPr>
              <w:pStyle w:val="ListBullet"/>
            </w:pPr>
            <w:r w:rsidRPr="000316F8">
              <w:t>approaching greyhound or horse from near side front</w:t>
            </w:r>
          </w:p>
          <w:p w:rsidR="00000000" w:rsidRPr="000316F8" w:rsidP="000316F8">
            <w:pPr>
              <w:pStyle w:val="ListBullet"/>
            </w:pPr>
            <w:r w:rsidRPr="000316F8">
              <w:t>avoiding sudden movement</w:t>
            </w:r>
          </w:p>
          <w:p w:rsidR="00000000" w:rsidRPr="000316F8" w:rsidP="000316F8">
            <w:pPr>
              <w:pStyle w:val="ListBullet"/>
            </w:pPr>
            <w:r w:rsidRPr="000316F8">
              <w:t>assuming control of greyhound or horse</w:t>
            </w:r>
          </w:p>
          <w:p w:rsidR="00000000" w:rsidRPr="000316F8" w:rsidP="000316F8">
            <w:pPr>
              <w:pStyle w:val="ListBullet"/>
            </w:pPr>
            <w:r w:rsidRPr="000316F8">
              <w:t>leading greyhound or horse person to person</w:t>
            </w:r>
          </w:p>
          <w:p w:rsidR="00000000" w:rsidRPr="000316F8" w:rsidP="000316F8">
            <w:pPr>
              <w:pStyle w:val="ListBullet"/>
            </w:pPr>
            <w:r w:rsidRPr="000316F8">
              <w:t>maintaining at least two lengths between greyhounds or horses being led</w:t>
            </w:r>
          </w:p>
          <w:p w:rsidR="00000000" w:rsidP="000316F8">
            <w:pPr>
              <w:pStyle w:val="ListBullet"/>
              <w:rPr>
                <w:lang w:val="en-NZ"/>
              </w:rPr>
            </w:pPr>
            <w:r w:rsidRPr="000316F8">
              <w:t>speaking calmly to greyhound or horse.</w:t>
            </w:r>
          </w:p>
        </w:tc>
      </w:tr>
      <w:tr w:rsidTr="008430EB">
        <w:tblPrEx>
          <w:tblW w:w="0" w:type="auto"/>
          <w:tblLayout w:type="fixed"/>
          <w:tblCellMar>
            <w:left w:w="62" w:type="dxa"/>
            <w:right w:w="62" w:type="dxa"/>
          </w:tblCellMar>
          <w:tblLook w:val="0000"/>
        </w:tblPrEx>
        <w:tc>
          <w:tcPr>
            <w:tcW w:w="3415" w:type="dxa"/>
            <w:tcBorders>
              <w:top w:val="nil"/>
              <w:left w:val="nil"/>
              <w:bottom w:val="nil"/>
              <w:right w:val="nil"/>
            </w:tcBorders>
            <w:tcMar>
              <w:top w:w="0" w:type="dxa"/>
              <w:left w:w="62" w:type="dxa"/>
              <w:bottom w:w="0" w:type="dxa"/>
              <w:right w:w="62" w:type="dxa"/>
            </w:tcMar>
          </w:tcPr>
          <w:p w:rsidR="00000000" w:rsidP="000316F8">
            <w:pPr>
              <w:pStyle w:val="BodyText"/>
              <w:rPr>
                <w:lang w:val="en-NZ"/>
              </w:rPr>
            </w:pPr>
            <w:r w:rsidRPr="000316F8">
              <w:rPr>
                <w:rStyle w:val="BoldandItalics"/>
              </w:rPr>
              <w:t>Approved racing gear</w:t>
            </w:r>
            <w:r w:rsidRPr="000316F8">
              <w:t xml:space="preserve"> may include: </w:t>
            </w:r>
          </w:p>
        </w:tc>
        <w:tc>
          <w:tcPr>
            <w:tcW w:w="5107" w:type="dxa"/>
            <w:tcBorders>
              <w:top w:val="nil"/>
              <w:left w:val="nil"/>
              <w:bottom w:val="nil"/>
              <w:right w:val="nil"/>
            </w:tcBorders>
            <w:tcMar>
              <w:top w:w="0" w:type="dxa"/>
              <w:left w:w="62" w:type="dxa"/>
              <w:bottom w:w="0" w:type="dxa"/>
              <w:right w:w="62" w:type="dxa"/>
            </w:tcMar>
          </w:tcPr>
          <w:p w:rsidR="00000000" w:rsidRPr="000316F8" w:rsidP="000316F8">
            <w:pPr>
              <w:pStyle w:val="ListBullet"/>
            </w:pPr>
            <w:r w:rsidRPr="000316F8">
              <w:t>bandages</w:t>
            </w:r>
          </w:p>
          <w:p w:rsidR="00000000" w:rsidRPr="000316F8" w:rsidP="000316F8">
            <w:pPr>
              <w:pStyle w:val="ListBullet"/>
            </w:pPr>
            <w:r w:rsidRPr="000316F8">
              <w:t>bits</w:t>
            </w:r>
          </w:p>
          <w:p w:rsidR="00000000" w:rsidRPr="000316F8" w:rsidP="000316F8">
            <w:pPr>
              <w:pStyle w:val="ListBullet"/>
            </w:pPr>
            <w:r w:rsidRPr="000316F8">
              <w:t>blinkers</w:t>
            </w:r>
          </w:p>
          <w:p w:rsidR="00000000" w:rsidRPr="000316F8" w:rsidP="000316F8">
            <w:pPr>
              <w:pStyle w:val="ListBullet"/>
            </w:pPr>
            <w:r w:rsidRPr="000316F8">
              <w:t>boots</w:t>
            </w:r>
          </w:p>
          <w:p w:rsidR="00000000" w:rsidRPr="000316F8" w:rsidP="000316F8">
            <w:pPr>
              <w:pStyle w:val="ListBullet"/>
            </w:pPr>
            <w:r w:rsidRPr="000316F8">
              <w:t>bridles</w:t>
            </w:r>
          </w:p>
          <w:p w:rsidR="00000000" w:rsidRPr="000316F8" w:rsidP="000316F8">
            <w:pPr>
              <w:pStyle w:val="ListBullet"/>
            </w:pPr>
            <w:r w:rsidRPr="000316F8">
              <w:t>breastplates</w:t>
            </w:r>
          </w:p>
          <w:p w:rsidR="00000000" w:rsidRPr="000316F8" w:rsidP="000316F8">
            <w:pPr>
              <w:pStyle w:val="ListBullet"/>
            </w:pPr>
            <w:r w:rsidRPr="000316F8">
              <w:t>collars</w:t>
            </w:r>
          </w:p>
          <w:p w:rsidR="00000000" w:rsidRPr="000316F8" w:rsidP="000316F8">
            <w:pPr>
              <w:pStyle w:val="ListBullet"/>
            </w:pPr>
            <w:r w:rsidRPr="000316F8">
              <w:t>cross over nosebands</w:t>
            </w:r>
          </w:p>
          <w:p w:rsidR="00000000" w:rsidRPr="000316F8" w:rsidP="000316F8">
            <w:pPr>
              <w:pStyle w:val="ListBullet"/>
            </w:pPr>
            <w:r w:rsidRPr="000316F8">
              <w:t>girths</w:t>
            </w:r>
          </w:p>
          <w:p w:rsidR="00000000" w:rsidRPr="000316F8" w:rsidP="000316F8">
            <w:pPr>
              <w:pStyle w:val="ListBullet"/>
            </w:pPr>
            <w:r w:rsidRPr="000316F8">
              <w:t>hobbles</w:t>
            </w:r>
          </w:p>
          <w:p w:rsidR="00000000" w:rsidRPr="000316F8" w:rsidP="000316F8">
            <w:pPr>
              <w:pStyle w:val="ListBullet"/>
            </w:pPr>
            <w:r w:rsidRPr="000316F8">
              <w:t>hopples</w:t>
            </w:r>
          </w:p>
          <w:p w:rsidR="00000000" w:rsidRPr="000316F8" w:rsidP="000316F8">
            <w:pPr>
              <w:pStyle w:val="ListBullet"/>
            </w:pPr>
            <w:r w:rsidRPr="000316F8">
              <w:t>leads</w:t>
            </w:r>
          </w:p>
          <w:p w:rsidR="00000000" w:rsidRPr="000316F8" w:rsidP="000316F8">
            <w:pPr>
              <w:pStyle w:val="ListBullet"/>
            </w:pPr>
            <w:r w:rsidRPr="000316F8">
              <w:t>muzzles</w:t>
            </w:r>
          </w:p>
          <w:p w:rsidR="00000000" w:rsidRPr="000316F8" w:rsidP="000316F8">
            <w:pPr>
              <w:pStyle w:val="ListBullet"/>
            </w:pPr>
            <w:r w:rsidRPr="000316F8">
              <w:t>overchecks</w:t>
            </w:r>
          </w:p>
          <w:p w:rsidR="00000000" w:rsidRPr="000316F8" w:rsidP="000316F8">
            <w:pPr>
              <w:pStyle w:val="ListBullet"/>
            </w:pPr>
            <w:r w:rsidRPr="000316F8">
              <w:t>pacifiers</w:t>
            </w:r>
          </w:p>
          <w:p w:rsidR="00000000" w:rsidRPr="000316F8" w:rsidP="000316F8">
            <w:pPr>
              <w:pStyle w:val="ListBullet"/>
            </w:pPr>
            <w:r w:rsidRPr="000316F8">
              <w:t>reins</w:t>
            </w:r>
          </w:p>
          <w:p w:rsidR="00000000" w:rsidRPr="000316F8" w:rsidP="000316F8">
            <w:pPr>
              <w:pStyle w:val="ListBullet"/>
            </w:pPr>
            <w:r w:rsidRPr="000316F8">
              <w:t>rings</w:t>
            </w:r>
          </w:p>
          <w:p w:rsidR="00000000" w:rsidRPr="000316F8" w:rsidP="000316F8">
            <w:pPr>
              <w:pStyle w:val="ListBullet"/>
            </w:pPr>
            <w:r w:rsidRPr="000316F8">
              <w:t>saddles</w:t>
            </w:r>
          </w:p>
          <w:p w:rsidR="00000000" w:rsidRPr="000316F8" w:rsidP="000316F8">
            <w:pPr>
              <w:pStyle w:val="ListBullet"/>
            </w:pPr>
            <w:r w:rsidRPr="000316F8">
              <w:t>shadow roll</w:t>
            </w:r>
          </w:p>
          <w:p w:rsidR="00000000" w:rsidRPr="000316F8" w:rsidP="000316F8">
            <w:pPr>
              <w:pStyle w:val="ListBullet"/>
            </w:pPr>
            <w:r w:rsidRPr="000316F8">
              <w:t>stirrup leathers</w:t>
            </w:r>
          </w:p>
          <w:p w:rsidR="00000000" w:rsidRPr="000316F8" w:rsidP="000316F8">
            <w:pPr>
              <w:pStyle w:val="ListBullet"/>
            </w:pPr>
            <w:r w:rsidRPr="000316F8">
              <w:t>surcingles</w:t>
            </w:r>
          </w:p>
          <w:p w:rsidR="00000000" w:rsidP="000316F8">
            <w:pPr>
              <w:pStyle w:val="ListBullet"/>
              <w:rPr>
                <w:lang w:val="en-NZ"/>
              </w:rPr>
            </w:pPr>
            <w:r w:rsidRPr="000316F8">
              <w:t>tongue ties.</w:t>
            </w:r>
          </w:p>
        </w:tc>
      </w:tr>
      <w:tr w:rsidTr="008430EB">
        <w:tblPrEx>
          <w:tblW w:w="0" w:type="auto"/>
          <w:tblLayout w:type="fixed"/>
          <w:tblCellMar>
            <w:left w:w="62" w:type="dxa"/>
            <w:right w:w="62" w:type="dxa"/>
          </w:tblCellMar>
          <w:tblLook w:val="0000"/>
        </w:tblPrEx>
        <w:tc>
          <w:tcPr>
            <w:tcW w:w="3415" w:type="dxa"/>
            <w:tcBorders>
              <w:top w:val="nil"/>
              <w:left w:val="nil"/>
              <w:bottom w:val="nil"/>
              <w:right w:val="nil"/>
            </w:tcBorders>
            <w:tcMar>
              <w:top w:w="0" w:type="dxa"/>
              <w:left w:w="62" w:type="dxa"/>
              <w:bottom w:w="0" w:type="dxa"/>
              <w:right w:w="62" w:type="dxa"/>
            </w:tcMar>
          </w:tcPr>
          <w:p w:rsidR="00000000" w:rsidP="000316F8">
            <w:pPr>
              <w:pStyle w:val="BodyText"/>
              <w:rPr>
                <w:lang w:val="en-NZ"/>
              </w:rPr>
            </w:pPr>
            <w:r w:rsidRPr="000316F8">
              <w:rPr>
                <w:rStyle w:val="BoldandItalics"/>
              </w:rPr>
              <w:t>Assessment of gear for fit and adjustment</w:t>
            </w:r>
            <w:r w:rsidRPr="000316F8">
              <w:t xml:space="preserve"> may include: </w:t>
            </w:r>
          </w:p>
        </w:tc>
        <w:tc>
          <w:tcPr>
            <w:tcW w:w="5107" w:type="dxa"/>
            <w:tcBorders>
              <w:top w:val="nil"/>
              <w:left w:val="nil"/>
              <w:bottom w:val="nil"/>
              <w:right w:val="nil"/>
            </w:tcBorders>
            <w:tcMar>
              <w:top w:w="0" w:type="dxa"/>
              <w:left w:w="62" w:type="dxa"/>
              <w:bottom w:w="0" w:type="dxa"/>
              <w:right w:w="62" w:type="dxa"/>
            </w:tcMar>
          </w:tcPr>
          <w:p w:rsidR="00000000" w:rsidRPr="000316F8" w:rsidP="000316F8">
            <w:pPr>
              <w:pStyle w:val="ListBullet"/>
            </w:pPr>
            <w:r w:rsidRPr="000316F8">
              <w:t>assessing comfort of the animal</w:t>
            </w:r>
          </w:p>
          <w:p w:rsidR="00000000" w:rsidRPr="000316F8" w:rsidP="000316F8">
            <w:pPr>
              <w:pStyle w:val="ListBullet"/>
            </w:pPr>
            <w:r w:rsidRPr="000316F8">
              <w:t>being aw</w:t>
            </w:r>
            <w:r w:rsidRPr="000316F8">
              <w:t>are of animal behaviour</w:t>
            </w:r>
          </w:p>
          <w:p w:rsidR="00000000" w:rsidRPr="000316F8" w:rsidP="000316F8">
            <w:pPr>
              <w:pStyle w:val="ListBullet"/>
            </w:pPr>
            <w:r w:rsidRPr="000316F8">
              <w:t>checking durability of gear</w:t>
            </w:r>
          </w:p>
          <w:p w:rsidR="00000000" w:rsidRPr="000316F8" w:rsidP="000316F8">
            <w:pPr>
              <w:pStyle w:val="ListBullet"/>
            </w:pPr>
            <w:r w:rsidRPr="000316F8">
              <w:t>following rules related to gear application</w:t>
            </w:r>
          </w:p>
          <w:p w:rsidR="00000000" w:rsidRPr="000316F8" w:rsidP="000316F8">
            <w:pPr>
              <w:pStyle w:val="ListBullet"/>
            </w:pPr>
            <w:r w:rsidRPr="000316F8">
              <w:t>moving safely around the animal</w:t>
            </w:r>
          </w:p>
          <w:p w:rsidR="00000000" w:rsidP="000316F8">
            <w:pPr>
              <w:pStyle w:val="ListBullet"/>
              <w:rPr>
                <w:lang w:val="en-NZ"/>
              </w:rPr>
            </w:pPr>
            <w:r w:rsidRPr="000316F8">
              <w:t>using approved gear.</w:t>
            </w:r>
          </w:p>
        </w:tc>
      </w:tr>
      <w:tr w:rsidTr="008430EB">
        <w:tblPrEx>
          <w:tblW w:w="0" w:type="auto"/>
          <w:tblLayout w:type="fixed"/>
          <w:tblCellMar>
            <w:left w:w="62" w:type="dxa"/>
            <w:right w:w="62" w:type="dxa"/>
          </w:tblCellMar>
          <w:tblLook w:val="0000"/>
        </w:tblPrEx>
        <w:tc>
          <w:tcPr>
            <w:tcW w:w="3415" w:type="dxa"/>
            <w:tcBorders>
              <w:top w:val="nil"/>
              <w:left w:val="nil"/>
              <w:bottom w:val="nil"/>
              <w:right w:val="nil"/>
            </w:tcBorders>
            <w:tcMar>
              <w:top w:w="0" w:type="dxa"/>
              <w:left w:w="62" w:type="dxa"/>
              <w:bottom w:w="0" w:type="dxa"/>
              <w:right w:w="62" w:type="dxa"/>
            </w:tcMar>
          </w:tcPr>
          <w:p w:rsidR="00000000" w:rsidP="000316F8">
            <w:pPr>
              <w:pStyle w:val="BodyText"/>
              <w:rPr>
                <w:lang w:val="en-NZ"/>
              </w:rPr>
            </w:pPr>
            <w:r w:rsidRPr="000316F8">
              <w:rPr>
                <w:rStyle w:val="BoldandItalics"/>
              </w:rPr>
              <w:t>Performance during handling skills test</w:t>
            </w:r>
            <w:r w:rsidRPr="000316F8">
              <w:t xml:space="preserve"> assessments may include: </w:t>
            </w:r>
          </w:p>
        </w:tc>
        <w:tc>
          <w:tcPr>
            <w:tcW w:w="5107" w:type="dxa"/>
            <w:tcBorders>
              <w:top w:val="nil"/>
              <w:left w:val="nil"/>
              <w:bottom w:val="nil"/>
              <w:right w:val="nil"/>
            </w:tcBorders>
            <w:tcMar>
              <w:top w:w="0" w:type="dxa"/>
              <w:left w:w="62" w:type="dxa"/>
              <w:bottom w:w="0" w:type="dxa"/>
              <w:right w:w="62" w:type="dxa"/>
            </w:tcMar>
          </w:tcPr>
          <w:p w:rsidR="00000000" w:rsidRPr="000316F8" w:rsidP="000316F8">
            <w:pPr>
              <w:pStyle w:val="ListBullet"/>
            </w:pPr>
            <w:r w:rsidRPr="000316F8">
              <w:t>developing checklists and using safe op</w:t>
            </w:r>
            <w:r w:rsidRPr="000316F8">
              <w:t>erating procedures to assess tasks, including:</w:t>
            </w:r>
          </w:p>
          <w:p w:rsidR="00000000" w:rsidRPr="000316F8" w:rsidP="000316F8">
            <w:pPr>
              <w:pStyle w:val="ListBullet2"/>
            </w:pPr>
            <w:r w:rsidRPr="000316F8">
              <w:t>catching animals</w:t>
            </w:r>
          </w:p>
          <w:p w:rsidR="00000000" w:rsidRPr="000316F8" w:rsidP="000316F8">
            <w:pPr>
              <w:pStyle w:val="ListBullet2"/>
            </w:pPr>
            <w:r w:rsidRPr="000316F8">
              <w:t>fitting a range of approved gear relevant to code and task</w:t>
            </w:r>
          </w:p>
          <w:p w:rsidR="00000000" w:rsidRPr="000316F8" w:rsidP="000316F8">
            <w:pPr>
              <w:pStyle w:val="ListBullet2"/>
            </w:pPr>
            <w:r w:rsidRPr="000316F8">
              <w:t>identifying and responding to behaviour in animals</w:t>
            </w:r>
          </w:p>
          <w:p w:rsidR="00000000" w:rsidP="000316F8">
            <w:pPr>
              <w:pStyle w:val="ListBullet2"/>
              <w:rPr>
                <w:lang w:val="en-NZ"/>
              </w:rPr>
            </w:pPr>
            <w:r w:rsidRPr="000316F8">
              <w:t>leading and controlling animals.</w:t>
            </w:r>
          </w:p>
        </w:tc>
      </w:tr>
      <w:tr w:rsidTr="008430EB">
        <w:tblPrEx>
          <w:tblW w:w="0" w:type="auto"/>
          <w:tblLayout w:type="fixed"/>
          <w:tblCellMar>
            <w:left w:w="62" w:type="dxa"/>
            <w:right w:w="62" w:type="dxa"/>
          </w:tblCellMar>
          <w:tblLook w:val="0000"/>
        </w:tblPrEx>
        <w:tc>
          <w:tcPr>
            <w:tcW w:w="3415" w:type="dxa"/>
            <w:tcBorders>
              <w:top w:val="nil"/>
              <w:left w:val="nil"/>
              <w:bottom w:val="nil"/>
              <w:right w:val="nil"/>
            </w:tcBorders>
            <w:tcMar>
              <w:top w:w="0" w:type="dxa"/>
              <w:left w:w="62" w:type="dxa"/>
              <w:bottom w:w="0" w:type="dxa"/>
              <w:right w:w="62" w:type="dxa"/>
            </w:tcMar>
          </w:tcPr>
          <w:p w:rsidR="00000000" w:rsidP="000316F8">
            <w:pPr>
              <w:pStyle w:val="BodyText"/>
              <w:rPr>
                <w:lang w:val="en-NZ"/>
              </w:rPr>
            </w:pPr>
            <w:r w:rsidRPr="000316F8">
              <w:rPr>
                <w:rStyle w:val="BoldandItalics"/>
              </w:rPr>
              <w:t>Recommended remedial action</w:t>
            </w:r>
            <w:r w:rsidRPr="000316F8">
              <w:t xml:space="preserve"> may include: </w:t>
            </w:r>
          </w:p>
        </w:tc>
        <w:tc>
          <w:tcPr>
            <w:tcW w:w="5107" w:type="dxa"/>
            <w:tcBorders>
              <w:top w:val="nil"/>
              <w:left w:val="nil"/>
              <w:bottom w:val="nil"/>
              <w:right w:val="nil"/>
            </w:tcBorders>
            <w:tcMar>
              <w:top w:w="0" w:type="dxa"/>
              <w:left w:w="62" w:type="dxa"/>
              <w:bottom w:w="0" w:type="dxa"/>
              <w:right w:w="62" w:type="dxa"/>
            </w:tcMar>
          </w:tcPr>
          <w:p w:rsidR="00000000" w:rsidRPr="000316F8" w:rsidP="000316F8">
            <w:pPr>
              <w:pStyle w:val="ListBullet"/>
            </w:pPr>
            <w:r w:rsidRPr="000316F8">
              <w:t>attending recognised training programs</w:t>
            </w:r>
          </w:p>
          <w:p w:rsidR="00000000" w:rsidRPr="000316F8" w:rsidP="000316F8">
            <w:pPr>
              <w:pStyle w:val="ListBullet"/>
            </w:pPr>
            <w:r w:rsidRPr="000316F8">
              <w:t>extending period of time as registered person before applying for license</w:t>
            </w:r>
          </w:p>
          <w:p w:rsidR="00000000" w:rsidRPr="000316F8" w:rsidP="000316F8">
            <w:pPr>
              <w:pStyle w:val="ListBullet"/>
            </w:pPr>
            <w:r w:rsidRPr="000316F8">
              <w:t>working with or under other trainers for additional guidance or mentoring.</w:t>
            </w:r>
          </w:p>
        </w:tc>
      </w:tr>
    </w:tbl>
    <w:p w:rsidR="008430EB" w:rsidP="000316F8">
      <w:pPr>
        <w:pStyle w:val="BodyText"/>
      </w:pPr>
    </w:p>
    <w:p w:rsidR="008430EB" w:rsidP="000316F8">
      <w:pPr>
        <w:pStyle w:val="BodyText"/>
      </w:pPr>
    </w:p>
    <w:p w:rsidR="00000000" w:rsidRPr="000316F8" w:rsidP="000316F8">
      <w:pPr>
        <w:pStyle w:val="Heading1"/>
      </w:pPr>
      <w:bookmarkStart w:id="12" w:name="O_217407"/>
      <w:bookmarkEnd w:id="12"/>
      <w:r w:rsidRPr="000316F8">
        <w:t>Unit Sector(s)</w:t>
      </w:r>
    </w:p>
    <w:tbl>
      <w:tblPr>
        <w:tblW w:w="0" w:type="auto"/>
        <w:tblLayout w:type="fixed"/>
        <w:tblCellMar>
          <w:left w:w="62" w:type="dxa"/>
          <w:right w:w="62" w:type="dxa"/>
        </w:tblCellMar>
        <w:tblLook w:val="0000"/>
      </w:tblPr>
      <w:tblGrid>
        <w:gridCol w:w="2603"/>
        <w:gridCol w:w="5919"/>
      </w:tblGrid>
      <w:tr w:rsidTr="008430EB">
        <w:tblPrEx>
          <w:tblW w:w="0" w:type="auto"/>
          <w:tblLayout w:type="fixed"/>
          <w:tblCellMar>
            <w:left w:w="62" w:type="dxa"/>
            <w:right w:w="62" w:type="dxa"/>
          </w:tblCellMar>
          <w:tblLook w:val="0000"/>
        </w:tblPrEx>
        <w:trPr>
          <w:tblHeader/>
        </w:trPr>
        <w:tc>
          <w:tcPr>
            <w:tcW w:w="2603" w:type="dxa"/>
            <w:tcBorders>
              <w:top w:val="nil"/>
              <w:left w:val="nil"/>
              <w:bottom w:val="nil"/>
              <w:right w:val="nil"/>
            </w:tcBorders>
            <w:tcMar>
              <w:top w:w="0" w:type="dxa"/>
              <w:left w:w="62" w:type="dxa"/>
              <w:bottom w:w="0" w:type="dxa"/>
              <w:right w:w="62" w:type="dxa"/>
            </w:tcMar>
          </w:tcPr>
          <w:p w:rsidR="00000000" w:rsidP="000316F8">
            <w:pPr>
              <w:pStyle w:val="BodyText"/>
              <w:rPr>
                <w:lang w:val="en-NZ"/>
              </w:rPr>
            </w:pPr>
            <w:r w:rsidRPr="000316F8">
              <w:rPr>
                <w:rStyle w:val="SpecialBold"/>
              </w:rPr>
              <w:t>Unit Sector</w:t>
            </w:r>
          </w:p>
        </w:tc>
        <w:tc>
          <w:tcPr>
            <w:tcW w:w="5919" w:type="dxa"/>
            <w:tcBorders>
              <w:top w:val="nil"/>
              <w:left w:val="nil"/>
              <w:bottom w:val="nil"/>
              <w:right w:val="nil"/>
            </w:tcBorders>
            <w:tcMar>
              <w:top w:w="0" w:type="dxa"/>
              <w:left w:w="62" w:type="dxa"/>
              <w:bottom w:w="0" w:type="dxa"/>
              <w:right w:w="62" w:type="dxa"/>
            </w:tcMar>
          </w:tcPr>
          <w:p w:rsidR="00000000" w:rsidRPr="000316F8" w:rsidP="000316F8">
            <w:pPr>
              <w:pStyle w:val="BodyText"/>
            </w:pPr>
            <w:r w:rsidRPr="000316F8">
              <w:t>Greyhound, harness and thoroughbred racing codes</w:t>
            </w:r>
          </w:p>
        </w:tc>
      </w:tr>
    </w:tbl>
    <w:p w:rsidR="008430EB" w:rsidP="000316F8">
      <w:pPr>
        <w:pStyle w:val="BodyText"/>
      </w:pPr>
    </w:p>
    <w:p w:rsidR="008430EB" w:rsidP="000316F8">
      <w:pPr>
        <w:pStyle w:val="BodyText"/>
      </w:pPr>
    </w:p>
    <w:p w:rsidR="00000000" w:rsidRPr="000316F8" w:rsidP="000316F8">
      <w:pPr>
        <w:pStyle w:val="Heading1"/>
      </w:pPr>
      <w:bookmarkStart w:id="13" w:name="O_217404"/>
      <w:bookmarkEnd w:id="13"/>
      <w:r w:rsidRPr="000316F8">
        <w:t>Co-requisite units</w:t>
      </w:r>
    </w:p>
    <w:tbl>
      <w:tblPr>
        <w:tblW w:w="0" w:type="auto"/>
        <w:tblLayout w:type="fixed"/>
        <w:tblCellMar>
          <w:left w:w="62" w:type="dxa"/>
          <w:right w:w="62" w:type="dxa"/>
        </w:tblCellMar>
        <w:tblLook w:val="0000"/>
      </w:tblPr>
      <w:tblGrid>
        <w:gridCol w:w="2641"/>
        <w:gridCol w:w="1322"/>
        <w:gridCol w:w="4559"/>
      </w:tblGrid>
      <w:tr w:rsidTr="008430EB">
        <w:tblPrEx>
          <w:tblW w:w="0" w:type="auto"/>
          <w:tblLayout w:type="fixed"/>
          <w:tblCellMar>
            <w:left w:w="62" w:type="dxa"/>
            <w:right w:w="62" w:type="dxa"/>
          </w:tblCellMar>
          <w:tblLook w:val="0000"/>
        </w:tblPrEx>
        <w:trPr>
          <w:tblHeader/>
        </w:trPr>
        <w:tc>
          <w:tcPr>
            <w:tcW w:w="2641" w:type="dxa"/>
            <w:tcBorders>
              <w:top w:val="nil"/>
              <w:left w:val="nil"/>
              <w:bottom w:val="nil"/>
              <w:right w:val="nil"/>
            </w:tcBorders>
            <w:tcMar>
              <w:top w:w="0" w:type="dxa"/>
              <w:left w:w="62" w:type="dxa"/>
              <w:bottom w:w="0" w:type="dxa"/>
              <w:right w:w="62" w:type="dxa"/>
            </w:tcMar>
          </w:tcPr>
          <w:p w:rsidR="00000000" w:rsidP="000316F8">
            <w:pPr>
              <w:pStyle w:val="BodyText"/>
              <w:rPr>
                <w:lang w:val="en-NZ"/>
              </w:rPr>
            </w:pPr>
            <w:r w:rsidRPr="000316F8">
              <w:rPr>
                <w:rStyle w:val="SpecialBold"/>
              </w:rPr>
              <w:t>Co-requisite units</w:t>
            </w:r>
          </w:p>
        </w:tc>
        <w:tc>
          <w:tcPr>
            <w:tcW w:w="5881" w:type="dxa"/>
            <w:gridSpan w:val="2"/>
            <w:tcBorders>
              <w:top w:val="nil"/>
              <w:left w:val="nil"/>
              <w:bottom w:val="nil"/>
              <w:right w:val="nil"/>
            </w:tcBorders>
            <w:tcMar>
              <w:top w:w="0" w:type="dxa"/>
              <w:left w:w="62" w:type="dxa"/>
              <w:bottom w:w="0" w:type="dxa"/>
              <w:right w:w="62" w:type="dxa"/>
            </w:tcMar>
          </w:tcPr>
          <w:p w:rsidR="00000000" w:rsidP="000316F8">
            <w:pPr>
              <w:pStyle w:val="BodyText"/>
              <w:rPr>
                <w:lang w:val="en-NZ"/>
              </w:rPr>
            </w:pPr>
          </w:p>
        </w:tc>
      </w:tr>
      <w:tr w:rsidTr="008430EB">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P="000316F8">
            <w:pPr>
              <w:pStyle w:val="BodyText"/>
              <w:rPr>
                <w:lang w:val="en-NZ"/>
              </w:rPr>
            </w:pPr>
          </w:p>
        </w:tc>
      </w:tr>
      <w:tr w:rsidTr="008430EB">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RPr="000316F8" w:rsidP="000316F8">
            <w:pPr>
              <w:pStyle w:val="BodyText"/>
            </w:pPr>
          </w:p>
        </w:tc>
      </w:tr>
    </w:tbl>
    <w:p w:rsidR="008430EB" w:rsidP="000316F8">
      <w:pPr>
        <w:pStyle w:val="BodyText"/>
      </w:pPr>
    </w:p>
    <w:p w:rsidR="008430EB" w:rsidP="000316F8">
      <w:pPr>
        <w:pStyle w:val="BodyText"/>
      </w:pPr>
    </w:p>
    <w:p w:rsidR="00000000" w:rsidRPr="000316F8" w:rsidP="000316F8">
      <w:pPr>
        <w:pStyle w:val="Heading1"/>
      </w:pPr>
      <w:bookmarkStart w:id="14" w:name="O_217406"/>
      <w:bookmarkEnd w:id="14"/>
      <w:r w:rsidRPr="000316F8">
        <w:t>Functional Area</w:t>
      </w:r>
    </w:p>
    <w:tbl>
      <w:tblPr>
        <w:tblW w:w="0" w:type="auto"/>
        <w:tblLayout w:type="fixed"/>
        <w:tblCellMar>
          <w:left w:w="62" w:type="dxa"/>
          <w:right w:w="62" w:type="dxa"/>
        </w:tblCellMar>
        <w:tblLook w:val="0000"/>
      </w:tblPr>
      <w:tblGrid>
        <w:gridCol w:w="2736"/>
        <w:gridCol w:w="5786"/>
      </w:tblGrid>
      <w:tr w:rsidTr="008430EB">
        <w:tblPrEx>
          <w:tblW w:w="0" w:type="auto"/>
          <w:tblLayout w:type="fixed"/>
          <w:tblCellMar>
            <w:left w:w="62" w:type="dxa"/>
            <w:right w:w="62" w:type="dxa"/>
          </w:tblCellMar>
          <w:tblLook w:val="0000"/>
        </w:tblPrEx>
        <w:trPr>
          <w:tblHeader/>
        </w:trPr>
        <w:tc>
          <w:tcPr>
            <w:tcW w:w="2736" w:type="dxa"/>
            <w:tcBorders>
              <w:top w:val="nil"/>
              <w:left w:val="nil"/>
              <w:bottom w:val="nil"/>
              <w:right w:val="nil"/>
            </w:tcBorders>
            <w:tcMar>
              <w:top w:w="0" w:type="dxa"/>
              <w:left w:w="62" w:type="dxa"/>
              <w:bottom w:w="0" w:type="dxa"/>
              <w:right w:w="62" w:type="dxa"/>
            </w:tcMar>
          </w:tcPr>
          <w:p w:rsidR="00000000" w:rsidP="000316F8">
            <w:pPr>
              <w:pStyle w:val="BodyText"/>
              <w:rPr>
                <w:lang w:val="en-NZ"/>
              </w:rPr>
            </w:pPr>
            <w:r w:rsidRPr="000316F8">
              <w:rPr>
                <w:rStyle w:val="SpecialBold"/>
              </w:rPr>
              <w:t>Functional Area</w:t>
            </w:r>
          </w:p>
        </w:tc>
        <w:tc>
          <w:tcPr>
            <w:tcW w:w="5786" w:type="dxa"/>
            <w:tcBorders>
              <w:top w:val="nil"/>
              <w:left w:val="nil"/>
              <w:bottom w:val="nil"/>
              <w:right w:val="nil"/>
            </w:tcBorders>
            <w:tcMar>
              <w:top w:w="0" w:type="dxa"/>
              <w:left w:w="62" w:type="dxa"/>
              <w:bottom w:w="0" w:type="dxa"/>
              <w:right w:w="62" w:type="dxa"/>
            </w:tcMar>
          </w:tcPr>
          <w:p w:rsidR="00000000" w:rsidRPr="000316F8" w:rsidP="000316F8">
            <w:pPr>
              <w:pStyle w:val="BodyText"/>
            </w:pPr>
            <w:r w:rsidRPr="000316F8">
              <w:t>Racing common</w:t>
            </w:r>
          </w:p>
        </w:tc>
      </w:tr>
    </w:tbl>
    <w:p w:rsidR="008430EB" w:rsidP="000316F8">
      <w:pPr>
        <w:pStyle w:val="BodyText"/>
      </w:pPr>
    </w:p>
    <w:p w:rsidR="008430EB" w:rsidP="000316F8">
      <w:pPr>
        <w:pStyle w:val="BodyText"/>
      </w:pPr>
    </w:p>
    <w:p w:rsidR="00000000" w:rsidRPr="000316F8" w:rsidP="000316F8"/>
    <w:sectPr w:rsidSect="000316F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6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430EB" w:rsidP="008430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6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0EB" w:rsidP="000316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8430EB" w:rsidP="000316F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8430EB" w:rsidP="000316F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6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430EB" w:rsidP="008430E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6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0EB" w:rsidP="000316F8">
    <w:pPr>
      <w:pStyle w:val="Header"/>
      <w:framePr w:wrap="around"/>
    </w:pPr>
    <w:r>
      <w:fldChar w:fldCharType="begin"/>
    </w:r>
    <w:r>
      <w:instrText xml:space="preserve"> TITLE   \* MERGEFORMAT </w:instrText>
    </w:r>
    <w:r>
      <w:fldChar w:fldCharType="separate"/>
    </w:r>
    <w:r>
      <w:t>RGRSTD406A Assess greyhound or horse handling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430EB" w:rsidP="000316F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42416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F900A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1C0DC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16F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316F8"/>
    <w:pPr>
      <w:spacing w:before="360" w:after="60"/>
      <w:outlineLvl w:val="0"/>
    </w:pPr>
    <w:rPr>
      <w:sz w:val="32"/>
    </w:rPr>
  </w:style>
  <w:style w:type="paragraph" w:styleId="Heading2">
    <w:name w:val="heading 2"/>
    <w:basedOn w:val="HeadingBase"/>
    <w:next w:val="BodyText"/>
    <w:link w:val="Heading2Char"/>
    <w:qFormat/>
    <w:rsid w:val="000316F8"/>
    <w:pPr>
      <w:keepLines/>
      <w:spacing w:before="240" w:after="120"/>
      <w:outlineLvl w:val="1"/>
    </w:pPr>
    <w:rPr>
      <w:sz w:val="28"/>
      <w:szCs w:val="40"/>
    </w:rPr>
  </w:style>
  <w:style w:type="paragraph" w:styleId="Heading3">
    <w:name w:val="heading 3"/>
    <w:basedOn w:val="HeadingBase"/>
    <w:next w:val="BodyText"/>
    <w:link w:val="Heading3Char"/>
    <w:qFormat/>
    <w:rsid w:val="000316F8"/>
    <w:pPr>
      <w:spacing w:before="180" w:after="120"/>
      <w:outlineLvl w:val="2"/>
    </w:pPr>
    <w:rPr>
      <w:spacing w:val="-10"/>
      <w:kern w:val="32"/>
    </w:rPr>
  </w:style>
  <w:style w:type="paragraph" w:styleId="Heading4">
    <w:name w:val="heading 4"/>
    <w:basedOn w:val="HeadingBase"/>
    <w:next w:val="BodyText"/>
    <w:link w:val="Heading4Char"/>
    <w:qFormat/>
    <w:rsid w:val="000316F8"/>
    <w:pPr>
      <w:spacing w:before="160" w:after="120"/>
      <w:outlineLvl w:val="3"/>
    </w:pPr>
    <w:rPr>
      <w:sz w:val="22"/>
    </w:rPr>
  </w:style>
  <w:style w:type="paragraph" w:styleId="Heading5">
    <w:name w:val="heading 5"/>
    <w:basedOn w:val="HeadingBase"/>
    <w:next w:val="Normal"/>
    <w:link w:val="Heading5Char"/>
    <w:qFormat/>
    <w:rsid w:val="000316F8"/>
    <w:pPr>
      <w:spacing w:before="80"/>
      <w:outlineLvl w:val="4"/>
    </w:pPr>
    <w:rPr>
      <w:color w:val="918585"/>
      <w:sz w:val="20"/>
    </w:rPr>
  </w:style>
  <w:style w:type="paragraph" w:styleId="Heading6">
    <w:name w:val="heading 6"/>
    <w:basedOn w:val="HeadingBase"/>
    <w:next w:val="Normal"/>
    <w:link w:val="Heading6Char"/>
    <w:qFormat/>
    <w:rsid w:val="000316F8"/>
    <w:pPr>
      <w:spacing w:before="60"/>
      <w:outlineLvl w:val="5"/>
    </w:pPr>
    <w:rPr>
      <w:color w:val="918585"/>
      <w:sz w:val="20"/>
    </w:rPr>
  </w:style>
  <w:style w:type="paragraph" w:styleId="Heading7">
    <w:name w:val="heading 7"/>
    <w:basedOn w:val="Normal"/>
    <w:next w:val="Normal"/>
    <w:link w:val="Heading7Char"/>
    <w:qFormat/>
    <w:rsid w:val="000316F8"/>
    <w:pPr>
      <w:ind w:left="720"/>
      <w:outlineLvl w:val="6"/>
    </w:pPr>
    <w:rPr>
      <w:i/>
    </w:rPr>
  </w:style>
  <w:style w:type="paragraph" w:styleId="Heading8">
    <w:name w:val="heading 8"/>
    <w:basedOn w:val="Normal"/>
    <w:next w:val="Normal"/>
    <w:link w:val="Heading8Char"/>
    <w:qFormat/>
    <w:rsid w:val="000316F8"/>
    <w:pPr>
      <w:ind w:left="720"/>
      <w:outlineLvl w:val="7"/>
    </w:pPr>
    <w:rPr>
      <w:i/>
    </w:rPr>
  </w:style>
  <w:style w:type="paragraph" w:styleId="Heading9">
    <w:name w:val="heading 9"/>
    <w:basedOn w:val="Normal"/>
    <w:next w:val="Normal"/>
    <w:link w:val="Heading9Char"/>
    <w:qFormat/>
    <w:rsid w:val="000316F8"/>
    <w:pPr>
      <w:ind w:left="720"/>
      <w:outlineLvl w:val="8"/>
    </w:pPr>
    <w:rPr>
      <w:i/>
    </w:rPr>
  </w:style>
  <w:style w:type="character" w:default="1" w:styleId="DefaultParagraphFont">
    <w:name w:val="Default Paragraph Font"/>
    <w:uiPriority w:val="1"/>
    <w:unhideWhenUsed/>
    <w:rsid w:val="000316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16F8"/>
  </w:style>
  <w:style w:type="character" w:customStyle="1" w:styleId="Heading1Char">
    <w:name w:val="Heading 1 Char"/>
    <w:basedOn w:val="DefaultParagraphFont"/>
    <w:link w:val="Heading1"/>
    <w:rsid w:val="000316F8"/>
    <w:rPr>
      <w:rFonts w:ascii="Times New Roman" w:eastAsia="Times New Roman" w:hAnsi="Times New Roman" w:cs="Times New Roman"/>
      <w:b/>
      <w:sz w:val="32"/>
      <w:szCs w:val="20"/>
      <w:lang w:eastAsia="en-US"/>
    </w:rPr>
  </w:style>
  <w:style w:type="paragraph" w:styleId="BodyText">
    <w:name w:val="Body Text"/>
    <w:basedOn w:val="Normal"/>
    <w:link w:val="BodyTextChar"/>
    <w:rsid w:val="000316F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316F8"/>
    <w:rPr>
      <w:rFonts w:ascii="Times New Roman" w:eastAsia="Times New Roman" w:hAnsi="Times New Roman" w:cs="Times New Roman"/>
      <w:sz w:val="24"/>
      <w:lang w:val="en-US" w:eastAsia="en-US"/>
    </w:rPr>
  </w:style>
  <w:style w:type="paragraph" w:styleId="Footer">
    <w:name w:val="footer"/>
    <w:basedOn w:val="Normal"/>
    <w:link w:val="FooterChar"/>
    <w:rsid w:val="000316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16F8"/>
    <w:rPr>
      <w:rFonts w:ascii="Times New Roman" w:eastAsia="Times New Roman" w:hAnsi="Times New Roman" w:cs="Times New Roman"/>
      <w:sz w:val="16"/>
      <w:lang w:val="en-US" w:eastAsia="en-US"/>
    </w:rPr>
  </w:style>
  <w:style w:type="paragraph" w:styleId="List">
    <w:name w:val="List"/>
    <w:basedOn w:val="BodyText"/>
    <w:next w:val="BodyText"/>
    <w:rsid w:val="000316F8"/>
    <w:pPr>
      <w:tabs>
        <w:tab w:val="left" w:pos="340"/>
      </w:tabs>
      <w:spacing w:before="60" w:after="60"/>
      <w:ind w:left="340" w:hanging="340"/>
    </w:pPr>
  </w:style>
  <w:style w:type="paragraph" w:styleId="ListBullet">
    <w:name w:val="List Bullet"/>
    <w:basedOn w:val="List"/>
    <w:rsid w:val="000316F8"/>
    <w:pPr>
      <w:numPr>
        <w:numId w:val="14"/>
      </w:numPr>
      <w:tabs>
        <w:tab w:val="clear" w:pos="340"/>
      </w:tabs>
      <w:spacing w:before="40" w:after="40"/>
    </w:pPr>
  </w:style>
  <w:style w:type="character" w:customStyle="1" w:styleId="SpecialBold">
    <w:name w:val="Special Bold"/>
    <w:basedOn w:val="DefaultParagraphFont"/>
    <w:rsid w:val="000316F8"/>
    <w:rPr>
      <w:b/>
      <w:spacing w:val="0"/>
    </w:rPr>
  </w:style>
  <w:style w:type="paragraph" w:styleId="ListBullet2">
    <w:name w:val="List Bullet 2"/>
    <w:basedOn w:val="List2"/>
    <w:rsid w:val="000316F8"/>
    <w:pPr>
      <w:numPr>
        <w:numId w:val="15"/>
      </w:numPr>
      <w:tabs>
        <w:tab w:val="clear" w:pos="680"/>
      </w:tabs>
    </w:pPr>
  </w:style>
  <w:style w:type="paragraph" w:styleId="Header">
    <w:name w:val="header"/>
    <w:basedOn w:val="Normal"/>
    <w:link w:val="HeaderChar"/>
    <w:rsid w:val="000316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16F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316F8"/>
    <w:pPr>
      <w:spacing w:before="240" w:after="120"/>
      <w:outlineLvl w:val="0"/>
    </w:pPr>
    <w:rPr>
      <w:rFonts w:ascii="Times New Roman" w:hAnsi="Times New Roman"/>
      <w:b/>
      <w:sz w:val="28"/>
    </w:rPr>
  </w:style>
  <w:style w:type="paragraph" w:customStyle="1" w:styleId="AllowPageBreak">
    <w:name w:val="AllowPageBreak"/>
    <w:rsid w:val="000316F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316F8"/>
    <w:pPr>
      <w:numPr>
        <w:numId w:val="3"/>
      </w:numPr>
      <w:tabs>
        <w:tab w:val="clear" w:pos="1021"/>
      </w:tabs>
      <w:ind w:left="1037" w:hanging="357"/>
    </w:pPr>
  </w:style>
  <w:style w:type="character" w:customStyle="1" w:styleId="BoldandItalics">
    <w:name w:val="Bold and Italics"/>
    <w:qFormat/>
    <w:rsid w:val="000316F8"/>
    <w:rPr>
      <w:b/>
      <w:i/>
      <w:u w:val="none"/>
    </w:rPr>
  </w:style>
  <w:style w:type="character" w:customStyle="1" w:styleId="Heading2Char">
    <w:name w:val="Heading 2 Char"/>
    <w:basedOn w:val="DefaultParagraphFont"/>
    <w:link w:val="Heading2"/>
    <w:rsid w:val="000316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16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16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16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16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16F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316F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316F8"/>
    <w:rPr>
      <w:rFonts w:ascii="Courier New" w:eastAsia="Times New Roman" w:hAnsi="Courier New" w:cs="Times New Roman"/>
      <w:i/>
      <w:szCs w:val="20"/>
      <w:lang w:val="en-US" w:eastAsia="en-US"/>
    </w:rPr>
  </w:style>
  <w:style w:type="paragraph" w:customStyle="1" w:styleId="HeadingBase">
    <w:name w:val="Heading Base"/>
    <w:rsid w:val="000316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16F8"/>
    <w:pPr>
      <w:tabs>
        <w:tab w:val="right" w:leader="dot" w:pos="9072"/>
      </w:tabs>
      <w:ind w:left="567"/>
    </w:pPr>
    <w:rPr>
      <w:szCs w:val="22"/>
    </w:rPr>
  </w:style>
  <w:style w:type="paragraph" w:customStyle="1" w:styleId="TOCBase">
    <w:name w:val="TOC Base"/>
    <w:rsid w:val="000316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16F8"/>
    <w:pPr>
      <w:tabs>
        <w:tab w:val="right" w:leader="dot" w:pos="9072"/>
      </w:tabs>
      <w:spacing w:before="40" w:after="40"/>
      <w:ind w:left="284"/>
    </w:pPr>
    <w:rPr>
      <w:rFonts w:ascii="Times New Roman" w:hAnsi="Times New Roman"/>
    </w:rPr>
  </w:style>
  <w:style w:type="paragraph" w:styleId="TOC1">
    <w:name w:val="toc 1"/>
    <w:basedOn w:val="TOCBase"/>
    <w:next w:val="Normal"/>
    <w:rsid w:val="000316F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316F8"/>
    <w:pPr>
      <w:spacing w:before="5040"/>
      <w:jc w:val="center"/>
    </w:pPr>
    <w:rPr>
      <w:sz w:val="48"/>
      <w:szCs w:val="72"/>
      <w:lang w:val="en-US"/>
    </w:rPr>
  </w:style>
  <w:style w:type="character" w:customStyle="1" w:styleId="TitleChar">
    <w:name w:val="Title Char"/>
    <w:basedOn w:val="DefaultParagraphFont"/>
    <w:link w:val="Title"/>
    <w:rsid w:val="000316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16F8"/>
    <w:pPr>
      <w:tabs>
        <w:tab w:val="left" w:pos="3600"/>
        <w:tab w:val="left" w:pos="3958"/>
      </w:tabs>
    </w:pPr>
  </w:style>
  <w:style w:type="paragraph" w:customStyle="1" w:styleId="Note">
    <w:name w:val="Note"/>
    <w:basedOn w:val="BodyText"/>
    <w:rsid w:val="000316F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316F8"/>
    <w:pPr>
      <w:framePr w:wrap="auto" w:hAnchor="text" w:y="6049"/>
    </w:pPr>
    <w:rPr>
      <w:color w:val="000000"/>
      <w:sz w:val="40"/>
    </w:rPr>
  </w:style>
  <w:style w:type="paragraph" w:customStyle="1" w:styleId="TOCTitle">
    <w:name w:val="TOCTitle"/>
    <w:basedOn w:val="Heading1"/>
    <w:rsid w:val="000316F8"/>
    <w:pPr>
      <w:spacing w:after="240"/>
      <w:jc w:val="center"/>
      <w:outlineLvl w:val="9"/>
    </w:pPr>
    <w:rPr>
      <w:caps/>
    </w:rPr>
  </w:style>
  <w:style w:type="paragraph" w:customStyle="1" w:styleId="Version">
    <w:name w:val="Version"/>
    <w:rsid w:val="000316F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316F8"/>
    <w:pPr>
      <w:keepNext w:val="0"/>
      <w:tabs>
        <w:tab w:val="right" w:pos="4176"/>
      </w:tabs>
      <w:ind w:left="198" w:hanging="198"/>
    </w:pPr>
    <w:rPr>
      <w:rFonts w:ascii="Garamond" w:hAnsi="Garamond"/>
    </w:rPr>
  </w:style>
  <w:style w:type="paragraph" w:styleId="IndexHeading">
    <w:name w:val="index heading"/>
    <w:basedOn w:val="Normal"/>
    <w:next w:val="Index1"/>
    <w:semiHidden/>
    <w:rsid w:val="000316F8"/>
    <w:pPr>
      <w:spacing w:before="120" w:after="120"/>
    </w:pPr>
    <w:rPr>
      <w:rFonts w:ascii="Arial" w:hAnsi="Arial"/>
      <w:b/>
      <w:color w:val="918585"/>
      <w:sz w:val="24"/>
    </w:rPr>
  </w:style>
  <w:style w:type="paragraph" w:customStyle="1" w:styleId="Chapter">
    <w:name w:val="Chapter"/>
    <w:basedOn w:val="Normal"/>
    <w:rsid w:val="000316F8"/>
    <w:pPr>
      <w:spacing w:before="240"/>
    </w:pPr>
    <w:rPr>
      <w:rFonts w:ascii="Times New Roman" w:hAnsi="Times New Roman"/>
      <w:smallCaps/>
      <w:spacing w:val="80"/>
      <w:sz w:val="28"/>
    </w:rPr>
  </w:style>
  <w:style w:type="paragraph" w:customStyle="1" w:styleId="InChapter">
    <w:name w:val="InChapter"/>
    <w:basedOn w:val="Heading3"/>
    <w:rsid w:val="000316F8"/>
    <w:pPr>
      <w:spacing w:after="240"/>
      <w:outlineLvl w:val="9"/>
    </w:pPr>
    <w:rPr>
      <w:noProof/>
    </w:rPr>
  </w:style>
  <w:style w:type="paragraph" w:styleId="Index2">
    <w:name w:val="index 2"/>
    <w:basedOn w:val="Normal"/>
    <w:next w:val="Normal"/>
    <w:semiHidden/>
    <w:rsid w:val="000316F8"/>
    <w:pPr>
      <w:tabs>
        <w:tab w:val="right" w:pos="4176"/>
      </w:tabs>
      <w:ind w:left="568" w:hanging="284"/>
    </w:pPr>
    <w:rPr>
      <w:rFonts w:ascii="Garamond" w:hAnsi="Garamond"/>
    </w:rPr>
  </w:style>
  <w:style w:type="paragraph" w:customStyle="1" w:styleId="Byline">
    <w:name w:val="Byline"/>
    <w:rsid w:val="000316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16F8"/>
    <w:pPr>
      <w:tabs>
        <w:tab w:val="clear" w:pos="3600"/>
        <w:tab w:val="clear" w:pos="3958"/>
      </w:tabs>
      <w:jc w:val="right"/>
    </w:pPr>
  </w:style>
  <w:style w:type="character" w:styleId="Emphasis">
    <w:name w:val="Emphasis"/>
    <w:basedOn w:val="DefaultParagraphFont"/>
    <w:qFormat/>
    <w:rsid w:val="000316F8"/>
    <w:rPr>
      <w:i/>
    </w:rPr>
  </w:style>
  <w:style w:type="paragraph" w:styleId="Caption">
    <w:name w:val="caption"/>
    <w:basedOn w:val="BodyText"/>
    <w:next w:val="Normal"/>
    <w:qFormat/>
    <w:rsid w:val="000316F8"/>
    <w:pPr>
      <w:framePr w:w="2268" w:hSpace="181" w:vSpace="181" w:wrap="around" w:vAnchor="text" w:hAnchor="page" w:x="1135" w:y="285" w:anchorLock="1"/>
    </w:pPr>
    <w:rPr>
      <w:i/>
    </w:rPr>
  </w:style>
  <w:style w:type="paragraph" w:customStyle="1" w:styleId="MiniTOCTitle">
    <w:name w:val="MiniTOCTitle"/>
    <w:basedOn w:val="Heading4"/>
    <w:rsid w:val="000316F8"/>
    <w:pPr>
      <w:spacing w:before="240"/>
      <w:outlineLvl w:val="9"/>
    </w:pPr>
    <w:rPr>
      <w:noProof/>
      <w:sz w:val="24"/>
    </w:rPr>
  </w:style>
  <w:style w:type="paragraph" w:customStyle="1" w:styleId="MiniTOCItem">
    <w:name w:val="MiniTOCItem"/>
    <w:basedOn w:val="ListBullet"/>
    <w:rsid w:val="000316F8"/>
    <w:pPr>
      <w:numPr>
        <w:numId w:val="0"/>
      </w:numPr>
      <w:tabs>
        <w:tab w:val="right" w:leader="dot" w:pos="6521"/>
      </w:tabs>
      <w:spacing w:before="0" w:after="0"/>
    </w:pPr>
  </w:style>
  <w:style w:type="paragraph" w:customStyle="1" w:styleId="TOFTitle">
    <w:name w:val="TOFTitle"/>
    <w:basedOn w:val="TOCTitle"/>
    <w:rsid w:val="000316F8"/>
  </w:style>
  <w:style w:type="paragraph" w:styleId="TableofFigures">
    <w:name w:val="table of figures"/>
    <w:basedOn w:val="Normal"/>
    <w:next w:val="Normal"/>
    <w:semiHidden/>
    <w:rsid w:val="000316F8"/>
    <w:pPr>
      <w:tabs>
        <w:tab w:val="right" w:leader="dot" w:pos="9072"/>
      </w:tabs>
      <w:ind w:left="970" w:hanging="403"/>
    </w:pPr>
    <w:rPr>
      <w:rFonts w:ascii="Times New Roman" w:hAnsi="Times New Roman"/>
      <w:b/>
    </w:rPr>
  </w:style>
  <w:style w:type="paragraph" w:styleId="ListNumber">
    <w:name w:val="List Number"/>
    <w:basedOn w:val="List"/>
    <w:rsid w:val="000316F8"/>
    <w:pPr>
      <w:numPr>
        <w:numId w:val="12"/>
      </w:numPr>
    </w:pPr>
  </w:style>
  <w:style w:type="character" w:customStyle="1" w:styleId="WingdingSymbols">
    <w:name w:val="Wingding Symbols"/>
    <w:rsid w:val="000316F8"/>
    <w:rPr>
      <w:rFonts w:ascii="Wingdings" w:hAnsi="Wingdings"/>
    </w:rPr>
  </w:style>
  <w:style w:type="paragraph" w:customStyle="1" w:styleId="TableHeading">
    <w:name w:val="Table Heading"/>
    <w:basedOn w:val="HeadingBase"/>
    <w:rsid w:val="000316F8"/>
    <w:pPr>
      <w:keepLines/>
      <w:pBdr>
        <w:bottom w:val="single" w:sz="6" w:space="1" w:color="918585"/>
      </w:pBdr>
      <w:spacing w:before="240"/>
    </w:pPr>
  </w:style>
  <w:style w:type="character" w:customStyle="1" w:styleId="HotSpot">
    <w:name w:val="HotSpot"/>
    <w:rsid w:val="000316F8"/>
    <w:rPr>
      <w:color w:val="0033CC"/>
      <w:u w:val="none"/>
    </w:rPr>
  </w:style>
  <w:style w:type="paragraph" w:customStyle="1" w:styleId="BodyTextRight">
    <w:name w:val="Body Text Right"/>
    <w:basedOn w:val="BodyText"/>
    <w:rsid w:val="000316F8"/>
    <w:pPr>
      <w:spacing w:before="0" w:after="0"/>
      <w:jc w:val="right"/>
    </w:pPr>
  </w:style>
  <w:style w:type="paragraph" w:styleId="Index3">
    <w:name w:val="index 3"/>
    <w:basedOn w:val="ListNumber2"/>
    <w:next w:val="Normal"/>
    <w:semiHidden/>
    <w:rsid w:val="000316F8"/>
    <w:pPr>
      <w:numPr>
        <w:numId w:val="0"/>
      </w:numPr>
      <w:tabs>
        <w:tab w:val="right" w:leader="dot" w:pos="4176"/>
      </w:tabs>
    </w:pPr>
  </w:style>
  <w:style w:type="paragraph" w:styleId="ListNumber2">
    <w:name w:val="List Number 2"/>
    <w:basedOn w:val="List2"/>
    <w:rsid w:val="000316F8"/>
    <w:pPr>
      <w:numPr>
        <w:numId w:val="11"/>
      </w:numPr>
      <w:tabs>
        <w:tab w:val="clear" w:pos="1060"/>
      </w:tabs>
    </w:pPr>
  </w:style>
  <w:style w:type="paragraph" w:customStyle="1" w:styleId="MarginNote">
    <w:name w:val="Margin Note"/>
    <w:basedOn w:val="BodyText"/>
    <w:rsid w:val="000316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16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16F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316F8"/>
    <w:rPr>
      <w:sz w:val="32"/>
    </w:rPr>
  </w:style>
  <w:style w:type="paragraph" w:customStyle="1" w:styleId="HeadingProcedure">
    <w:name w:val="Heading Procedure"/>
    <w:basedOn w:val="HeadingBase"/>
    <w:next w:val="Normal"/>
    <w:rsid w:val="000316F8"/>
    <w:pPr>
      <w:tabs>
        <w:tab w:val="left" w:pos="0"/>
      </w:tabs>
      <w:spacing w:before="120" w:after="60"/>
    </w:pPr>
    <w:rPr>
      <w:i/>
      <w:color w:val="918585"/>
      <w:sz w:val="22"/>
    </w:rPr>
  </w:style>
  <w:style w:type="paragraph" w:customStyle="1" w:styleId="TableBodyText">
    <w:name w:val="Table Body Text"/>
    <w:basedOn w:val="BodyText"/>
    <w:rsid w:val="000316F8"/>
    <w:pPr>
      <w:spacing w:before="60" w:after="60"/>
    </w:pPr>
  </w:style>
  <w:style w:type="paragraph" w:styleId="ListContinue">
    <w:name w:val="List Continue"/>
    <w:basedOn w:val="List"/>
    <w:rsid w:val="000316F8"/>
    <w:pPr>
      <w:ind w:firstLine="0"/>
    </w:pPr>
  </w:style>
  <w:style w:type="paragraph" w:customStyle="1" w:styleId="ListNote">
    <w:name w:val="List Note"/>
    <w:basedOn w:val="List"/>
    <w:rsid w:val="000316F8"/>
    <w:pPr>
      <w:pBdr>
        <w:top w:val="single" w:sz="6" w:space="2" w:color="918585"/>
        <w:bottom w:val="single" w:sz="6" w:space="2" w:color="918585"/>
      </w:pBdr>
      <w:tabs>
        <w:tab w:val="left" w:pos="1021"/>
      </w:tabs>
      <w:ind w:firstLine="0"/>
    </w:pPr>
  </w:style>
  <w:style w:type="paragraph" w:customStyle="1" w:styleId="Warning">
    <w:name w:val="Warning"/>
    <w:basedOn w:val="BodyText"/>
    <w:rsid w:val="000316F8"/>
    <w:pPr>
      <w:shd w:val="clear" w:color="auto" w:fill="D9D9D9"/>
      <w:tabs>
        <w:tab w:val="left" w:pos="992"/>
      </w:tabs>
      <w:ind w:left="119" w:right="119"/>
    </w:pPr>
    <w:rPr>
      <w:sz w:val="20"/>
    </w:rPr>
  </w:style>
  <w:style w:type="paragraph" w:customStyle="1" w:styleId="MarginIcons">
    <w:name w:val="Margin Icons"/>
    <w:basedOn w:val="BodyText"/>
    <w:rsid w:val="000316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16F8"/>
    <w:rPr>
      <w:rFonts w:ascii="Courier New" w:hAnsi="Courier New"/>
    </w:rPr>
  </w:style>
  <w:style w:type="paragraph" w:customStyle="1" w:styleId="NoteBullet">
    <w:name w:val="Note Bullet"/>
    <w:basedOn w:val="Note"/>
    <w:rsid w:val="000316F8"/>
    <w:pPr>
      <w:tabs>
        <w:tab w:val="clear" w:pos="680"/>
      </w:tabs>
      <w:spacing w:before="60" w:after="60"/>
    </w:pPr>
  </w:style>
  <w:style w:type="paragraph" w:customStyle="1" w:styleId="SubHeading2">
    <w:name w:val="SubHeading2"/>
    <w:basedOn w:val="HeadingBase"/>
    <w:rsid w:val="000316F8"/>
    <w:pPr>
      <w:spacing w:before="240" w:after="60"/>
    </w:pPr>
    <w:rPr>
      <w:sz w:val="20"/>
    </w:rPr>
  </w:style>
  <w:style w:type="paragraph" w:customStyle="1" w:styleId="SubHeading1">
    <w:name w:val="SubHeading1"/>
    <w:basedOn w:val="HeadingBase"/>
    <w:rsid w:val="000316F8"/>
    <w:pPr>
      <w:spacing w:before="240" w:after="60"/>
    </w:pPr>
    <w:rPr>
      <w:color w:val="918585"/>
      <w:sz w:val="22"/>
    </w:rPr>
  </w:style>
  <w:style w:type="paragraph" w:customStyle="1" w:styleId="SideHeading">
    <w:name w:val="Side Heading"/>
    <w:basedOn w:val="HeadingBase"/>
    <w:rsid w:val="000316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16F8"/>
    <w:pPr>
      <w:numPr>
        <w:numId w:val="13"/>
      </w:numPr>
    </w:pPr>
  </w:style>
  <w:style w:type="paragraph" w:styleId="PlainText">
    <w:name w:val="Plain Text"/>
    <w:basedOn w:val="Normal"/>
    <w:link w:val="PlainTextChar"/>
    <w:rsid w:val="000316F8"/>
    <w:rPr>
      <w:sz w:val="20"/>
    </w:rPr>
  </w:style>
  <w:style w:type="character" w:customStyle="1" w:styleId="PlainTextChar">
    <w:name w:val="Plain Text Char"/>
    <w:basedOn w:val="DefaultParagraphFont"/>
    <w:link w:val="PlainText"/>
    <w:rsid w:val="000316F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316F8"/>
    <w:rPr>
      <w:b/>
      <w:smallCaps/>
    </w:rPr>
  </w:style>
  <w:style w:type="paragraph" w:customStyle="1" w:styleId="TableListNumber">
    <w:name w:val="Table List Number"/>
    <w:basedOn w:val="ListNumber"/>
    <w:rsid w:val="000316F8"/>
    <w:pPr>
      <w:numPr>
        <w:numId w:val="0"/>
      </w:numPr>
    </w:pPr>
  </w:style>
  <w:style w:type="paragraph" w:styleId="TOC4">
    <w:name w:val="toc 4"/>
    <w:basedOn w:val="TOCBase"/>
    <w:next w:val="Normal"/>
    <w:semiHidden/>
    <w:rsid w:val="000316F8"/>
    <w:pPr>
      <w:tabs>
        <w:tab w:val="right" w:leader="dot" w:pos="9071"/>
      </w:tabs>
      <w:ind w:left="1701"/>
    </w:pPr>
  </w:style>
  <w:style w:type="paragraph" w:customStyle="1" w:styleId="ListAlpha">
    <w:name w:val="List Alpha"/>
    <w:basedOn w:val="List"/>
    <w:rsid w:val="000316F8"/>
    <w:pPr>
      <w:numPr>
        <w:numId w:val="10"/>
      </w:numPr>
    </w:pPr>
  </w:style>
  <w:style w:type="paragraph" w:customStyle="1" w:styleId="ListAlpha2">
    <w:name w:val="List Alpha 2"/>
    <w:basedOn w:val="List2"/>
    <w:rsid w:val="000316F8"/>
    <w:pPr>
      <w:numPr>
        <w:numId w:val="9"/>
      </w:numPr>
    </w:pPr>
  </w:style>
  <w:style w:type="paragraph" w:styleId="List2">
    <w:name w:val="List 2"/>
    <w:basedOn w:val="BodyText"/>
    <w:rsid w:val="000316F8"/>
    <w:pPr>
      <w:tabs>
        <w:tab w:val="left" w:pos="680"/>
      </w:tabs>
      <w:spacing w:before="60" w:after="60"/>
      <w:ind w:left="680" w:hanging="340"/>
    </w:pPr>
  </w:style>
  <w:style w:type="paragraph" w:styleId="List3">
    <w:name w:val="List 3"/>
    <w:basedOn w:val="BodyText"/>
    <w:rsid w:val="000316F8"/>
    <w:pPr>
      <w:tabs>
        <w:tab w:val="left" w:pos="1021"/>
      </w:tabs>
      <w:spacing w:before="60" w:after="60"/>
      <w:ind w:left="1020" w:hanging="340"/>
    </w:pPr>
  </w:style>
  <w:style w:type="paragraph" w:styleId="List4">
    <w:name w:val="List 4"/>
    <w:basedOn w:val="BodyText"/>
    <w:rsid w:val="000316F8"/>
    <w:pPr>
      <w:tabs>
        <w:tab w:val="left" w:pos="1361"/>
      </w:tabs>
      <w:spacing w:before="60" w:after="60"/>
      <w:ind w:left="1361" w:hanging="340"/>
    </w:pPr>
  </w:style>
  <w:style w:type="paragraph" w:styleId="List5">
    <w:name w:val="List 5"/>
    <w:basedOn w:val="BodyText"/>
    <w:rsid w:val="000316F8"/>
    <w:pPr>
      <w:tabs>
        <w:tab w:val="left" w:pos="1701"/>
      </w:tabs>
      <w:spacing w:before="60" w:after="60"/>
      <w:ind w:left="1701" w:hanging="340"/>
    </w:pPr>
  </w:style>
  <w:style w:type="paragraph" w:styleId="ListBullet4">
    <w:name w:val="List Bullet 4"/>
    <w:basedOn w:val="List4"/>
    <w:rsid w:val="000316F8"/>
    <w:pPr>
      <w:numPr>
        <w:numId w:val="4"/>
      </w:numPr>
    </w:pPr>
  </w:style>
  <w:style w:type="paragraph" w:styleId="ListBullet5">
    <w:name w:val="List Bullet 5"/>
    <w:basedOn w:val="List5"/>
    <w:rsid w:val="000316F8"/>
    <w:pPr>
      <w:numPr>
        <w:numId w:val="5"/>
      </w:numPr>
    </w:pPr>
  </w:style>
  <w:style w:type="paragraph" w:styleId="ListContinue2">
    <w:name w:val="List Continue 2"/>
    <w:basedOn w:val="List2"/>
    <w:rsid w:val="000316F8"/>
    <w:pPr>
      <w:ind w:firstLine="0"/>
    </w:pPr>
  </w:style>
  <w:style w:type="paragraph" w:styleId="ListContinue3">
    <w:name w:val="List Continue 3"/>
    <w:basedOn w:val="List3"/>
    <w:rsid w:val="000316F8"/>
    <w:pPr>
      <w:ind w:left="1021" w:firstLine="0"/>
    </w:pPr>
  </w:style>
  <w:style w:type="paragraph" w:styleId="ListContinue4">
    <w:name w:val="List Continue 4"/>
    <w:basedOn w:val="List4"/>
    <w:rsid w:val="000316F8"/>
    <w:pPr>
      <w:ind w:firstLine="0"/>
    </w:pPr>
  </w:style>
  <w:style w:type="paragraph" w:styleId="ListContinue5">
    <w:name w:val="List Continue 5"/>
    <w:basedOn w:val="List5"/>
    <w:rsid w:val="000316F8"/>
    <w:pPr>
      <w:ind w:firstLine="0"/>
    </w:pPr>
  </w:style>
  <w:style w:type="paragraph" w:styleId="ListNumber3">
    <w:name w:val="List Number 3"/>
    <w:basedOn w:val="List3"/>
    <w:rsid w:val="000316F8"/>
    <w:pPr>
      <w:numPr>
        <w:numId w:val="6"/>
      </w:numPr>
    </w:pPr>
  </w:style>
  <w:style w:type="paragraph" w:styleId="ListNumber4">
    <w:name w:val="List Number 4"/>
    <w:basedOn w:val="List4"/>
    <w:rsid w:val="000316F8"/>
    <w:pPr>
      <w:numPr>
        <w:numId w:val="7"/>
      </w:numPr>
    </w:pPr>
  </w:style>
  <w:style w:type="paragraph" w:styleId="ListNumber5">
    <w:name w:val="List Number 5"/>
    <w:basedOn w:val="List5"/>
    <w:rsid w:val="000316F8"/>
    <w:pPr>
      <w:numPr>
        <w:numId w:val="8"/>
      </w:numPr>
    </w:pPr>
  </w:style>
  <w:style w:type="paragraph" w:styleId="BlockText">
    <w:name w:val="Block Text"/>
    <w:basedOn w:val="Normal"/>
    <w:rsid w:val="000316F8"/>
    <w:pPr>
      <w:spacing w:after="120"/>
      <w:ind w:left="1440" w:right="1440"/>
    </w:pPr>
  </w:style>
  <w:style w:type="character" w:customStyle="1" w:styleId="Subscript">
    <w:name w:val="Subscript"/>
    <w:basedOn w:val="DefaultParagraphFont"/>
    <w:rsid w:val="000316F8"/>
    <w:rPr>
      <w:sz w:val="16"/>
      <w:vertAlign w:val="subscript"/>
    </w:rPr>
  </w:style>
  <w:style w:type="character" w:customStyle="1" w:styleId="Superscript">
    <w:name w:val="Superscript"/>
    <w:basedOn w:val="DefaultParagraphFont"/>
    <w:rsid w:val="000316F8"/>
    <w:rPr>
      <w:sz w:val="16"/>
      <w:vertAlign w:val="superscript"/>
    </w:rPr>
  </w:style>
  <w:style w:type="character" w:customStyle="1" w:styleId="Symbols">
    <w:name w:val="Symbols"/>
    <w:basedOn w:val="DefaultParagraphFont"/>
    <w:rsid w:val="000316F8"/>
    <w:rPr>
      <w:rFonts w:ascii="Symbol" w:hAnsi="Symbol"/>
    </w:rPr>
  </w:style>
  <w:style w:type="character" w:customStyle="1" w:styleId="MenuOptions">
    <w:name w:val="Menu Options"/>
    <w:basedOn w:val="DefaultParagraphFont"/>
    <w:rsid w:val="000316F8"/>
    <w:rPr>
      <w:rFonts w:ascii="Arial Narrow" w:hAnsi="Arial Narrow"/>
      <w:smallCaps/>
    </w:rPr>
  </w:style>
  <w:style w:type="character" w:customStyle="1" w:styleId="Buttons">
    <w:name w:val="Buttons"/>
    <w:basedOn w:val="DefaultParagraphFont"/>
    <w:rsid w:val="000316F8"/>
    <w:rPr>
      <w:b/>
    </w:rPr>
  </w:style>
  <w:style w:type="character" w:customStyle="1" w:styleId="Underlined">
    <w:name w:val="Underlined"/>
    <w:basedOn w:val="DefaultParagraphFont"/>
    <w:rsid w:val="000316F8"/>
    <w:rPr>
      <w:u w:val="single"/>
    </w:rPr>
  </w:style>
  <w:style w:type="paragraph" w:customStyle="1" w:styleId="TableBodyTextRight">
    <w:name w:val="Table Body Text Right"/>
    <w:basedOn w:val="TableBodyText"/>
    <w:rsid w:val="000316F8"/>
    <w:pPr>
      <w:widowControl w:val="0"/>
      <w:autoSpaceDE w:val="0"/>
      <w:autoSpaceDN w:val="0"/>
      <w:adjustRightInd w:val="0"/>
      <w:jc w:val="right"/>
    </w:pPr>
    <w:rPr>
      <w:rFonts w:cs="Arial"/>
      <w:szCs w:val="18"/>
    </w:rPr>
  </w:style>
  <w:style w:type="paragraph" w:customStyle="1" w:styleId="CopyrightText">
    <w:name w:val="Copyright Text"/>
    <w:basedOn w:val="BodyText"/>
    <w:rsid w:val="000316F8"/>
    <w:rPr>
      <w:sz w:val="18"/>
    </w:rPr>
  </w:style>
  <w:style w:type="paragraph" w:customStyle="1" w:styleId="BodySmallRight">
    <w:name w:val="Body Small Right"/>
    <w:basedOn w:val="BodyTextRight"/>
    <w:rsid w:val="000316F8"/>
    <w:rPr>
      <w:sz w:val="18"/>
      <w:szCs w:val="18"/>
    </w:rPr>
  </w:style>
  <w:style w:type="paragraph" w:customStyle="1" w:styleId="MarginEdition">
    <w:name w:val="Margin Edition"/>
    <w:basedOn w:val="MarginNote"/>
    <w:rsid w:val="000316F8"/>
    <w:pPr>
      <w:spacing w:before="0" w:after="0"/>
    </w:pPr>
    <w:rPr>
      <w:rFonts w:ascii="Times New Roman" w:hAnsi="Times New Roman"/>
      <w:color w:val="999999"/>
    </w:rPr>
  </w:style>
  <w:style w:type="paragraph" w:customStyle="1" w:styleId="Spacer">
    <w:name w:val="Spacer"/>
    <w:basedOn w:val="Normal"/>
    <w:rsid w:val="000316F8"/>
    <w:rPr>
      <w:sz w:val="2"/>
      <w:szCs w:val="2"/>
    </w:rPr>
  </w:style>
  <w:style w:type="character" w:customStyle="1" w:styleId="Small">
    <w:name w:val="Small"/>
    <w:basedOn w:val="DefaultParagraphFont"/>
    <w:rsid w:val="000316F8"/>
    <w:rPr>
      <w:sz w:val="16"/>
    </w:rPr>
  </w:style>
  <w:style w:type="paragraph" w:customStyle="1" w:styleId="WideTable">
    <w:name w:val="Wide Table"/>
    <w:basedOn w:val="Normal"/>
    <w:rsid w:val="000316F8"/>
    <w:pPr>
      <w:ind w:left="-1418"/>
    </w:pPr>
    <w:rPr>
      <w:sz w:val="2"/>
      <w:szCs w:val="2"/>
    </w:rPr>
  </w:style>
  <w:style w:type="character" w:styleId="PageNumber">
    <w:name w:val="page number"/>
    <w:basedOn w:val="DefaultParagraphFont"/>
    <w:rsid w:val="000316F8"/>
  </w:style>
  <w:style w:type="paragraph" w:styleId="Quote">
    <w:name w:val="Quote"/>
    <w:basedOn w:val="Heading1"/>
    <w:link w:val="QuoteChar"/>
    <w:qFormat/>
    <w:rsid w:val="000316F8"/>
    <w:rPr>
      <w:b w:val="0"/>
      <w:sz w:val="72"/>
      <w:szCs w:val="72"/>
      <w:lang w:val="en-NZ"/>
    </w:rPr>
  </w:style>
  <w:style w:type="character" w:customStyle="1" w:styleId="QuoteChar">
    <w:name w:val="Quote Char"/>
    <w:basedOn w:val="DefaultParagraphFont"/>
    <w:link w:val="Quote"/>
    <w:rsid w:val="000316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16F8"/>
    <w:pPr>
      <w:pageBreakBefore/>
    </w:pPr>
  </w:style>
  <w:style w:type="paragraph" w:customStyle="1" w:styleId="Border">
    <w:name w:val="Border"/>
    <w:basedOn w:val="Normal"/>
    <w:qFormat/>
    <w:rsid w:val="000316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16F8"/>
    <w:rPr>
      <w:b/>
      <w:bCs/>
      <w:i/>
      <w:iCs/>
      <w:color w:val="auto"/>
    </w:rPr>
  </w:style>
  <w:style w:type="paragraph" w:styleId="IntenseQuote">
    <w:name w:val="Intense Quote"/>
    <w:basedOn w:val="Normal"/>
    <w:next w:val="Normal"/>
    <w:link w:val="IntenseQuoteChar"/>
    <w:uiPriority w:val="30"/>
    <w:qFormat/>
    <w:rsid w:val="000316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16F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316F8"/>
    <w:rPr>
      <w:smallCaps/>
      <w:color w:val="auto"/>
      <w:u w:val="single"/>
    </w:rPr>
  </w:style>
  <w:style w:type="character" w:styleId="IntenseReference">
    <w:name w:val="Intense Reference"/>
    <w:basedOn w:val="DefaultParagraphFont"/>
    <w:uiPriority w:val="32"/>
    <w:qFormat/>
    <w:rsid w:val="000316F8"/>
    <w:rPr>
      <w:b/>
      <w:bCs/>
      <w:smallCaps/>
      <w:color w:val="auto"/>
      <w:spacing w:val="5"/>
      <w:u w:val="single"/>
    </w:rPr>
  </w:style>
  <w:style w:type="paragraph" w:customStyle="1" w:styleId="2ColumnHeading">
    <w:name w:val="2Column Heading"/>
    <w:basedOn w:val="BodyText"/>
    <w:qFormat/>
    <w:rsid w:val="000316F8"/>
    <w:pPr>
      <w:spacing w:after="60"/>
      <w:ind w:left="-2268"/>
    </w:pPr>
    <w:rPr>
      <w:b/>
    </w:rPr>
  </w:style>
  <w:style w:type="paragraph" w:customStyle="1" w:styleId="Heading1TOC">
    <w:name w:val="Heading1 TOC"/>
    <w:basedOn w:val="Normal"/>
    <w:qFormat/>
    <w:rsid w:val="000316F8"/>
    <w:pPr>
      <w:spacing w:before="240" w:after="120"/>
    </w:pPr>
    <w:rPr>
      <w:rFonts w:ascii="Times New Roman" w:hAnsi="Times New Roman"/>
      <w:b/>
      <w:sz w:val="32"/>
    </w:rPr>
  </w:style>
  <w:style w:type="paragraph" w:customStyle="1" w:styleId="Heading2TOC">
    <w:name w:val="Heading2 TOC"/>
    <w:basedOn w:val="Normal"/>
    <w:qFormat/>
    <w:rsid w:val="000316F8"/>
    <w:pPr>
      <w:spacing w:before="240" w:after="60"/>
    </w:pPr>
    <w:rPr>
      <w:rFonts w:ascii="Times New Roman" w:hAnsi="Times New Roman"/>
      <w:b/>
      <w:sz w:val="28"/>
    </w:rPr>
  </w:style>
  <w:style w:type="character" w:customStyle="1" w:styleId="Underline">
    <w:name w:val="Underline"/>
    <w:basedOn w:val="DefaultParagraphFont"/>
    <w:qFormat/>
    <w:rsid w:val="000316F8"/>
    <w:rPr>
      <w:u w:val="single"/>
    </w:rPr>
  </w:style>
  <w:style w:type="paragraph" w:styleId="BalloonText">
    <w:name w:val="Balloon Text"/>
    <w:basedOn w:val="Normal"/>
    <w:link w:val="BalloonTextChar"/>
    <w:rsid w:val="000316F8"/>
    <w:rPr>
      <w:rFonts w:ascii="Tahoma" w:hAnsi="Tahoma" w:cs="Tahoma"/>
      <w:sz w:val="16"/>
      <w:szCs w:val="16"/>
    </w:rPr>
  </w:style>
  <w:style w:type="character" w:customStyle="1" w:styleId="BalloonTextChar">
    <w:name w:val="Balloon Text Char"/>
    <w:basedOn w:val="DefaultParagraphFont"/>
    <w:link w:val="BalloonText"/>
    <w:rsid w:val="000316F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316F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316F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2077</Words>
  <Characters>12841</Characters>
  <Application>Microsoft Office Word</Application>
  <DocSecurity>0</DocSecurity>
  <Lines>433</Lines>
  <Paragraphs>223</Paragraphs>
  <ScaleCrop>false</ScaleCrop>
  <Company>Author-it Software Corporation Ltd.</Company>
  <LinksUpToDate>false</LinksUpToDate>
  <CharactersWithSpaces>14854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RGRSTD406A Assess greyhound or horse handling skills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2012-05-26T20:30:00Z</dcterms:created>
  <dcterms:modified xsi:type="dcterms:W3CDTF">2012-05-26T20:30:00Z</dcterms:modified>
</cp:coreProperties>
</file>