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BD1" w:rsidP="00352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RGRSS00023 Thoroughbred Fast Work Rider Skill Set</w:t>
      </w:r>
      <w:r>
        <w:fldChar w:fldCharType="end"/>
      </w:r>
    </w:p>
    <w:p w:rsidR="00352BD1" w:rsidP="00352BD1">
      <w:pPr>
        <w:pStyle w:val="Version"/>
        <w:sectPr w:rsidSect="00B17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A2D" w:rsidP="00B17A2D">
      <w:pPr>
        <w:pStyle w:val="SuperHeading"/>
      </w:pPr>
      <w:r w:rsidRPr="00B17A2D">
        <w:t>RGRSS00023 Thoroughbred Fast Work Rider Skill Set</w:t>
      </w:r>
    </w:p>
    <w:p w:rsidR="00000000" w:rsidRPr="00B17A2D" w:rsidP="00B17A2D">
      <w:pPr>
        <w:pStyle w:val="Heading1"/>
      </w:pPr>
      <w:bookmarkStart w:id="1" w:name="O_524671"/>
      <w:bookmarkEnd w:id="1"/>
      <w:r w:rsidRPr="00B17A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352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A2D" w:rsidP="00B17A2D">
            <w:pPr>
              <w:pStyle w:val="BodyText"/>
            </w:pPr>
            <w:r w:rsidRPr="00B17A2D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A2D" w:rsidP="00B17A2D">
            <w:pPr>
              <w:pStyle w:val="BodyText"/>
            </w:pPr>
            <w:r w:rsidRPr="00B17A2D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rPr>
                <w:rStyle w:val="SpecialBold"/>
              </w:rPr>
              <w:t>Comments</w:t>
            </w:r>
          </w:p>
        </w:tc>
      </w:tr>
      <w:tr w:rsidTr="00352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A2D" w:rsidP="00B17A2D">
            <w:pPr>
              <w:pStyle w:val="BodyText"/>
            </w:pPr>
            <w:r w:rsidRPr="00B17A2D">
              <w:t>Initial release</w:t>
            </w:r>
          </w:p>
        </w:tc>
      </w:tr>
    </w:tbl>
    <w:p w:rsidR="00000000" w:rsidRPr="00B17A2D" w:rsidP="00B17A2D">
      <w:pPr>
        <w:pStyle w:val="BodyText"/>
      </w:pPr>
    </w:p>
    <w:p w:rsidR="00000000" w:rsidRPr="00B17A2D" w:rsidP="00B17A2D">
      <w:pPr>
        <w:pStyle w:val="AllowPageBreak"/>
      </w:pPr>
    </w:p>
    <w:p w:rsidR="00000000" w:rsidRPr="00B17A2D" w:rsidP="00B17A2D">
      <w:pPr>
        <w:pStyle w:val="Heading1"/>
      </w:pPr>
      <w:bookmarkStart w:id="2" w:name="O_524672"/>
      <w:bookmarkEnd w:id="2"/>
      <w:r w:rsidRPr="00B17A2D">
        <w:t>Description</w:t>
      </w:r>
    </w:p>
    <w:p w:rsidR="00000000" w:rsidRPr="00B17A2D" w:rsidP="00B17A2D">
      <w:pPr>
        <w:pStyle w:val="BodyText"/>
      </w:pPr>
      <w:r w:rsidRPr="00B17A2D">
        <w:t>Not applicable.</w:t>
      </w:r>
    </w:p>
    <w:p w:rsidR="00000000" w:rsidRPr="00B17A2D" w:rsidP="00B17A2D">
      <w:pPr>
        <w:pStyle w:val="AllowPageBreak"/>
      </w:pPr>
    </w:p>
    <w:p w:rsidR="00000000" w:rsidRPr="00B17A2D" w:rsidP="00B17A2D">
      <w:pPr>
        <w:pStyle w:val="Heading1"/>
      </w:pPr>
      <w:bookmarkStart w:id="3" w:name="O_524673"/>
      <w:bookmarkEnd w:id="3"/>
      <w:r w:rsidRPr="00B17A2D">
        <w:t>Pathways Information</w:t>
      </w:r>
    </w:p>
    <w:p w:rsidR="00000000" w:rsidRPr="00B17A2D" w:rsidP="00B17A2D">
      <w:pPr>
        <w:pStyle w:val="BodyText"/>
      </w:pPr>
      <w:r w:rsidRPr="00B17A2D">
        <w:t>These units provide credit towards RGR30108 Certificate III in Racing (Trackrider) and RGR40208 Certificate IV in Racing (Jockey).</w:t>
      </w:r>
    </w:p>
    <w:p w:rsidR="00000000" w:rsidRPr="00B17A2D" w:rsidP="00B17A2D">
      <w:pPr>
        <w:pStyle w:val="AllowPageBreak"/>
      </w:pPr>
    </w:p>
    <w:p w:rsidR="00000000" w:rsidRPr="00B17A2D" w:rsidP="00B17A2D">
      <w:pPr>
        <w:pStyle w:val="Heading1"/>
      </w:pPr>
      <w:bookmarkStart w:id="4" w:name="O_524674"/>
      <w:bookmarkEnd w:id="4"/>
      <w:r w:rsidRPr="00B17A2D">
        <w:t>Licensing/Regulatory Information</w:t>
      </w:r>
    </w:p>
    <w:p w:rsidR="00000000" w:rsidRPr="00B17A2D" w:rsidP="00B17A2D">
      <w:pPr>
        <w:pStyle w:val="BodyText"/>
      </w:pPr>
      <w:r w:rsidRPr="00B17A2D">
        <w:t>Check with your State Principal Racing Authority for current license or reg</w:t>
      </w:r>
      <w:r w:rsidRPr="00B17A2D">
        <w:t>istration requirements for this Skill Set.</w:t>
      </w:r>
    </w:p>
    <w:p w:rsidR="00000000" w:rsidRPr="00B17A2D" w:rsidP="00B17A2D">
      <w:pPr>
        <w:pStyle w:val="AllowPageBreak"/>
      </w:pPr>
    </w:p>
    <w:p w:rsidR="00000000" w:rsidRPr="00B17A2D" w:rsidP="00B17A2D">
      <w:pPr>
        <w:pStyle w:val="Heading1"/>
      </w:pPr>
      <w:bookmarkStart w:id="5" w:name="O_524675"/>
      <w:bookmarkEnd w:id="5"/>
      <w:r w:rsidRPr="00B17A2D">
        <w:t>Skill Set Requirements</w:t>
      </w:r>
    </w:p>
    <w:p w:rsidR="00000000" w:rsidRPr="00B17A2D" w:rsidP="00B17A2D">
      <w:pPr>
        <w:pStyle w:val="BodyText"/>
      </w:pPr>
      <w:r w:rsidRPr="00B17A2D">
        <w:t>Complete one (1) unit of competency.</w:t>
      </w:r>
    </w:p>
    <w:p w:rsidR="00000000" w:rsidRPr="00B17A2D" w:rsidP="00B17A2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35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A2D" w:rsidP="00B17A2D">
            <w:pPr>
              <w:pStyle w:val="BodyText"/>
            </w:pPr>
            <w:r w:rsidRPr="00B17A2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rPr>
                <w:rStyle w:val="SpecialBold"/>
              </w:rPr>
              <w:t>Unit Title</w:t>
            </w:r>
          </w:p>
        </w:tc>
      </w:tr>
      <w:tr w:rsidTr="0035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RGRPSH404A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A2D" w:rsidP="00B17A2D">
            <w:pPr>
              <w:pStyle w:val="BodyText"/>
            </w:pPr>
            <w:r w:rsidRPr="00B17A2D">
              <w:t>Ride horses in trackwork</w:t>
            </w:r>
          </w:p>
        </w:tc>
      </w:tr>
    </w:tbl>
    <w:p w:rsidR="00000000" w:rsidRPr="00B17A2D" w:rsidP="00B17A2D">
      <w:pPr>
        <w:pStyle w:val="BodyText"/>
      </w:pPr>
    </w:p>
    <w:p w:rsidR="00000000" w:rsidRPr="00B17A2D" w:rsidP="00B17A2D">
      <w:pPr>
        <w:pStyle w:val="AllowPageBreak"/>
      </w:pPr>
    </w:p>
    <w:p w:rsidR="00000000" w:rsidRPr="00B17A2D" w:rsidP="00B17A2D">
      <w:pPr>
        <w:pStyle w:val="Heading1"/>
      </w:pPr>
      <w:bookmarkStart w:id="6" w:name="O_524676"/>
      <w:bookmarkEnd w:id="6"/>
      <w:r w:rsidRPr="00B17A2D">
        <w:t>Target Group</w:t>
      </w:r>
    </w:p>
    <w:p w:rsidR="00000000" w:rsidRPr="00B17A2D" w:rsidP="00B17A2D">
      <w:pPr>
        <w:pStyle w:val="BodyText"/>
      </w:pPr>
      <w:r w:rsidRPr="00B17A2D">
        <w:t>Those undertaking the duties of a fast work r</w:t>
      </w:r>
      <w:r w:rsidRPr="00B17A2D">
        <w:t>ider in the thoroughbred racing code.</w:t>
      </w:r>
    </w:p>
    <w:p w:rsidR="00000000" w:rsidRPr="00B17A2D" w:rsidP="00B17A2D">
      <w:pPr>
        <w:pStyle w:val="AllowPageBreak"/>
      </w:pPr>
    </w:p>
    <w:p w:rsidR="00000000" w:rsidRPr="00B17A2D" w:rsidP="00B17A2D">
      <w:pPr>
        <w:pStyle w:val="Heading1"/>
      </w:pPr>
      <w:bookmarkStart w:id="7" w:name="O_524677"/>
      <w:bookmarkEnd w:id="7"/>
      <w:r w:rsidRPr="00B17A2D">
        <w:t>Suggested words for Statement of Attainment</w:t>
      </w:r>
    </w:p>
    <w:p w:rsidR="00000000" w:rsidRPr="00B17A2D" w:rsidP="00B17A2D">
      <w:pPr>
        <w:pStyle w:val="BodyText"/>
      </w:pPr>
      <w:r w:rsidRPr="00B17A2D">
        <w:t>These competencies from the RGR08 Racing Training Package meet industry requirements for working as a fast work rider in the thoroughbred racing code.</w:t>
      </w:r>
    </w:p>
    <w:p w:rsidR="00000000" w:rsidRPr="00B17A2D" w:rsidP="00B17A2D">
      <w:pPr>
        <w:pStyle w:val="AllowPageBreak"/>
      </w:pPr>
    </w:p>
    <w:p w:rsidR="00000000" w:rsidRPr="00B17A2D" w:rsidP="00B17A2D">
      <w:pPr>
        <w:pStyle w:val="Heading1"/>
      </w:pPr>
      <w:bookmarkStart w:id="8" w:name="O_524678"/>
      <w:bookmarkEnd w:id="8"/>
      <w:r w:rsidRPr="00B17A2D">
        <w:t>Entry Requirements</w:t>
      </w:r>
    </w:p>
    <w:p w:rsidR="00000000" w:rsidRPr="00B17A2D" w:rsidP="00B17A2D">
      <w:pPr>
        <w:pStyle w:val="BodyText"/>
      </w:pPr>
      <w:r w:rsidRPr="00B17A2D">
        <w:t>Before undertaking this Skill Set candidates must have been assessed as competent in the Thoroughbred Exercise Rider Skill Set.</w:t>
      </w:r>
    </w:p>
    <w:p w:rsidR="00000000" w:rsidRPr="00B17A2D" w:rsidP="00B17A2D">
      <w:pPr>
        <w:pStyle w:val="AllowPageBreak"/>
      </w:pPr>
    </w:p>
    <w:p w:rsidR="00000000" w:rsidRPr="00B17A2D" w:rsidP="00B17A2D">
      <w:pPr>
        <w:pStyle w:val="Heading1"/>
      </w:pPr>
      <w:bookmarkStart w:id="9" w:name="O_524680"/>
      <w:bookmarkEnd w:id="9"/>
      <w:r w:rsidRPr="00B17A2D">
        <w:t>Additional Advice</w:t>
      </w:r>
    </w:p>
    <w:p w:rsidR="00000000" w:rsidRPr="00B17A2D" w:rsidP="00B17A2D">
      <w:pPr>
        <w:pStyle w:val="BodyText"/>
      </w:pPr>
      <w:r w:rsidRPr="00B17A2D">
        <w:t>There may be additional units necessary to comply with spe</w:t>
      </w:r>
      <w:r w:rsidRPr="00B17A2D">
        <w:t>cific State Principal Racing Authority licensing requirements. When additional units are required they are recognised as a separate Statement of Attainment. Suggested additional units are listed below.</w:t>
      </w:r>
    </w:p>
    <w:p w:rsidR="00000000" w:rsidRPr="00B17A2D" w:rsidP="00B17A2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35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A2D" w:rsidP="00B17A2D">
            <w:pPr>
              <w:pStyle w:val="BodyText"/>
            </w:pPr>
            <w:r w:rsidRPr="00B17A2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rPr>
                <w:rStyle w:val="SpecialBold"/>
              </w:rPr>
              <w:t>Unit Title</w:t>
            </w:r>
          </w:p>
        </w:tc>
      </w:tr>
      <w:tr w:rsidTr="0035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RGRPSH310A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Prepare for self-man</w:t>
            </w:r>
            <w:r w:rsidRPr="00B17A2D">
              <w:t>agement in racing</w:t>
            </w:r>
          </w:p>
        </w:tc>
      </w:tr>
      <w:tr w:rsidTr="0035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RGRPSH405A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Ride horses in jump outs</w:t>
            </w:r>
          </w:p>
        </w:tc>
      </w:tr>
      <w:tr w:rsidTr="0035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RGRPSH407A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Educate thoroughbred horses for racing</w:t>
            </w:r>
          </w:p>
        </w:tc>
      </w:tr>
      <w:tr w:rsidTr="0035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RGRPSH413A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Prepare for race riding</w:t>
            </w:r>
          </w:p>
        </w:tc>
      </w:tr>
      <w:tr w:rsidTr="0035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A2D">
            <w:pPr>
              <w:pStyle w:val="BodyText"/>
              <w:rPr>
                <w:lang w:val="en-NZ"/>
              </w:rPr>
            </w:pPr>
            <w:r w:rsidRPr="00B17A2D">
              <w:t>RGRPSH414A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A2D" w:rsidP="00B17A2D">
            <w:pPr>
              <w:pStyle w:val="BodyText"/>
            </w:pPr>
            <w:r w:rsidRPr="00B17A2D">
              <w:t>Ride horses in trials</w:t>
            </w:r>
          </w:p>
        </w:tc>
      </w:tr>
    </w:tbl>
    <w:p w:rsidR="00000000" w:rsidRPr="00B17A2D" w:rsidP="00B17A2D">
      <w:pPr>
        <w:pStyle w:val="BodyText"/>
      </w:pPr>
    </w:p>
    <w:p w:rsidR="00000000" w:rsidRPr="00B17A2D" w:rsidP="00B17A2D"/>
    <w:sectPr w:rsidSect="00B17A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A2D" w:rsidRPr="00352BD1" w:rsidP="00352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BD1" w:rsidP="00B17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2BD1" w:rsidP="00B17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52BD1" w:rsidP="00B17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A2D" w:rsidRPr="00352BD1" w:rsidP="00352B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BD1" w:rsidRPr="002D2AF8" w:rsidP="00B17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RGRSS00023 Thoroughbred Fast Work Rider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52BD1" w:rsidP="00B17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A2D"/>
  </w:style>
  <w:style w:type="character" w:customStyle="1" w:styleId="Heading1Char">
    <w:name w:val="Heading 1 Char"/>
    <w:basedOn w:val="DefaultParagraphFont"/>
    <w:link w:val="Heading1"/>
    <w:rsid w:val="00B17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A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A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7A2D"/>
    <w:rPr>
      <w:b/>
      <w:spacing w:val="0"/>
    </w:rPr>
  </w:style>
  <w:style w:type="paragraph" w:customStyle="1" w:styleId="SuperHeading">
    <w:name w:val="SuperHeading"/>
    <w:basedOn w:val="Normal"/>
    <w:rsid w:val="00B17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A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A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7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A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A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A2D"/>
    <w:rPr>
      <w:i/>
    </w:rPr>
  </w:style>
  <w:style w:type="paragraph" w:styleId="Caption">
    <w:name w:val="caption"/>
    <w:basedOn w:val="BodyText"/>
    <w:next w:val="Normal"/>
    <w:qFormat/>
    <w:rsid w:val="00B17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A2D"/>
  </w:style>
  <w:style w:type="paragraph" w:styleId="TableofFigures">
    <w:name w:val="table of figures"/>
    <w:basedOn w:val="Normal"/>
    <w:next w:val="Normal"/>
    <w:semiHidden/>
    <w:rsid w:val="00B17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A2D"/>
    <w:pPr>
      <w:numPr>
        <w:numId w:val="9"/>
      </w:numPr>
    </w:pPr>
  </w:style>
  <w:style w:type="character" w:customStyle="1" w:styleId="WingdingSymbols">
    <w:name w:val="Wingding Symbols"/>
    <w:rsid w:val="00B17A2D"/>
    <w:rPr>
      <w:rFonts w:ascii="Wingdings" w:hAnsi="Wingdings"/>
    </w:rPr>
  </w:style>
  <w:style w:type="paragraph" w:customStyle="1" w:styleId="TableHeading">
    <w:name w:val="Table Heading"/>
    <w:basedOn w:val="HeadingBase"/>
    <w:rsid w:val="00B17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A2D"/>
    <w:rPr>
      <w:color w:val="0033CC"/>
      <w:u w:val="none"/>
    </w:rPr>
  </w:style>
  <w:style w:type="paragraph" w:customStyle="1" w:styleId="BodyTextRight">
    <w:name w:val="Body Text Right"/>
    <w:basedOn w:val="BodyText"/>
    <w:rsid w:val="00B17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A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A2D"/>
    <w:rPr>
      <w:sz w:val="32"/>
    </w:rPr>
  </w:style>
  <w:style w:type="paragraph" w:customStyle="1" w:styleId="HeadingProcedure">
    <w:name w:val="Heading Procedure"/>
    <w:basedOn w:val="HeadingBase"/>
    <w:next w:val="Normal"/>
    <w:rsid w:val="00B17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A2D"/>
    <w:pPr>
      <w:spacing w:before="60" w:after="60"/>
    </w:pPr>
  </w:style>
  <w:style w:type="paragraph" w:styleId="ListContinue">
    <w:name w:val="List Continue"/>
    <w:basedOn w:val="List"/>
    <w:rsid w:val="00B17A2D"/>
    <w:pPr>
      <w:ind w:firstLine="0"/>
    </w:pPr>
  </w:style>
  <w:style w:type="paragraph" w:customStyle="1" w:styleId="ListNote">
    <w:name w:val="List Note"/>
    <w:basedOn w:val="List"/>
    <w:rsid w:val="00B17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A2D"/>
    <w:rPr>
      <w:rFonts w:ascii="Courier New" w:hAnsi="Courier New"/>
    </w:rPr>
  </w:style>
  <w:style w:type="paragraph" w:customStyle="1" w:styleId="NoteBullet">
    <w:name w:val="Note Bullet"/>
    <w:basedOn w:val="Note"/>
    <w:rsid w:val="00B17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A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A2D"/>
    <w:rPr>
      <w:b/>
      <w:smallCaps/>
    </w:rPr>
  </w:style>
  <w:style w:type="paragraph" w:customStyle="1" w:styleId="TableListNumber">
    <w:name w:val="Table List Number"/>
    <w:basedOn w:val="ListNumber"/>
    <w:rsid w:val="00B17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A2D"/>
    <w:pPr>
      <w:numPr>
        <w:numId w:val="7"/>
      </w:numPr>
    </w:pPr>
  </w:style>
  <w:style w:type="paragraph" w:customStyle="1" w:styleId="ListAlpha2">
    <w:name w:val="List Alpha 2"/>
    <w:basedOn w:val="List2"/>
    <w:rsid w:val="00B17A2D"/>
    <w:pPr>
      <w:numPr>
        <w:numId w:val="6"/>
      </w:numPr>
    </w:pPr>
  </w:style>
  <w:style w:type="paragraph" w:styleId="List2">
    <w:name w:val="List 2"/>
    <w:basedOn w:val="BodyText"/>
    <w:rsid w:val="00B17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A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A2D"/>
    <w:pPr>
      <w:numPr>
        <w:numId w:val="1"/>
      </w:numPr>
    </w:pPr>
  </w:style>
  <w:style w:type="paragraph" w:styleId="ListBullet5">
    <w:name w:val="List Bullet 5"/>
    <w:basedOn w:val="List5"/>
    <w:rsid w:val="00B17A2D"/>
    <w:pPr>
      <w:numPr>
        <w:numId w:val="2"/>
      </w:numPr>
    </w:pPr>
  </w:style>
  <w:style w:type="paragraph" w:styleId="ListContinue2">
    <w:name w:val="List Continue 2"/>
    <w:basedOn w:val="List2"/>
    <w:rsid w:val="00B17A2D"/>
    <w:pPr>
      <w:ind w:firstLine="0"/>
    </w:pPr>
  </w:style>
  <w:style w:type="paragraph" w:styleId="ListContinue3">
    <w:name w:val="List Continue 3"/>
    <w:basedOn w:val="List3"/>
    <w:rsid w:val="00B17A2D"/>
    <w:pPr>
      <w:ind w:left="1021" w:firstLine="0"/>
    </w:pPr>
  </w:style>
  <w:style w:type="paragraph" w:styleId="ListContinue4">
    <w:name w:val="List Continue 4"/>
    <w:basedOn w:val="List4"/>
    <w:rsid w:val="00B17A2D"/>
    <w:pPr>
      <w:ind w:firstLine="0"/>
    </w:pPr>
  </w:style>
  <w:style w:type="paragraph" w:styleId="ListContinue5">
    <w:name w:val="List Continue 5"/>
    <w:basedOn w:val="List5"/>
    <w:rsid w:val="00B17A2D"/>
    <w:pPr>
      <w:ind w:firstLine="0"/>
    </w:pPr>
  </w:style>
  <w:style w:type="paragraph" w:styleId="ListNumber3">
    <w:name w:val="List Number 3"/>
    <w:basedOn w:val="List3"/>
    <w:rsid w:val="00B17A2D"/>
    <w:pPr>
      <w:numPr>
        <w:numId w:val="3"/>
      </w:numPr>
    </w:pPr>
  </w:style>
  <w:style w:type="paragraph" w:styleId="ListNumber4">
    <w:name w:val="List Number 4"/>
    <w:basedOn w:val="List4"/>
    <w:rsid w:val="00B17A2D"/>
    <w:pPr>
      <w:numPr>
        <w:numId w:val="4"/>
      </w:numPr>
    </w:pPr>
  </w:style>
  <w:style w:type="paragraph" w:styleId="ListNumber5">
    <w:name w:val="List Number 5"/>
    <w:basedOn w:val="List5"/>
    <w:rsid w:val="00B17A2D"/>
    <w:pPr>
      <w:numPr>
        <w:numId w:val="5"/>
      </w:numPr>
    </w:pPr>
  </w:style>
  <w:style w:type="paragraph" w:styleId="BlockText">
    <w:name w:val="Block Text"/>
    <w:basedOn w:val="Normal"/>
    <w:rsid w:val="00B17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A2D"/>
    <w:rPr>
      <w:sz w:val="16"/>
      <w:vertAlign w:val="superscript"/>
    </w:rPr>
  </w:style>
  <w:style w:type="character" w:customStyle="1" w:styleId="Symbols">
    <w:name w:val="Symbols"/>
    <w:basedOn w:val="DefaultParagraphFont"/>
    <w:rsid w:val="00B17A2D"/>
    <w:rPr>
      <w:rFonts w:ascii="Symbol" w:hAnsi="Symbol"/>
    </w:rPr>
  </w:style>
  <w:style w:type="character" w:customStyle="1" w:styleId="MenuOptions">
    <w:name w:val="Menu Options"/>
    <w:basedOn w:val="DefaultParagraphFont"/>
    <w:rsid w:val="00B17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A2D"/>
    <w:rPr>
      <w:b/>
    </w:rPr>
  </w:style>
  <w:style w:type="character" w:customStyle="1" w:styleId="Underlined">
    <w:name w:val="Underlined"/>
    <w:basedOn w:val="DefaultParagraphFont"/>
    <w:rsid w:val="00B17A2D"/>
    <w:rPr>
      <w:u w:val="single"/>
    </w:rPr>
  </w:style>
  <w:style w:type="paragraph" w:customStyle="1" w:styleId="TableBodyTextRight">
    <w:name w:val="Table Body Text Right"/>
    <w:basedOn w:val="TableBodyText"/>
    <w:rsid w:val="00B17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A2D"/>
    <w:rPr>
      <w:sz w:val="18"/>
    </w:rPr>
  </w:style>
  <w:style w:type="paragraph" w:customStyle="1" w:styleId="BodySmallRight">
    <w:name w:val="Body Small Right"/>
    <w:basedOn w:val="BodyTextRight"/>
    <w:rsid w:val="00B17A2D"/>
    <w:rPr>
      <w:sz w:val="18"/>
      <w:szCs w:val="18"/>
    </w:rPr>
  </w:style>
  <w:style w:type="paragraph" w:customStyle="1" w:styleId="MarginEdition">
    <w:name w:val="Margin Edition"/>
    <w:basedOn w:val="MarginNote"/>
    <w:rsid w:val="00B17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A2D"/>
    <w:rPr>
      <w:sz w:val="2"/>
      <w:szCs w:val="2"/>
    </w:rPr>
  </w:style>
  <w:style w:type="character" w:customStyle="1" w:styleId="Small">
    <w:name w:val="Small"/>
    <w:basedOn w:val="DefaultParagraphFont"/>
    <w:rsid w:val="00B17A2D"/>
    <w:rPr>
      <w:sz w:val="16"/>
    </w:rPr>
  </w:style>
  <w:style w:type="paragraph" w:customStyle="1" w:styleId="WideTable">
    <w:name w:val="Wide Table"/>
    <w:basedOn w:val="Normal"/>
    <w:rsid w:val="00B17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A2D"/>
  </w:style>
  <w:style w:type="paragraph" w:styleId="Quote">
    <w:name w:val="Quote"/>
    <w:basedOn w:val="Heading1"/>
    <w:link w:val="QuoteChar"/>
    <w:qFormat/>
    <w:rsid w:val="00B17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A2D"/>
    <w:pPr>
      <w:pageBreakBefore/>
    </w:pPr>
  </w:style>
  <w:style w:type="paragraph" w:customStyle="1" w:styleId="Border">
    <w:name w:val="Border"/>
    <w:basedOn w:val="Normal"/>
    <w:qFormat/>
    <w:rsid w:val="00B17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A2D"/>
    <w:rPr>
      <w:u w:val="single"/>
    </w:rPr>
  </w:style>
  <w:style w:type="character" w:customStyle="1" w:styleId="BoldandItalics">
    <w:name w:val="Bold and Italics"/>
    <w:qFormat/>
    <w:rsid w:val="00B17A2D"/>
    <w:rPr>
      <w:b/>
      <w:i/>
      <w:u w:val="none"/>
    </w:rPr>
  </w:style>
  <w:style w:type="paragraph" w:styleId="BalloonText">
    <w:name w:val="Balloon Text"/>
    <w:basedOn w:val="Normal"/>
    <w:link w:val="BalloonTextChar"/>
    <w:rsid w:val="00B17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A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A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1350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RGRSS00023 Thoroughbred Fast Work Rider Skill Set</dc:title>
  <dc:subject>Approved</dc:subject>
  <dc:creator>AgriFood Skills Australia</dc:creator>
  <cp:keywords>Release: 1</cp:keywords>
  <dc:description>Review Date: 12 April 2008</dc:description>
  <cp:lastModifiedBy>Windows User</cp:lastModifiedBy>
  <cp:revision>3</cp:revision>
  <dcterms:created xsi:type="dcterms:W3CDTF">2013-04-19T05:22:00Z</dcterms:created>
  <dcterms:modified xsi:type="dcterms:W3CDTF">2013-04-19T05:22:00Z</dcterms:modified>
</cp:coreProperties>
</file>