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F69" w:rsidP="00443F69">
      <w:pPr>
        <w:pStyle w:val="Title"/>
      </w:pPr>
      <w:r>
        <w:fldChar w:fldCharType="begin"/>
      </w:r>
      <w:r>
        <w:instrText xml:space="preserve"> TITLE   \* MERGEFORMAT </w:instrText>
      </w:r>
      <w:r>
        <w:fldChar w:fldCharType="separate"/>
      </w:r>
      <w:r>
        <w:t>RGRROP410A Perform duties of racehorse handicapper</w:t>
      </w:r>
      <w:r>
        <w:fldChar w:fldCharType="end"/>
      </w:r>
    </w:p>
    <w:p w:rsidR="00443F69" w:rsidP="00443F69">
      <w:pPr>
        <w:pStyle w:val="Version"/>
        <w:sectPr w:rsidSect="006D07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7C6" w:rsidP="006D07C6">
      <w:pPr>
        <w:pStyle w:val="SuperHeading"/>
      </w:pPr>
      <w:r w:rsidRPr="006D07C6">
        <w:t>RGRROP410A Perform duties of racehorse handicapper</w:t>
      </w:r>
    </w:p>
    <w:p w:rsidR="00000000" w:rsidRPr="006D07C6" w:rsidP="006D07C6">
      <w:pPr>
        <w:pStyle w:val="Heading1"/>
      </w:pPr>
      <w:bookmarkStart w:id="1" w:name="O_273120"/>
      <w:bookmarkEnd w:id="1"/>
      <w:r w:rsidRPr="006D07C6">
        <w:t>Modification History</w:t>
      </w:r>
    </w:p>
    <w:p w:rsidR="00000000" w:rsidRPr="006D07C6" w:rsidP="006D07C6">
      <w:pPr>
        <w:pStyle w:val="BodyText"/>
      </w:pPr>
      <w:r w:rsidRPr="006D07C6">
        <w:t>Not Applicable</w:t>
      </w:r>
    </w:p>
    <w:p w:rsidR="00000000" w:rsidRPr="006D07C6" w:rsidP="006D07C6">
      <w:pPr>
        <w:pStyle w:val="AllowPageBreak"/>
      </w:pPr>
    </w:p>
    <w:p w:rsidR="00000000" w:rsidRPr="006D07C6" w:rsidP="006D07C6">
      <w:pPr>
        <w:pStyle w:val="Heading1"/>
      </w:pPr>
      <w:bookmarkStart w:id="2" w:name="O_217331"/>
      <w:bookmarkEnd w:id="2"/>
      <w:r w:rsidRPr="006D07C6">
        <w:t>Unit Descriptor</w:t>
      </w:r>
    </w:p>
    <w:tbl>
      <w:tblPr>
        <w:tblW w:w="0" w:type="auto"/>
        <w:tblLayout w:type="fixed"/>
        <w:tblCellMar>
          <w:left w:w="62" w:type="dxa"/>
          <w:right w:w="62" w:type="dxa"/>
        </w:tblCellMar>
        <w:tblLook w:val="0000"/>
      </w:tblPr>
      <w:tblGrid>
        <w:gridCol w:w="2657"/>
        <w:gridCol w:w="5865"/>
      </w:tblGrid>
      <w:tr w:rsidTr="00443F69">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6D07C6" w:rsidP="006D07C6">
            <w:pPr>
              <w:pStyle w:val="BodyText"/>
            </w:pPr>
            <w:r w:rsidRPr="006D07C6">
              <w:t>This unit of competency specifies the outcomes required to provide racehorse handicappers with the s</w:t>
            </w:r>
            <w:r w:rsidRPr="006D07C6">
              <w:t>kills and knowledge to interpret race performance, rank race performance and compile and update handicapping records. The unit includes procedures related to collecting, analysing and organising information to ensure the most ethical means of determining t</w:t>
            </w:r>
            <w:r w:rsidRPr="006D07C6">
              <w:t>he application of handicapping protocols that comply with rules of racing.</w:t>
            </w:r>
          </w:p>
          <w:p w:rsidR="00000000" w:rsidRPr="006D07C6" w:rsidP="006D07C6">
            <w:pPr>
              <w:pStyle w:val="BodyText"/>
            </w:pPr>
            <w:r w:rsidRPr="006D07C6">
              <w:t>This unit of competency operates in workplace environments of racing administration, stables, racecourses and public areas.</w:t>
            </w:r>
          </w:p>
          <w:p w:rsidR="00000000" w:rsidRPr="006D07C6" w:rsidP="006D07C6">
            <w:pPr>
              <w:pStyle w:val="BodyText"/>
            </w:pPr>
            <w:r w:rsidRPr="006D07C6">
              <w:t>Licensing, legislative, regulatory or certification requi</w:t>
            </w:r>
            <w:r w:rsidRPr="006D07C6">
              <w:t>rements may apply to this unit. Check with your State Principal Racing Authority for current license or registration requirements.</w:t>
            </w:r>
          </w:p>
        </w:tc>
      </w:tr>
    </w:tbl>
    <w:p w:rsidR="00443F69" w:rsidP="006D07C6">
      <w:pPr>
        <w:pStyle w:val="BodyText"/>
      </w:pPr>
    </w:p>
    <w:p w:rsidR="00443F69" w:rsidP="006D07C6">
      <w:pPr>
        <w:pStyle w:val="BodyText"/>
      </w:pPr>
    </w:p>
    <w:p w:rsidR="00000000" w:rsidRPr="006D07C6" w:rsidP="006D07C6">
      <w:pPr>
        <w:pStyle w:val="Heading1"/>
      </w:pPr>
      <w:bookmarkStart w:id="3" w:name="O_217335"/>
      <w:bookmarkEnd w:id="3"/>
      <w:r w:rsidRPr="006D07C6">
        <w:t>Application of the Unit</w:t>
      </w:r>
    </w:p>
    <w:tbl>
      <w:tblPr>
        <w:tblW w:w="0" w:type="auto"/>
        <w:tblLayout w:type="fixed"/>
        <w:tblCellMar>
          <w:left w:w="62" w:type="dxa"/>
          <w:right w:w="62" w:type="dxa"/>
        </w:tblCellMar>
        <w:tblLook w:val="0000"/>
      </w:tblPr>
      <w:tblGrid>
        <w:gridCol w:w="2745"/>
        <w:gridCol w:w="5777"/>
      </w:tblGrid>
      <w:tr w:rsidTr="00443F69">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6D07C6" w:rsidP="006D07C6">
            <w:pPr>
              <w:pStyle w:val="BodyText"/>
            </w:pPr>
            <w:r w:rsidRPr="006D07C6">
              <w:t>This unit of competency supports racing industry personnel who are required to apply the handicapping policy to the classification of racehorses for a racing governing body as part of their job role.</w:t>
            </w:r>
          </w:p>
          <w:p w:rsidR="00000000" w:rsidRPr="006D07C6" w:rsidP="006D07C6">
            <w:pPr>
              <w:pStyle w:val="BodyText"/>
            </w:pPr>
            <w:r w:rsidRPr="006D07C6">
              <w:t xml:space="preserve">Competencies attained in this unit apply to the harness </w:t>
            </w:r>
            <w:r w:rsidRPr="006D07C6">
              <w:t xml:space="preserve">or thoroughbred code of the industry. Consequently when performance criteria are applied they will relate to the harness or thoroughbred code, and statements of attainment for this unit will reflect this distinction. </w:t>
            </w:r>
          </w:p>
        </w:tc>
      </w:tr>
    </w:tbl>
    <w:p w:rsidR="00443F69" w:rsidP="006D07C6">
      <w:pPr>
        <w:pStyle w:val="BodyText"/>
      </w:pPr>
    </w:p>
    <w:p w:rsidR="00443F69" w:rsidP="006D07C6">
      <w:pPr>
        <w:pStyle w:val="BodyText"/>
      </w:pPr>
    </w:p>
    <w:p w:rsidR="00000000" w:rsidRPr="006D07C6" w:rsidP="006D07C6">
      <w:pPr>
        <w:pStyle w:val="Heading1"/>
      </w:pPr>
      <w:bookmarkStart w:id="4" w:name="O_281380"/>
      <w:bookmarkEnd w:id="4"/>
      <w:r w:rsidRPr="006D07C6">
        <w:t>Licensing/Regulato</w:t>
      </w:r>
      <w:r w:rsidRPr="006D07C6">
        <w:t>ry Information</w:t>
      </w:r>
    </w:p>
    <w:p w:rsidR="00000000" w:rsidRPr="006D07C6" w:rsidP="006D07C6">
      <w:pPr>
        <w:pStyle w:val="BodyText"/>
      </w:pPr>
      <w:r w:rsidRPr="006D07C6">
        <w:t>Refer to Unit Descriptor</w:t>
      </w:r>
    </w:p>
    <w:p w:rsidR="00000000" w:rsidRPr="006D07C6" w:rsidP="006D07C6">
      <w:pPr>
        <w:pStyle w:val="AllowPageBreak"/>
      </w:pPr>
    </w:p>
    <w:p w:rsidR="00000000" w:rsidRPr="006D07C6" w:rsidP="006D07C6">
      <w:pPr>
        <w:pStyle w:val="Heading1"/>
      </w:pPr>
      <w:bookmarkStart w:id="5" w:name="O_217333"/>
      <w:bookmarkEnd w:id="5"/>
      <w:r w:rsidRPr="006D07C6">
        <w:t>Pre-Requisites</w:t>
      </w:r>
    </w:p>
    <w:tbl>
      <w:tblPr>
        <w:tblW w:w="0" w:type="auto"/>
        <w:tblLayout w:type="fixed"/>
        <w:tblCellMar>
          <w:left w:w="62" w:type="dxa"/>
          <w:right w:w="62" w:type="dxa"/>
        </w:tblCellMar>
        <w:tblLook w:val="0000"/>
      </w:tblPr>
      <w:tblGrid>
        <w:gridCol w:w="2775"/>
        <w:gridCol w:w="1295"/>
        <w:gridCol w:w="4452"/>
      </w:tblGrid>
      <w:tr w:rsidTr="00443F69">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6D07C6">
            <w:pPr>
              <w:pStyle w:val="BodyText"/>
              <w:rPr>
                <w:lang w:val="en-NZ"/>
              </w:rPr>
            </w:pPr>
          </w:p>
        </w:tc>
      </w:tr>
      <w:tr w:rsidTr="00443F69">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p>
        </w:tc>
      </w:tr>
      <w:tr w:rsidTr="00443F69">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6D07C6" w:rsidP="006D07C6">
            <w:pPr>
              <w:pStyle w:val="BodyText"/>
            </w:pPr>
          </w:p>
        </w:tc>
      </w:tr>
    </w:tbl>
    <w:p w:rsidR="00443F69" w:rsidP="006D07C6">
      <w:pPr>
        <w:pStyle w:val="BodyText"/>
      </w:pPr>
    </w:p>
    <w:p w:rsidR="00443F69" w:rsidP="006D07C6">
      <w:pPr>
        <w:pStyle w:val="BodyText"/>
      </w:pPr>
    </w:p>
    <w:p w:rsidR="00000000" w:rsidRPr="006D07C6" w:rsidP="006D07C6">
      <w:pPr>
        <w:pStyle w:val="Heading1"/>
      </w:pPr>
      <w:bookmarkStart w:id="6" w:name="O_217332"/>
      <w:bookmarkEnd w:id="6"/>
      <w:r w:rsidRPr="006D07C6">
        <w:t>Employability Skills Information</w:t>
      </w:r>
    </w:p>
    <w:tbl>
      <w:tblPr>
        <w:tblW w:w="0" w:type="auto"/>
        <w:tblLayout w:type="fixed"/>
        <w:tblCellMar>
          <w:left w:w="62" w:type="dxa"/>
          <w:right w:w="62" w:type="dxa"/>
        </w:tblCellMar>
        <w:tblLook w:val="0000"/>
      </w:tblPr>
      <w:tblGrid>
        <w:gridCol w:w="2802"/>
        <w:gridCol w:w="5720"/>
      </w:tblGrid>
      <w:tr w:rsidTr="00443F6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D07C6" w:rsidP="006D07C6">
            <w:pPr>
              <w:pStyle w:val="BodyText"/>
            </w:pPr>
            <w:r w:rsidRPr="006D07C6">
              <w:t>This unit contains employability skills.</w:t>
            </w:r>
          </w:p>
        </w:tc>
      </w:tr>
    </w:tbl>
    <w:p w:rsidR="00443F69" w:rsidP="006D07C6">
      <w:pPr>
        <w:pStyle w:val="BodyText"/>
      </w:pPr>
    </w:p>
    <w:p w:rsidR="00443F69" w:rsidP="006D07C6">
      <w:pPr>
        <w:pStyle w:val="BodyText"/>
      </w:pPr>
    </w:p>
    <w:p w:rsidR="00000000" w:rsidRPr="006D07C6" w:rsidP="006D07C6">
      <w:pPr>
        <w:pStyle w:val="Heading1"/>
      </w:pPr>
      <w:bookmarkStart w:id="7" w:name="O_291166"/>
      <w:bookmarkEnd w:id="7"/>
      <w:r w:rsidRPr="006D07C6">
        <w:t>Elements and Performance Criteria Pre-Content</w:t>
      </w:r>
    </w:p>
    <w:tbl>
      <w:tblPr>
        <w:tblW w:w="0" w:type="auto"/>
        <w:tblLayout w:type="fixed"/>
        <w:tblCellMar>
          <w:left w:w="62" w:type="dxa"/>
          <w:right w:w="62" w:type="dxa"/>
        </w:tblCellMar>
        <w:tblLook w:val="0000"/>
      </w:tblPr>
      <w:tblGrid>
        <w:gridCol w:w="2590"/>
        <w:gridCol w:w="5932"/>
      </w:tblGrid>
      <w:tr w:rsidTr="00443F69">
        <w:tblPrEx>
          <w:tblW w:w="0" w:type="auto"/>
          <w:tblLayout w:type="fixed"/>
          <w:tblCellMar>
            <w:left w:w="62" w:type="dxa"/>
            <w:right w:w="62" w:type="dxa"/>
          </w:tblCellMar>
          <w:tblLook w:val="0000"/>
        </w:tblPrEx>
        <w:tc>
          <w:tcPr>
            <w:tcW w:w="2590" w:type="dxa"/>
            <w:tcBorders>
              <w:top w:val="single" w:sz="6" w:space="0" w:color="auto"/>
              <w:left w:val="nil"/>
              <w:bottom w:val="nil"/>
              <w:right w:val="nil"/>
            </w:tcBorders>
            <w:tcMar>
              <w:top w:w="0" w:type="dxa"/>
              <w:left w:w="62" w:type="dxa"/>
              <w:bottom w:w="0" w:type="dxa"/>
              <w:right w:w="62" w:type="dxa"/>
            </w:tcMar>
          </w:tcPr>
          <w:p w:rsidR="00000000" w:rsidP="006D07C6">
            <w:pPr>
              <w:pStyle w:val="BodyText"/>
              <w:rPr>
                <w:lang w:val="en-NZ"/>
              </w:rPr>
            </w:pPr>
            <w:r w:rsidRPr="006D07C6">
              <w:t>Elements describe the essential outcomes of a unit of competency.</w:t>
            </w:r>
          </w:p>
        </w:tc>
        <w:tc>
          <w:tcPr>
            <w:tcW w:w="5932" w:type="dxa"/>
            <w:tcBorders>
              <w:top w:val="single" w:sz="6" w:space="0" w:color="auto"/>
              <w:left w:val="nil"/>
              <w:bottom w:val="nil"/>
              <w:right w:val="nil"/>
            </w:tcBorders>
            <w:tcMar>
              <w:top w:w="0" w:type="dxa"/>
              <w:left w:w="62" w:type="dxa"/>
              <w:bottom w:w="0" w:type="dxa"/>
              <w:right w:w="62" w:type="dxa"/>
            </w:tcMar>
          </w:tcPr>
          <w:p w:rsidR="00000000" w:rsidRPr="006D07C6" w:rsidP="006D07C6">
            <w:pPr>
              <w:pStyle w:val="BodyText"/>
            </w:pPr>
            <w:r w:rsidRPr="006D07C6">
              <w:t>Performance criteria describe the performance needed to demonstrate achievement of the element. Where bold italicised text is used, further info</w:t>
            </w:r>
            <w:r w:rsidRPr="006D07C6">
              <w:t>rmation is detailed in the required skills and knowledge section and the range statement. Assessment of performance is to be consistent with the evidence guide.</w:t>
            </w:r>
          </w:p>
        </w:tc>
      </w:tr>
    </w:tbl>
    <w:p w:rsidR="00000000" w:rsidRPr="006D07C6" w:rsidP="006D07C6">
      <w:pPr>
        <w:pStyle w:val="BodyText"/>
      </w:pPr>
    </w:p>
    <w:p w:rsidR="00000000" w:rsidRPr="006D07C6" w:rsidP="006D07C6">
      <w:pPr>
        <w:pStyle w:val="AllowPageBreak"/>
      </w:pPr>
    </w:p>
    <w:p w:rsidR="00000000" w:rsidRPr="006D07C6" w:rsidP="006D07C6">
      <w:pPr>
        <w:pStyle w:val="Heading1"/>
      </w:pPr>
      <w:bookmarkStart w:id="8" w:name="O_237834"/>
      <w:bookmarkEnd w:id="8"/>
      <w:r w:rsidRPr="006D07C6">
        <w:t>Elements and Performance Criteria</w:t>
      </w:r>
    </w:p>
    <w:tbl>
      <w:tblPr>
        <w:tblW w:w="0" w:type="auto"/>
        <w:tblLayout w:type="fixed"/>
        <w:tblCellMar>
          <w:left w:w="62" w:type="dxa"/>
          <w:right w:w="62" w:type="dxa"/>
        </w:tblCellMar>
        <w:tblLook w:val="0000"/>
      </w:tblPr>
      <w:tblGrid>
        <w:gridCol w:w="2590"/>
        <w:gridCol w:w="5932"/>
      </w:tblGrid>
      <w:tr w:rsidTr="00443F69">
        <w:tblPrEx>
          <w:tblW w:w="0" w:type="auto"/>
          <w:tblLayout w:type="fixed"/>
          <w:tblCellMar>
            <w:left w:w="62" w:type="dxa"/>
            <w:right w:w="62" w:type="dxa"/>
          </w:tblCellMar>
          <w:tblLook w:val="0000"/>
        </w:tblPrEx>
        <w:trPr>
          <w:tblHeader/>
        </w:trPr>
        <w:tc>
          <w:tcPr>
            <w:tcW w:w="2590" w:type="dxa"/>
            <w:tcBorders>
              <w:top w:val="nil"/>
              <w:left w:val="nil"/>
              <w:bottom w:val="single" w:sz="6" w:space="0" w:color="auto"/>
              <w:right w:val="nil"/>
            </w:tcBorders>
            <w:tcMar>
              <w:top w:w="0" w:type="dxa"/>
              <w:left w:w="62" w:type="dxa"/>
              <w:bottom w:w="0" w:type="dxa"/>
              <w:right w:w="62" w:type="dxa"/>
            </w:tcMar>
          </w:tcPr>
          <w:p w:rsidR="00000000" w:rsidRPr="006D07C6" w:rsidP="006D07C6">
            <w:pPr>
              <w:pStyle w:val="BodyText"/>
            </w:pPr>
            <w:r w:rsidRPr="006D07C6">
              <w:rPr>
                <w:rStyle w:val="SpecialBold"/>
              </w:rPr>
              <w:t>ELEMENT</w:t>
            </w:r>
          </w:p>
        </w:tc>
        <w:tc>
          <w:tcPr>
            <w:tcW w:w="5932" w:type="dxa"/>
            <w:tcBorders>
              <w:top w:val="nil"/>
              <w:left w:val="nil"/>
              <w:bottom w:val="single" w:sz="6" w:space="0" w:color="auto"/>
              <w:right w:val="nil"/>
            </w:tcBorders>
            <w:tcMar>
              <w:top w:w="0" w:type="dxa"/>
              <w:left w:w="62" w:type="dxa"/>
              <w:bottom w:w="0" w:type="dxa"/>
              <w:right w:w="62" w:type="dxa"/>
            </w:tcMar>
          </w:tcPr>
          <w:p w:rsidR="00000000" w:rsidP="006D07C6">
            <w:pPr>
              <w:pStyle w:val="BodyText"/>
              <w:rPr>
                <w:lang w:val="en-NZ"/>
              </w:rPr>
            </w:pPr>
            <w:r w:rsidRPr="006D07C6">
              <w:rPr>
                <w:rStyle w:val="SpecialBold"/>
              </w:rPr>
              <w:t>PERFORMANCE CRITERIA</w:t>
            </w:r>
          </w:p>
        </w:tc>
      </w:tr>
      <w:tr w:rsidTr="00443F69">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t>Interpret race performances.</w:t>
            </w:r>
          </w:p>
        </w:tc>
        <w:tc>
          <w:tcPr>
            <w:tcW w:w="5932" w:type="dxa"/>
            <w:tcBorders>
              <w:top w:val="nil"/>
              <w:left w:val="nil"/>
              <w:bottom w:val="nil"/>
              <w:right w:val="nil"/>
            </w:tcBorders>
            <w:tcMar>
              <w:top w:w="0" w:type="dxa"/>
              <w:left w:w="62" w:type="dxa"/>
              <w:bottom w:w="0" w:type="dxa"/>
              <w:right w:w="62" w:type="dxa"/>
            </w:tcMar>
          </w:tcPr>
          <w:p w:rsidR="00000000" w:rsidRPr="006D07C6" w:rsidP="006D07C6">
            <w:pPr>
              <w:pStyle w:val="List"/>
            </w:pPr>
            <w:r w:rsidRPr="006D07C6">
              <w:t>1.</w:t>
            </w:r>
            <w:r w:rsidRPr="006D07C6">
              <w:tab/>
              <w:t xml:space="preserve">Performance of horses is analysed. </w:t>
            </w:r>
          </w:p>
          <w:p w:rsidR="00000000" w:rsidP="006D07C6">
            <w:pPr>
              <w:pStyle w:val="List"/>
              <w:rPr>
                <w:lang w:val="en-NZ"/>
              </w:rPr>
            </w:pPr>
            <w:r w:rsidRPr="006D07C6">
              <w:t>2.</w:t>
            </w:r>
            <w:r w:rsidRPr="006D07C6">
              <w:tab/>
            </w:r>
            <w:r w:rsidRPr="006D07C6">
              <w:rPr>
                <w:rStyle w:val="BoldandItalics"/>
              </w:rPr>
              <w:t>Speed maps</w:t>
            </w:r>
            <w:r w:rsidRPr="006D07C6">
              <w:t xml:space="preserve"> are interpreted. </w:t>
            </w:r>
          </w:p>
        </w:tc>
      </w:tr>
      <w:tr w:rsidTr="00443F69">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t>Rank race performances.</w:t>
            </w:r>
          </w:p>
        </w:tc>
        <w:tc>
          <w:tcPr>
            <w:tcW w:w="5932" w:type="dxa"/>
            <w:tcBorders>
              <w:top w:val="nil"/>
              <w:left w:val="nil"/>
              <w:bottom w:val="nil"/>
              <w:right w:val="nil"/>
            </w:tcBorders>
            <w:tcMar>
              <w:top w:w="0" w:type="dxa"/>
              <w:left w:w="62" w:type="dxa"/>
              <w:bottom w:w="0" w:type="dxa"/>
              <w:right w:w="62" w:type="dxa"/>
            </w:tcMar>
          </w:tcPr>
          <w:p w:rsidR="00000000" w:rsidRPr="006D07C6" w:rsidP="006D07C6">
            <w:pPr>
              <w:pStyle w:val="List"/>
            </w:pPr>
            <w:r w:rsidRPr="006D07C6">
              <w:t>3.</w:t>
            </w:r>
            <w:r w:rsidRPr="006D07C6">
              <w:tab/>
            </w:r>
            <w:r w:rsidRPr="006D07C6">
              <w:rPr>
                <w:rStyle w:val="BoldandItalics"/>
              </w:rPr>
              <w:t>Race class structure</w:t>
            </w:r>
            <w:r w:rsidRPr="006D07C6">
              <w:t xml:space="preserve"> is used to compare performances. </w:t>
            </w:r>
          </w:p>
          <w:p w:rsidR="00000000" w:rsidRPr="006D07C6" w:rsidP="006D07C6">
            <w:pPr>
              <w:pStyle w:val="List"/>
            </w:pPr>
            <w:r w:rsidRPr="006D07C6">
              <w:t>4.</w:t>
            </w:r>
            <w:r w:rsidRPr="006D07C6">
              <w:tab/>
              <w:t xml:space="preserve">Track ratings and weather conditions are related to race performance. </w:t>
            </w:r>
          </w:p>
          <w:p w:rsidR="00000000" w:rsidRPr="006D07C6" w:rsidP="006D07C6">
            <w:pPr>
              <w:pStyle w:val="List"/>
            </w:pPr>
            <w:r w:rsidRPr="006D07C6">
              <w:t>5.</w:t>
            </w:r>
            <w:r w:rsidRPr="006D07C6">
              <w:tab/>
              <w:t xml:space="preserve">Experience and/or age of runner and </w:t>
            </w:r>
            <w:r w:rsidRPr="006D07C6">
              <w:rPr>
                <w:rStyle w:val="BoldandItalics"/>
              </w:rPr>
              <w:t>incidents within the race</w:t>
            </w:r>
            <w:r w:rsidRPr="006D07C6">
              <w:t xml:space="preserve"> are considered. </w:t>
            </w:r>
          </w:p>
          <w:p w:rsidR="00000000" w:rsidP="006D07C6">
            <w:pPr>
              <w:pStyle w:val="List"/>
              <w:rPr>
                <w:lang w:val="en-NZ"/>
              </w:rPr>
            </w:pPr>
            <w:r w:rsidRPr="006D07C6">
              <w:t>6.</w:t>
            </w:r>
            <w:r w:rsidRPr="006D07C6">
              <w:tab/>
              <w:t>Barrier draw and distance of race are considered.</w:t>
            </w:r>
          </w:p>
        </w:tc>
      </w:tr>
      <w:tr w:rsidTr="00443F69">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t>Handicapping records are compiled and maintained.</w:t>
            </w:r>
          </w:p>
        </w:tc>
        <w:tc>
          <w:tcPr>
            <w:tcW w:w="5932" w:type="dxa"/>
            <w:tcBorders>
              <w:top w:val="nil"/>
              <w:left w:val="nil"/>
              <w:bottom w:val="nil"/>
              <w:right w:val="nil"/>
            </w:tcBorders>
            <w:tcMar>
              <w:top w:w="0" w:type="dxa"/>
              <w:left w:w="62" w:type="dxa"/>
              <w:bottom w:w="0" w:type="dxa"/>
              <w:right w:w="62" w:type="dxa"/>
            </w:tcMar>
          </w:tcPr>
          <w:p w:rsidR="00000000" w:rsidRPr="006D07C6" w:rsidP="006D07C6">
            <w:pPr>
              <w:pStyle w:val="List"/>
            </w:pPr>
            <w:r w:rsidRPr="006D07C6">
              <w:t>7.</w:t>
            </w:r>
            <w:r w:rsidRPr="006D07C6">
              <w:tab/>
              <w:t xml:space="preserve">Race fields are ranked using </w:t>
            </w:r>
            <w:r w:rsidRPr="006D07C6">
              <w:rPr>
                <w:rStyle w:val="BoldandItalics"/>
              </w:rPr>
              <w:t>handicapping system</w:t>
            </w:r>
            <w:r w:rsidRPr="006D07C6">
              <w:t xml:space="preserve"> . </w:t>
            </w:r>
          </w:p>
          <w:p w:rsidR="00000000" w:rsidRPr="006D07C6" w:rsidP="006D07C6">
            <w:pPr>
              <w:pStyle w:val="List"/>
            </w:pPr>
            <w:r w:rsidRPr="006D07C6">
              <w:t>8.</w:t>
            </w:r>
            <w:r w:rsidRPr="006D07C6">
              <w:tab/>
            </w:r>
            <w:r w:rsidRPr="006D07C6">
              <w:t>Records of performance are prepared and kept up to date.</w:t>
            </w:r>
          </w:p>
          <w:p w:rsidR="00000000" w:rsidRPr="006D07C6" w:rsidP="006D07C6">
            <w:pPr>
              <w:pStyle w:val="List"/>
            </w:pPr>
            <w:r w:rsidRPr="006D07C6">
              <w:t>9.</w:t>
            </w:r>
            <w:r w:rsidRPr="006D07C6">
              <w:tab/>
              <w:t xml:space="preserve">Computer-based and/or hard copy records are maintained. </w:t>
            </w:r>
          </w:p>
          <w:p w:rsidR="00000000" w:rsidRPr="006D07C6" w:rsidP="006D07C6">
            <w:pPr>
              <w:pStyle w:val="List"/>
            </w:pPr>
            <w:r w:rsidRPr="006D07C6">
              <w:t>10.</w:t>
            </w:r>
            <w:r w:rsidRPr="006D07C6">
              <w:tab/>
              <w:t xml:space="preserve">Appropriate </w:t>
            </w:r>
            <w:r w:rsidRPr="006D07C6">
              <w:rPr>
                <w:rStyle w:val="BoldandItalics"/>
              </w:rPr>
              <w:t>communication skills</w:t>
            </w:r>
            <w:r w:rsidRPr="006D07C6">
              <w:t xml:space="preserve"> are employed when dealing with racing participants. </w:t>
            </w:r>
          </w:p>
          <w:p w:rsidR="00000000" w:rsidRPr="006D07C6" w:rsidP="006D07C6">
            <w:pPr>
              <w:pStyle w:val="List"/>
            </w:pPr>
            <w:r w:rsidRPr="006D07C6">
              <w:t>11.</w:t>
            </w:r>
            <w:r w:rsidRPr="006D07C6">
              <w:tab/>
            </w:r>
            <w:r w:rsidRPr="006D07C6">
              <w:rPr>
                <w:rStyle w:val="BoldandItalics"/>
              </w:rPr>
              <w:t>Integrity and ethical principles</w:t>
            </w:r>
            <w:r w:rsidRPr="006D07C6">
              <w:t xml:space="preserve"> are employed</w:t>
            </w:r>
            <w:r w:rsidRPr="006D07C6">
              <w:t xml:space="preserve"> during application of handicapping protocols and procedures and other duties. </w:t>
            </w:r>
          </w:p>
          <w:p w:rsidR="00000000" w:rsidRPr="006D07C6" w:rsidP="006D07C6">
            <w:pPr>
              <w:pStyle w:val="List"/>
            </w:pPr>
            <w:r w:rsidRPr="006D07C6">
              <w:t>12.</w:t>
            </w:r>
            <w:r w:rsidRPr="006D07C6">
              <w:tab/>
            </w:r>
            <w:r w:rsidRPr="006D07C6">
              <w:rPr>
                <w:rStyle w:val="Emphasis"/>
              </w:rPr>
              <w:t>Confidentiality of decisions</w:t>
            </w:r>
            <w:r w:rsidRPr="006D07C6">
              <w:t xml:space="preserve"> and records is maintained. </w:t>
            </w:r>
          </w:p>
        </w:tc>
      </w:tr>
    </w:tbl>
    <w:p w:rsidR="00443F69" w:rsidP="006D07C6">
      <w:pPr>
        <w:pStyle w:val="BodyText"/>
      </w:pPr>
    </w:p>
    <w:p w:rsidR="00443F69" w:rsidP="006D07C6">
      <w:pPr>
        <w:pStyle w:val="BodyText"/>
      </w:pPr>
    </w:p>
    <w:p w:rsidR="00000000" w:rsidRPr="006D07C6" w:rsidP="006D07C6">
      <w:pPr>
        <w:pStyle w:val="Heading1"/>
      </w:pPr>
      <w:bookmarkStart w:id="9" w:name="O_261625"/>
      <w:bookmarkEnd w:id="9"/>
      <w:r w:rsidRPr="006D07C6">
        <w:t>Required Skills and Knowledge</w:t>
      </w:r>
    </w:p>
    <w:tbl>
      <w:tblPr>
        <w:tblW w:w="0" w:type="auto"/>
        <w:tblLayout w:type="fixed"/>
        <w:tblCellMar>
          <w:left w:w="62" w:type="dxa"/>
          <w:right w:w="62" w:type="dxa"/>
        </w:tblCellMar>
        <w:tblLook w:val="0000"/>
      </w:tblPr>
      <w:tblGrid>
        <w:gridCol w:w="8522"/>
      </w:tblGrid>
      <w:tr w:rsidTr="00443F6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REQUIRED SKILLS AND KNOWLEDGE</w:t>
            </w:r>
          </w:p>
        </w:tc>
      </w:tr>
      <w:tr w:rsidTr="00443F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t>This section describes the skills and knowledge required for this unit.</w:t>
            </w:r>
          </w:p>
        </w:tc>
      </w:tr>
      <w:tr w:rsidTr="00443F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Required skills</w:t>
            </w:r>
          </w:p>
        </w:tc>
      </w:tr>
      <w:tr w:rsidTr="00443F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D07C6" w:rsidP="006D07C6">
            <w:pPr>
              <w:pStyle w:val="ListBullet"/>
            </w:pPr>
            <w:r w:rsidRPr="006D07C6">
              <w:t>accurate computer skills, including:</w:t>
            </w:r>
          </w:p>
          <w:p w:rsidR="00000000" w:rsidRPr="006D07C6" w:rsidP="006D07C6">
            <w:pPr>
              <w:pStyle w:val="ListBullet2"/>
            </w:pPr>
            <w:r w:rsidRPr="006D07C6">
              <w:t>data entry</w:t>
            </w:r>
          </w:p>
          <w:p w:rsidR="00000000" w:rsidRPr="006D07C6" w:rsidP="006D07C6">
            <w:pPr>
              <w:pStyle w:val="ListBullet2"/>
            </w:pPr>
            <w:r w:rsidRPr="006D07C6">
              <w:t>spreadsheet</w:t>
            </w:r>
          </w:p>
          <w:p w:rsidR="00000000" w:rsidRPr="006D07C6" w:rsidP="006D07C6">
            <w:pPr>
              <w:pStyle w:val="ListBullet2"/>
            </w:pPr>
            <w:r w:rsidRPr="006D07C6">
              <w:t>word processing</w:t>
            </w:r>
          </w:p>
          <w:p w:rsidR="00000000" w:rsidRPr="006D07C6" w:rsidP="006D07C6">
            <w:pPr>
              <w:pStyle w:val="ListBullet"/>
            </w:pPr>
            <w:r w:rsidRPr="006D07C6">
              <w:t>applying OHS and environmental work procedures</w:t>
            </w:r>
          </w:p>
          <w:p w:rsidR="00000000" w:rsidRPr="006D07C6" w:rsidP="006D07C6">
            <w:pPr>
              <w:pStyle w:val="ListBullet"/>
            </w:pPr>
            <w:r w:rsidRPr="006D07C6">
              <w:t>communicating with stewards, racing officials, licensed and registered personnel and others using assertive communication techniques to gather, interpret and relay information relating to racehorse handicapping requirements</w:t>
            </w:r>
          </w:p>
          <w:p w:rsidR="00000000" w:rsidRPr="006D07C6" w:rsidP="006D07C6">
            <w:pPr>
              <w:pStyle w:val="ListBullet"/>
            </w:pPr>
            <w:r w:rsidRPr="006D07C6">
              <w:t xml:space="preserve">completing duties in accordance </w:t>
            </w:r>
            <w:r w:rsidRPr="006D07C6">
              <w:t>with safe operating procedures and nominated time frame</w:t>
            </w:r>
          </w:p>
          <w:p w:rsidR="00000000" w:rsidRPr="006D07C6" w:rsidP="006D07C6">
            <w:pPr>
              <w:pStyle w:val="ListBullet"/>
            </w:pPr>
            <w:r w:rsidRPr="006D07C6">
              <w:t>complying with organisational policies and procedures</w:t>
            </w:r>
          </w:p>
          <w:p w:rsidR="00000000" w:rsidRPr="006D07C6" w:rsidP="006D07C6">
            <w:pPr>
              <w:pStyle w:val="ListBullet"/>
            </w:pPr>
            <w:r w:rsidRPr="006D07C6">
              <w:t>consulting concisely and effectively with customers, colleagues and team members</w:t>
            </w:r>
          </w:p>
          <w:p w:rsidR="00000000" w:rsidRPr="006D07C6" w:rsidP="006D07C6">
            <w:pPr>
              <w:pStyle w:val="ListBullet"/>
            </w:pPr>
            <w:r w:rsidRPr="006D07C6">
              <w:t xml:space="preserve">evaluating advantages or disadvantages of a variety of potential </w:t>
            </w:r>
            <w:r w:rsidRPr="006D07C6">
              <w:t>solutions to resolve problems</w:t>
            </w:r>
          </w:p>
          <w:p w:rsidR="00000000" w:rsidRPr="006D07C6" w:rsidP="006D07C6">
            <w:pPr>
              <w:pStyle w:val="ListBullet"/>
            </w:pPr>
            <w:r w:rsidRPr="006D07C6">
              <w:t>identifying, by observation of live racing and/or video, examples of fair and legal race strategies and any rapid alteration of an animal's position in race field</w:t>
            </w:r>
          </w:p>
          <w:p w:rsidR="00000000" w:rsidRPr="006D07C6" w:rsidP="006D07C6">
            <w:pPr>
              <w:pStyle w:val="ListBullet"/>
            </w:pPr>
            <w:r w:rsidRPr="006D07C6">
              <w:t xml:space="preserve">interpreting racing jargon, including classes and distances of </w:t>
            </w:r>
            <w:r w:rsidRPr="006D07C6">
              <w:t>racehorse races</w:t>
            </w:r>
          </w:p>
          <w:p w:rsidR="00000000" w:rsidRPr="006D07C6" w:rsidP="006D07C6">
            <w:pPr>
              <w:pStyle w:val="ListBullet"/>
            </w:pPr>
            <w:r w:rsidRPr="006D07C6">
              <w:t>making effective decisions based on handicapping policies, current performance and industry guidelines</w:t>
            </w:r>
          </w:p>
          <w:p w:rsidR="00000000" w:rsidRPr="006D07C6" w:rsidP="006D07C6">
            <w:pPr>
              <w:pStyle w:val="ListBullet"/>
            </w:pPr>
            <w:r w:rsidRPr="006D07C6">
              <w:t>operating a range of office equipment and technology</w:t>
            </w:r>
          </w:p>
          <w:p w:rsidR="00000000" w:rsidRPr="006D07C6" w:rsidP="006D07C6">
            <w:pPr>
              <w:pStyle w:val="ListBullet"/>
            </w:pPr>
            <w:r w:rsidRPr="006D07C6">
              <w:t>reading and interpreting race reports, form guides and other records of race performance</w:t>
            </w:r>
          </w:p>
          <w:p w:rsidR="00000000" w:rsidRPr="006D07C6" w:rsidP="006D07C6">
            <w:pPr>
              <w:pStyle w:val="ListBullet"/>
            </w:pPr>
            <w:r w:rsidRPr="006D07C6">
              <w:t>reading and interpreting workplace documentation, including rules of racing and handicapping policies</w:t>
            </w:r>
          </w:p>
          <w:p w:rsidR="00000000" w:rsidRPr="006D07C6" w:rsidP="006D07C6">
            <w:pPr>
              <w:pStyle w:val="ListBullet"/>
            </w:pPr>
            <w:r w:rsidRPr="006D07C6">
              <w:t>relating to people from a range of social, cultural and ethnic ba</w:t>
            </w:r>
            <w:r w:rsidRPr="006D07C6">
              <w:t>ckgrounds and with varying physical and mental abilities</w:t>
            </w:r>
          </w:p>
          <w:p w:rsidR="00000000" w:rsidRPr="006D07C6" w:rsidP="006D07C6">
            <w:pPr>
              <w:pStyle w:val="ListBullet"/>
            </w:pPr>
            <w:r w:rsidRPr="006D07C6">
              <w:t>using race replay equipment including video, DVD and other sources to assess individual horse performance during various stages of the race</w:t>
            </w:r>
          </w:p>
          <w:p w:rsidR="00000000" w:rsidRPr="006D07C6" w:rsidP="006D07C6">
            <w:pPr>
              <w:pStyle w:val="ListBullet"/>
            </w:pPr>
            <w:r w:rsidRPr="006D07C6">
              <w:t>visual acuity to identify colours and individual animals</w:t>
            </w:r>
          </w:p>
          <w:p w:rsidR="00000000" w:rsidP="006D07C6">
            <w:pPr>
              <w:pStyle w:val="ListBullet"/>
              <w:rPr>
                <w:lang w:val="en-NZ"/>
              </w:rPr>
            </w:pPr>
            <w:r w:rsidRPr="006D07C6">
              <w:t>wr</w:t>
            </w:r>
            <w:r w:rsidRPr="006D07C6">
              <w:t>itten communication skills to complete workplace documentation and reports.</w:t>
            </w:r>
          </w:p>
        </w:tc>
      </w:tr>
      <w:tr w:rsidTr="00443F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Required knowledge</w:t>
            </w:r>
          </w:p>
        </w:tc>
      </w:tr>
      <w:tr w:rsidTr="00443F6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D07C6" w:rsidP="006D07C6">
            <w:pPr>
              <w:pStyle w:val="ListBullet"/>
            </w:pPr>
            <w:r w:rsidRPr="006D07C6">
              <w:t>communication procedures, including reporting lines within the workplace and wider racing industry</w:t>
            </w:r>
          </w:p>
          <w:p w:rsidR="00000000" w:rsidRPr="006D07C6" w:rsidP="006D07C6">
            <w:pPr>
              <w:pStyle w:val="ListBullet"/>
            </w:pPr>
            <w:r w:rsidRPr="006D07C6">
              <w:t>ethical conduct standards of relevant racing principal auth</w:t>
            </w:r>
            <w:r w:rsidRPr="006D07C6">
              <w:t>ority</w:t>
            </w:r>
          </w:p>
          <w:p w:rsidR="00000000" w:rsidRPr="006D07C6" w:rsidP="006D07C6">
            <w:pPr>
              <w:pStyle w:val="ListBullet"/>
            </w:pPr>
            <w:r w:rsidRPr="006D07C6">
              <w:t>effect of track conditions and ratings, course layout and rail placement on animal performance</w:t>
            </w:r>
          </w:p>
          <w:p w:rsidR="00000000" w:rsidRPr="006D07C6" w:rsidP="006D07C6">
            <w:pPr>
              <w:pStyle w:val="ListBullet"/>
            </w:pPr>
            <w:r w:rsidRPr="006D07C6">
              <w:t>factors that affect racehorse performance</w:t>
            </w:r>
          </w:p>
          <w:p w:rsidR="00000000" w:rsidRPr="006D07C6" w:rsidP="006D07C6">
            <w:pPr>
              <w:pStyle w:val="ListBullet"/>
            </w:pPr>
            <w:r w:rsidRPr="006D07C6">
              <w:t>race form, class structure and track ratings</w:t>
            </w:r>
          </w:p>
          <w:p w:rsidR="00000000" w:rsidRPr="006D07C6" w:rsidP="006D07C6">
            <w:pPr>
              <w:pStyle w:val="ListBullet"/>
            </w:pPr>
            <w:r w:rsidRPr="006D07C6">
              <w:t>hazards and potential hazards in the workplace and risk control proc</w:t>
            </w:r>
            <w:r w:rsidRPr="006D07C6">
              <w:t>edures</w:t>
            </w:r>
          </w:p>
          <w:p w:rsidR="00000000" w:rsidRPr="006D07C6" w:rsidP="006D07C6">
            <w:pPr>
              <w:pStyle w:val="ListBullet"/>
            </w:pPr>
            <w:r w:rsidRPr="006D07C6">
              <w:t>industry terminology related to racehorse handicapping and wider racing industry</w:t>
            </w:r>
          </w:p>
          <w:p w:rsidR="00000000" w:rsidRPr="006D07C6" w:rsidP="006D07C6">
            <w:pPr>
              <w:pStyle w:val="ListBullet"/>
            </w:pPr>
            <w:r w:rsidRPr="006D07C6">
              <w:t>OHS and environmental legislative requirements</w:t>
            </w:r>
          </w:p>
          <w:p w:rsidR="00000000" w:rsidRPr="006D07C6" w:rsidP="006D07C6">
            <w:pPr>
              <w:pStyle w:val="ListBullet"/>
            </w:pPr>
            <w:r w:rsidRPr="006D07C6">
              <w:t>organisational policies and procedures</w:t>
            </w:r>
          </w:p>
          <w:p w:rsidR="00000000" w:rsidRPr="006D07C6" w:rsidP="006D07C6">
            <w:pPr>
              <w:pStyle w:val="ListBullet"/>
            </w:pPr>
            <w:r w:rsidRPr="006D07C6">
              <w:t>principles of effective communication, including dealing with conflict and grievance resolution</w:t>
            </w:r>
          </w:p>
          <w:p w:rsidR="00000000" w:rsidRPr="006D07C6" w:rsidP="006D07C6">
            <w:pPr>
              <w:pStyle w:val="ListBullet"/>
            </w:pPr>
            <w:r w:rsidRPr="006D07C6">
              <w:t>procedures for operation and maintenance of office equipment and technology</w:t>
            </w:r>
          </w:p>
          <w:p w:rsidR="00000000" w:rsidRPr="006D07C6" w:rsidP="006D07C6">
            <w:pPr>
              <w:pStyle w:val="ListBullet"/>
            </w:pPr>
            <w:r w:rsidRPr="006D07C6">
              <w:t>reporting requirements for irregularities and problems</w:t>
            </w:r>
          </w:p>
          <w:p w:rsidR="00000000" w:rsidRPr="006D07C6" w:rsidP="006D07C6">
            <w:pPr>
              <w:pStyle w:val="ListBullet"/>
            </w:pPr>
            <w:r w:rsidRPr="006D07C6">
              <w:t>rules of racing and handicapp</w:t>
            </w:r>
            <w:r w:rsidRPr="006D07C6">
              <w:t>ing regulations relevant to the racing code.</w:t>
            </w:r>
          </w:p>
        </w:tc>
      </w:tr>
    </w:tbl>
    <w:p w:rsidR="00443F69" w:rsidP="006D07C6">
      <w:pPr>
        <w:pStyle w:val="BodyText"/>
      </w:pPr>
    </w:p>
    <w:p w:rsidR="00443F69" w:rsidP="006D07C6">
      <w:pPr>
        <w:pStyle w:val="BodyText"/>
      </w:pPr>
    </w:p>
    <w:p w:rsidR="00000000" w:rsidRPr="006D07C6" w:rsidP="006D07C6">
      <w:pPr>
        <w:pStyle w:val="AllowPageBreak"/>
      </w:pPr>
    </w:p>
    <w:p w:rsidR="00000000" w:rsidRPr="006D07C6" w:rsidP="006D07C6">
      <w:pPr>
        <w:pStyle w:val="Heading1"/>
      </w:pPr>
      <w:bookmarkStart w:id="10" w:name="O_245818"/>
      <w:bookmarkEnd w:id="10"/>
      <w:r w:rsidRPr="006D07C6">
        <w:t>Evidence Guide</w:t>
      </w:r>
    </w:p>
    <w:tbl>
      <w:tblPr>
        <w:tblW w:w="9570" w:type="dxa"/>
        <w:tblLayout w:type="fixed"/>
        <w:tblCellMar>
          <w:left w:w="62" w:type="dxa"/>
          <w:right w:w="62" w:type="dxa"/>
        </w:tblCellMar>
        <w:tblLook w:val="0000"/>
      </w:tblPr>
      <w:tblGrid>
        <w:gridCol w:w="3908"/>
        <w:gridCol w:w="5662"/>
      </w:tblGrid>
      <w:tr w:rsidTr="00443F69">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6D07C6">
            <w:pPr>
              <w:pStyle w:val="BodyText"/>
              <w:rPr>
                <w:lang w:val="en-NZ"/>
              </w:rPr>
            </w:pPr>
            <w:r w:rsidRPr="006D07C6">
              <w:rPr>
                <w:rStyle w:val="SpecialBold"/>
              </w:rPr>
              <w:t>EVIDENCE GUIDE</w:t>
            </w:r>
          </w:p>
        </w:tc>
      </w:tr>
      <w:tr w:rsidTr="00443F69">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6D07C6">
            <w:pPr>
              <w:pStyle w:val="BodyText"/>
              <w:rPr>
                <w:lang w:val="en-NZ"/>
              </w:rPr>
            </w:pPr>
            <w:r w:rsidRPr="006D07C6">
              <w:t>The evidenc</w:t>
            </w:r>
            <w:r w:rsidRPr="006D07C6">
              <w:t>e guide provides advice on assessment and must be read in conjunction with the performance criteria, required skills and knowledge, range statement and the Assessment Guidelines for the Training Package.</w:t>
            </w:r>
          </w:p>
        </w:tc>
      </w:tr>
      <w:tr w:rsidTr="00443F6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D07C6" w:rsidP="006D07C6">
            <w:pPr>
              <w:pStyle w:val="BodyText"/>
            </w:pPr>
            <w:r w:rsidRPr="006D07C6">
              <w:t xml:space="preserve">The evidence required to demonstrate competency in this unit must be relevant to workplace operations and satisfy all of the requirements of </w:t>
            </w:r>
            <w:r w:rsidRPr="006D07C6">
              <w:t>the performance criteria, required skills and knowledge and the range statement of this unit and include evidence of the following:</w:t>
            </w:r>
          </w:p>
          <w:p w:rsidR="00000000" w:rsidRPr="006D07C6" w:rsidP="006D07C6">
            <w:pPr>
              <w:pStyle w:val="ListBullet"/>
            </w:pPr>
            <w:r w:rsidRPr="006D07C6">
              <w:t>knowledge of the requirements, procedures and instructions that are to apply when handicapping racehorses for races</w:t>
            </w:r>
          </w:p>
          <w:p w:rsidR="00000000" w:rsidRPr="006D07C6" w:rsidP="006D07C6">
            <w:pPr>
              <w:pStyle w:val="ListBullet"/>
            </w:pPr>
            <w:r w:rsidRPr="006D07C6">
              <w:t>impleme</w:t>
            </w:r>
            <w:r w:rsidRPr="006D07C6">
              <w:t>ntation of procedures and timely techniques for the safe, effective and accurate application of handicapping procedures</w:t>
            </w:r>
          </w:p>
          <w:p w:rsidR="00000000" w:rsidRPr="006D07C6" w:rsidP="006D07C6">
            <w:pPr>
              <w:pStyle w:val="ListBullet"/>
            </w:pPr>
            <w:r w:rsidRPr="006D07C6">
              <w:t>working with others to undertake and complete procedures that meet required outcomes.</w:t>
            </w:r>
          </w:p>
          <w:p w:rsidR="00000000" w:rsidP="006D07C6">
            <w:pPr>
              <w:pStyle w:val="BodyText"/>
              <w:rPr>
                <w:lang w:val="en-NZ"/>
              </w:rPr>
            </w:pPr>
            <w:r w:rsidRPr="006D07C6">
              <w:t>Evidence should be collected over a period of time</w:t>
            </w:r>
            <w:r w:rsidRPr="006D07C6">
              <w:t xml:space="preserve"> in a range of workplace-relevant contexts and include dealings with an appropriate range of situations. </w:t>
            </w:r>
          </w:p>
        </w:tc>
      </w:tr>
      <w:tr w:rsidTr="00443F6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Context of</w:t>
            </w:r>
            <w:r w:rsidRPr="006D07C6">
              <w:t xml:space="preserve">, </w:t>
            </w:r>
            <w:r w:rsidRPr="006D07C6">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D07C6" w:rsidP="006D07C6">
            <w:pPr>
              <w:pStyle w:val="BodyText"/>
            </w:pPr>
            <w:r w:rsidRPr="006D07C6">
              <w:t>Competency must be assessed in a racing workplace that provides access to the required resources. Assessment is to occur under standard and authorised work practices, safety requirements and environmental constraints. It is to comply with relevant regulato</w:t>
            </w:r>
            <w:r w:rsidRPr="006D07C6">
              <w:t>ry requirements or Australian Standards requirements.</w:t>
            </w:r>
          </w:p>
          <w:p w:rsidR="00000000" w:rsidRPr="006D07C6" w:rsidP="006D07C6">
            <w:pPr>
              <w:pStyle w:val="BodyText"/>
            </w:pPr>
            <w:r w:rsidRPr="006D07C6">
              <w:t>Assessment of the practical components of this unit will be by observation of relevant skills.</w:t>
            </w:r>
          </w:p>
          <w:p w:rsidR="00000000" w:rsidRPr="006D07C6" w:rsidP="006D07C6">
            <w:pPr>
              <w:pStyle w:val="BodyText"/>
            </w:pPr>
            <w:r w:rsidRPr="006D07C6">
              <w:t>The following resources must be available:</w:t>
            </w:r>
          </w:p>
          <w:p w:rsidR="00000000" w:rsidRPr="006D07C6" w:rsidP="006D07C6">
            <w:pPr>
              <w:pStyle w:val="ListBullet"/>
            </w:pPr>
            <w:r w:rsidRPr="006D07C6">
              <w:t>industry supervised access to racing administration offices and</w:t>
            </w:r>
            <w:r w:rsidRPr="006D07C6">
              <w:t xml:space="preserve"> racecourses relevant to the applicable racing code</w:t>
            </w:r>
          </w:p>
          <w:p w:rsidR="00000000" w:rsidRPr="006D07C6" w:rsidP="006D07C6">
            <w:pPr>
              <w:pStyle w:val="ListBullet"/>
            </w:pPr>
            <w:r w:rsidRPr="006D07C6">
              <w:t>materials and equipment relevant to assessing candidate's ability to complete race handicapping procedures</w:t>
            </w:r>
          </w:p>
          <w:p w:rsidR="00000000" w:rsidP="006D07C6">
            <w:pPr>
              <w:pStyle w:val="ListBullet"/>
              <w:rPr>
                <w:lang w:val="en-NZ"/>
              </w:rPr>
            </w:pPr>
            <w:r w:rsidRPr="006D07C6">
              <w:t>work instructions and related documentation.</w:t>
            </w:r>
          </w:p>
        </w:tc>
      </w:tr>
      <w:tr w:rsidTr="00443F6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D07C6" w:rsidP="006D07C6">
            <w:pPr>
              <w:pStyle w:val="BodyText"/>
            </w:pPr>
            <w:r w:rsidRPr="006D07C6">
              <w:t>Assessment methods must satisf</w:t>
            </w:r>
            <w:r w:rsidRPr="006D07C6">
              <w:t>y the endorsed Assessment Guidelines of the Racing Training Package.</w:t>
            </w:r>
          </w:p>
          <w:p w:rsidR="00000000" w:rsidRPr="006D07C6" w:rsidP="006D07C6">
            <w:pPr>
              <w:pStyle w:val="BodyText"/>
            </w:pPr>
            <w:r w:rsidRPr="006D07C6">
              <w:t>The suggested strategies for the assessment of this unit are:</w:t>
            </w:r>
          </w:p>
          <w:p w:rsidR="00000000" w:rsidRPr="006D07C6" w:rsidP="006D07C6">
            <w:pPr>
              <w:pStyle w:val="ListBullet"/>
            </w:pPr>
            <w:r w:rsidRPr="006D07C6">
              <w:t>written and/or oral assessment of candidate's required knowledge</w:t>
            </w:r>
          </w:p>
          <w:p w:rsidR="00000000" w:rsidRPr="006D07C6" w:rsidP="006D07C6">
            <w:pPr>
              <w:pStyle w:val="ListBullet"/>
            </w:pPr>
            <w:r w:rsidRPr="006D07C6">
              <w:t xml:space="preserve">observed, documented and firsthand testimonial evidence of </w:t>
            </w:r>
            <w:r w:rsidRPr="006D07C6">
              <w:t>candidate's application of practical tasks.</w:t>
            </w:r>
          </w:p>
          <w:p w:rsidR="00000000" w:rsidRPr="006D07C6" w:rsidP="006D07C6">
            <w:pPr>
              <w:pStyle w:val="BodyText"/>
            </w:pPr>
            <w:r w:rsidRPr="006D07C6">
              <w:t>Evidence is required to be demonstrated over a period of time, therefore where performance is not directly observed any evidence should be authenticated by supervisors or other appropriate persons.</w:t>
            </w:r>
          </w:p>
          <w:p w:rsidR="00000000" w:rsidP="006D07C6">
            <w:pPr>
              <w:pStyle w:val="BodyText"/>
              <w:rPr>
                <w:lang w:val="en-NZ"/>
              </w:rPr>
            </w:pPr>
            <w:r w:rsidRPr="006D07C6">
              <w:t xml:space="preserve">This unit may </w:t>
            </w:r>
            <w:r w:rsidRPr="006D07C6">
              <w:t xml:space="preserve">be assessed in a holistic way with other units of competency relevant to the industry sector, workplace and job role. </w:t>
            </w:r>
          </w:p>
        </w:tc>
      </w:tr>
      <w:tr w:rsidTr="00443F6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D07C6" w:rsidP="006D07C6">
            <w:pPr>
              <w:pStyle w:val="BodyText"/>
            </w:pPr>
            <w:r w:rsidRPr="006D07C6">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6D07C6">
              <w:t xml:space="preserve">than English, youth and people from low socioeconomic backgrounds). </w:t>
            </w:r>
          </w:p>
        </w:tc>
      </w:tr>
    </w:tbl>
    <w:p w:rsidR="00443F69" w:rsidP="006D07C6">
      <w:pPr>
        <w:pStyle w:val="BodyText"/>
      </w:pPr>
    </w:p>
    <w:p w:rsidR="00443F69" w:rsidP="006D07C6">
      <w:pPr>
        <w:pStyle w:val="BodyText"/>
      </w:pPr>
    </w:p>
    <w:p w:rsidR="00000000" w:rsidRPr="006D07C6" w:rsidP="006D07C6">
      <w:pPr>
        <w:pStyle w:val="Heading1"/>
      </w:pPr>
      <w:bookmarkStart w:id="11" w:name="O_253801"/>
      <w:bookmarkEnd w:id="11"/>
      <w:r w:rsidRPr="006D07C6">
        <w:t>Range Statement</w:t>
      </w:r>
    </w:p>
    <w:tbl>
      <w:tblPr>
        <w:tblW w:w="0" w:type="auto"/>
        <w:tblLayout w:type="fixed"/>
        <w:tblCellMar>
          <w:left w:w="62" w:type="dxa"/>
          <w:right w:w="62" w:type="dxa"/>
        </w:tblCellMar>
        <w:tblLook w:val="0000"/>
      </w:tblPr>
      <w:tblGrid>
        <w:gridCol w:w="3495"/>
        <w:gridCol w:w="5027"/>
      </w:tblGrid>
      <w:tr w:rsidTr="00443F6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D07C6">
            <w:pPr>
              <w:pStyle w:val="BodyText"/>
              <w:rPr>
                <w:lang w:val="en-NZ"/>
              </w:rPr>
            </w:pPr>
            <w:r w:rsidRPr="006D07C6">
              <w:rPr>
                <w:rStyle w:val="SpecialBold"/>
              </w:rPr>
              <w:t>RANGE STATEMENT</w:t>
            </w:r>
          </w:p>
        </w:tc>
      </w:tr>
      <w:tr w:rsidTr="00443F6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D07C6">
            <w:pPr>
              <w:pStyle w:val="BodyText"/>
              <w:rPr>
                <w:lang w:val="en-NZ"/>
              </w:rPr>
            </w:pPr>
            <w:r w:rsidRPr="006D07C6">
              <w:t>The range statement relates to the unit of competency as a whole. It allows for different work environments and situations that may</w:t>
            </w:r>
            <w:r w:rsidRPr="006D07C6">
              <w:t xml:space="preserve"> affect performance. Bold italicised wording, if used in the performance criteria, is detailed below. Essential operating conditions that may be present with training and assessment (depending on the work situation, needs of the candidate, accessibility of</w:t>
            </w:r>
            <w:r w:rsidRPr="006D07C6">
              <w:t xml:space="preserve"> the item, and local industry and regional contexts) may also be included.</w:t>
            </w:r>
          </w:p>
        </w:tc>
      </w:tr>
      <w:tr w:rsidTr="00443F6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t xml:space="preserve">Factors taken into account when </w:t>
            </w:r>
            <w:r w:rsidRPr="006D07C6">
              <w:rPr>
                <w:rStyle w:val="BoldandItalics"/>
              </w:rPr>
              <w:t>performance of horses</w:t>
            </w:r>
            <w:r w:rsidRPr="006D07C6">
              <w:t xml:space="preserve"> is analysed may include: </w:t>
            </w:r>
          </w:p>
        </w:tc>
        <w:tc>
          <w:tcPr>
            <w:tcW w:w="5027" w:type="dxa"/>
            <w:tcBorders>
              <w:top w:val="nil"/>
              <w:left w:val="nil"/>
              <w:bottom w:val="nil"/>
              <w:right w:val="nil"/>
            </w:tcBorders>
            <w:tcMar>
              <w:top w:w="0" w:type="dxa"/>
              <w:left w:w="62" w:type="dxa"/>
              <w:bottom w:w="0" w:type="dxa"/>
              <w:right w:w="62" w:type="dxa"/>
            </w:tcMar>
          </w:tcPr>
          <w:p w:rsidR="00000000" w:rsidRPr="006D07C6" w:rsidP="006D07C6">
            <w:pPr>
              <w:pStyle w:val="ListBullet"/>
            </w:pPr>
            <w:r w:rsidRPr="006D07C6">
              <w:t>age of horse</w:t>
            </w:r>
          </w:p>
          <w:p w:rsidR="00000000" w:rsidRPr="006D07C6" w:rsidP="006D07C6">
            <w:pPr>
              <w:pStyle w:val="ListBullet"/>
            </w:pPr>
            <w:r w:rsidRPr="006D07C6">
              <w:t>barrier draw</w:t>
            </w:r>
          </w:p>
          <w:p w:rsidR="00000000" w:rsidRPr="006D07C6" w:rsidP="006D07C6">
            <w:pPr>
              <w:pStyle w:val="ListBullet"/>
            </w:pPr>
            <w:r w:rsidRPr="006D07C6">
              <w:t>class of race</w:t>
            </w:r>
          </w:p>
          <w:p w:rsidR="00000000" w:rsidRPr="006D07C6" w:rsidP="006D07C6">
            <w:pPr>
              <w:pStyle w:val="ListBullet"/>
            </w:pPr>
            <w:r w:rsidRPr="006D07C6">
              <w:t>driver or rider error and experience</w:t>
            </w:r>
          </w:p>
          <w:p w:rsidR="00000000" w:rsidRPr="006D07C6" w:rsidP="006D07C6">
            <w:pPr>
              <w:pStyle w:val="ListBullet"/>
            </w:pPr>
            <w:r w:rsidRPr="006D07C6">
              <w:t>gear usage</w:t>
            </w:r>
          </w:p>
          <w:p w:rsidR="00000000" w:rsidRPr="006D07C6" w:rsidP="006D07C6">
            <w:pPr>
              <w:pStyle w:val="ListBullet"/>
            </w:pPr>
            <w:r w:rsidRPr="006D07C6">
              <w:t>horse racing behaviour, including:</w:t>
            </w:r>
          </w:p>
          <w:p w:rsidR="00000000" w:rsidRPr="006D07C6" w:rsidP="006D07C6">
            <w:pPr>
              <w:pStyle w:val="ListBullet2"/>
            </w:pPr>
            <w:r w:rsidRPr="006D07C6">
              <w:t>appearing to falter</w:t>
            </w:r>
          </w:p>
          <w:p w:rsidR="00000000" w:rsidRPr="006D07C6" w:rsidP="006D07C6">
            <w:pPr>
              <w:pStyle w:val="ListBullet2"/>
            </w:pPr>
            <w:r w:rsidRPr="006D07C6">
              <w:t>changing stride</w:t>
            </w:r>
          </w:p>
          <w:p w:rsidR="00000000" w:rsidRPr="006D07C6" w:rsidP="006D07C6">
            <w:pPr>
              <w:pStyle w:val="ListBullet2"/>
            </w:pPr>
            <w:r w:rsidRPr="006D07C6">
              <w:t>checking</w:t>
            </w:r>
          </w:p>
          <w:p w:rsidR="00000000" w:rsidRPr="006D07C6" w:rsidP="006D07C6">
            <w:pPr>
              <w:pStyle w:val="ListBullet2"/>
            </w:pPr>
            <w:r w:rsidRPr="006D07C6">
              <w:t>crowding</w:t>
            </w:r>
          </w:p>
          <w:p w:rsidR="00000000" w:rsidRPr="006D07C6" w:rsidP="006D07C6">
            <w:pPr>
              <w:pStyle w:val="ListBullet2"/>
            </w:pPr>
            <w:r w:rsidRPr="006D07C6">
              <w:t>climbing</w:t>
            </w:r>
          </w:p>
          <w:p w:rsidR="00000000" w:rsidRPr="006D07C6" w:rsidP="006D07C6">
            <w:pPr>
              <w:pStyle w:val="ListBullet2"/>
            </w:pPr>
            <w:r w:rsidRPr="006D07C6">
              <w:t>laying-in or hanging</w:t>
            </w:r>
          </w:p>
          <w:p w:rsidR="00000000" w:rsidRPr="006D07C6" w:rsidP="006D07C6">
            <w:pPr>
              <w:pStyle w:val="ListBullet2"/>
            </w:pPr>
            <w:r w:rsidRPr="006D07C6">
              <w:t>losing ground</w:t>
            </w:r>
          </w:p>
          <w:p w:rsidR="00000000" w:rsidRPr="006D07C6" w:rsidP="006D07C6">
            <w:pPr>
              <w:pStyle w:val="ListBullet2"/>
            </w:pPr>
            <w:r w:rsidRPr="006D07C6">
              <w:t>over-racing</w:t>
            </w:r>
          </w:p>
          <w:p w:rsidR="00000000" w:rsidRPr="006D07C6" w:rsidP="006D07C6">
            <w:pPr>
              <w:pStyle w:val="ListBullet2"/>
            </w:pPr>
            <w:r w:rsidRPr="006D07C6">
              <w:t>racing ungenerously</w:t>
            </w:r>
          </w:p>
          <w:p w:rsidR="00000000" w:rsidRPr="006D07C6" w:rsidP="006D07C6">
            <w:pPr>
              <w:pStyle w:val="ListBullet2"/>
            </w:pPr>
            <w:r w:rsidRPr="006D07C6">
              <w:t>racing wide</w:t>
            </w:r>
          </w:p>
          <w:p w:rsidR="00000000" w:rsidRPr="006D07C6" w:rsidP="006D07C6">
            <w:pPr>
              <w:pStyle w:val="ListBullet2"/>
            </w:pPr>
            <w:r w:rsidRPr="006D07C6">
              <w:t>steadying off the heels</w:t>
            </w:r>
          </w:p>
          <w:p w:rsidR="00000000" w:rsidRPr="006D07C6" w:rsidP="006D07C6">
            <w:pPr>
              <w:pStyle w:val="ListBullet"/>
            </w:pPr>
            <w:r w:rsidRPr="006D07C6">
              <w:t>race distance</w:t>
            </w:r>
          </w:p>
          <w:p w:rsidR="00000000" w:rsidRPr="006D07C6" w:rsidP="006D07C6">
            <w:pPr>
              <w:pStyle w:val="ListBullet"/>
            </w:pPr>
            <w:r w:rsidRPr="006D07C6">
              <w:t>sectional times</w:t>
            </w:r>
          </w:p>
          <w:p w:rsidR="00000000" w:rsidRPr="006D07C6" w:rsidP="006D07C6">
            <w:pPr>
              <w:pStyle w:val="ListBullet"/>
            </w:pPr>
            <w:r w:rsidRPr="006D07C6">
              <w:t>track condition and rating</w:t>
            </w:r>
          </w:p>
          <w:p w:rsidR="00000000" w:rsidRPr="006D07C6" w:rsidP="006D07C6">
            <w:pPr>
              <w:pStyle w:val="ListBullet"/>
            </w:pPr>
            <w:r w:rsidRPr="006D07C6">
              <w:t>variety of tracks</w:t>
            </w:r>
          </w:p>
          <w:p w:rsidR="00000000" w:rsidP="006D07C6">
            <w:pPr>
              <w:pStyle w:val="ListBullet"/>
              <w:rPr>
                <w:lang w:val="en-NZ"/>
              </w:rPr>
            </w:pPr>
            <w:r w:rsidRPr="006D07C6">
              <w:t>weather conditions.</w:t>
            </w:r>
          </w:p>
        </w:tc>
      </w:tr>
      <w:tr w:rsidTr="00443F6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BoldandItalics"/>
              </w:rPr>
              <w:t>Speed maps</w:t>
            </w:r>
            <w:r w:rsidRPr="006D07C6">
              <w:t xml:space="preserve"> may be prepared by: </w:t>
            </w:r>
          </w:p>
        </w:tc>
        <w:tc>
          <w:tcPr>
            <w:tcW w:w="5027" w:type="dxa"/>
            <w:tcBorders>
              <w:top w:val="nil"/>
              <w:left w:val="nil"/>
              <w:bottom w:val="nil"/>
              <w:right w:val="nil"/>
            </w:tcBorders>
            <w:tcMar>
              <w:top w:w="0" w:type="dxa"/>
              <w:left w:w="62" w:type="dxa"/>
              <w:bottom w:w="0" w:type="dxa"/>
              <w:right w:w="62" w:type="dxa"/>
            </w:tcMar>
          </w:tcPr>
          <w:p w:rsidR="00000000" w:rsidRPr="006D07C6" w:rsidP="006D07C6">
            <w:pPr>
              <w:pStyle w:val="ListBullet"/>
            </w:pPr>
            <w:r w:rsidRPr="006D07C6">
              <w:t>referring to documentation, including:</w:t>
            </w:r>
          </w:p>
          <w:p w:rsidR="00000000" w:rsidRPr="006D07C6" w:rsidP="006D07C6">
            <w:pPr>
              <w:pStyle w:val="ListBullet2"/>
            </w:pPr>
            <w:r w:rsidRPr="006D07C6">
              <w:t>form guides</w:t>
            </w:r>
          </w:p>
          <w:p w:rsidR="00000000" w:rsidRPr="006D07C6" w:rsidP="006D07C6">
            <w:pPr>
              <w:pStyle w:val="ListBullet2"/>
            </w:pPr>
            <w:r w:rsidRPr="006D07C6">
              <w:t>race books</w:t>
            </w:r>
          </w:p>
          <w:p w:rsidR="00000000" w:rsidRPr="006D07C6" w:rsidP="006D07C6">
            <w:pPr>
              <w:pStyle w:val="ListBullet2"/>
            </w:pPr>
            <w:r w:rsidRPr="006D07C6">
              <w:t>stewards' reports</w:t>
            </w:r>
          </w:p>
          <w:p w:rsidR="00000000" w:rsidRPr="006D07C6" w:rsidP="006D07C6">
            <w:pPr>
              <w:pStyle w:val="ListBullet"/>
            </w:pPr>
            <w:r w:rsidRPr="006D07C6">
              <w:t>referring to other form review methods, including:</w:t>
            </w:r>
          </w:p>
          <w:p w:rsidR="00000000" w:rsidRPr="006D07C6" w:rsidP="006D07C6">
            <w:pPr>
              <w:pStyle w:val="ListBullet2"/>
            </w:pPr>
            <w:r w:rsidRPr="006D07C6">
              <w:t>computer for internet</w:t>
            </w:r>
          </w:p>
          <w:p w:rsidR="00000000" w:rsidP="006D07C6">
            <w:pPr>
              <w:pStyle w:val="ListBullet2"/>
              <w:rPr>
                <w:lang w:val="en-NZ"/>
              </w:rPr>
            </w:pPr>
            <w:r w:rsidRPr="006D07C6">
              <w:t>DVD and video replays of races, trials and trackwork.</w:t>
            </w:r>
          </w:p>
        </w:tc>
      </w:tr>
      <w:tr w:rsidTr="00443F6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BoldandItalics"/>
              </w:rPr>
              <w:t>Race class structure</w:t>
            </w:r>
            <w:r w:rsidRPr="006D07C6">
              <w:t xml:space="preserve"> to compare performance may take into account: </w:t>
            </w:r>
          </w:p>
        </w:tc>
        <w:tc>
          <w:tcPr>
            <w:tcW w:w="5027" w:type="dxa"/>
            <w:tcBorders>
              <w:top w:val="nil"/>
              <w:left w:val="nil"/>
              <w:bottom w:val="nil"/>
              <w:right w:val="nil"/>
            </w:tcBorders>
            <w:tcMar>
              <w:top w:w="0" w:type="dxa"/>
              <w:left w:w="62" w:type="dxa"/>
              <w:bottom w:w="0" w:type="dxa"/>
              <w:right w:w="62" w:type="dxa"/>
            </w:tcMar>
          </w:tcPr>
          <w:p w:rsidR="00000000" w:rsidRPr="006D07C6" w:rsidP="006D07C6">
            <w:pPr>
              <w:pStyle w:val="ListBullet"/>
            </w:pPr>
            <w:r w:rsidRPr="006D07C6">
              <w:t>racing code</w:t>
            </w:r>
          </w:p>
          <w:p w:rsidR="00000000" w:rsidP="006D07C6">
            <w:pPr>
              <w:pStyle w:val="ListBullet"/>
              <w:rPr>
                <w:lang w:val="en-NZ"/>
              </w:rPr>
            </w:pPr>
            <w:r w:rsidRPr="006D07C6">
              <w:t>local and international structures.</w:t>
            </w:r>
          </w:p>
        </w:tc>
      </w:tr>
      <w:tr w:rsidTr="00443F6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BoldandItalics"/>
              </w:rPr>
              <w:t>Incidents within the race</w:t>
            </w:r>
            <w:r w:rsidRPr="006D07C6">
              <w:t xml:space="preserve"> may include: </w:t>
            </w:r>
          </w:p>
        </w:tc>
        <w:tc>
          <w:tcPr>
            <w:tcW w:w="5027" w:type="dxa"/>
            <w:tcBorders>
              <w:top w:val="nil"/>
              <w:left w:val="nil"/>
              <w:bottom w:val="nil"/>
              <w:right w:val="nil"/>
            </w:tcBorders>
            <w:tcMar>
              <w:top w:w="0" w:type="dxa"/>
              <w:left w:w="62" w:type="dxa"/>
              <w:bottom w:w="0" w:type="dxa"/>
              <w:right w:w="62" w:type="dxa"/>
            </w:tcMar>
          </w:tcPr>
          <w:p w:rsidR="00000000" w:rsidRPr="006D07C6" w:rsidP="006D07C6">
            <w:pPr>
              <w:pStyle w:val="ListBullet"/>
            </w:pPr>
            <w:r w:rsidRPr="006D07C6">
              <w:t>careless driving or riding</w:t>
            </w:r>
          </w:p>
          <w:p w:rsidR="00000000" w:rsidRPr="006D07C6" w:rsidP="006D07C6">
            <w:pPr>
              <w:pStyle w:val="ListBullet"/>
            </w:pPr>
            <w:r w:rsidRPr="006D07C6">
              <w:t>changes in strategies</w:t>
            </w:r>
          </w:p>
          <w:p w:rsidR="00000000" w:rsidRPr="006D07C6" w:rsidP="006D07C6">
            <w:pPr>
              <w:pStyle w:val="ListBullet"/>
            </w:pPr>
            <w:r w:rsidRPr="006D07C6">
              <w:t>injury in running</w:t>
            </w:r>
          </w:p>
          <w:p w:rsidR="00000000" w:rsidRPr="006D07C6" w:rsidP="006D07C6">
            <w:pPr>
              <w:pStyle w:val="ListBullet"/>
            </w:pPr>
            <w:r w:rsidRPr="006D07C6">
              <w:t>lack of race fitness</w:t>
            </w:r>
          </w:p>
          <w:p w:rsidR="00000000" w:rsidRPr="006D07C6" w:rsidP="006D07C6">
            <w:pPr>
              <w:pStyle w:val="ListBullet"/>
            </w:pPr>
            <w:r w:rsidRPr="006D07C6">
              <w:t>loss of driver or rider</w:t>
            </w:r>
          </w:p>
          <w:p w:rsidR="00000000" w:rsidP="006D07C6">
            <w:pPr>
              <w:pStyle w:val="ListBullet"/>
              <w:rPr>
                <w:lang w:val="en-NZ"/>
              </w:rPr>
            </w:pPr>
            <w:r w:rsidRPr="006D07C6">
              <w:t>missing the start.</w:t>
            </w:r>
          </w:p>
        </w:tc>
      </w:tr>
      <w:tr w:rsidTr="00443F6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BoldandItalics"/>
              </w:rPr>
              <w:t>Handicapping system</w:t>
            </w:r>
            <w:r w:rsidRPr="006D07C6">
              <w:t xml:space="preserve"> considerations may include: </w:t>
            </w:r>
          </w:p>
        </w:tc>
        <w:tc>
          <w:tcPr>
            <w:tcW w:w="5027" w:type="dxa"/>
            <w:tcBorders>
              <w:top w:val="nil"/>
              <w:left w:val="nil"/>
              <w:bottom w:val="nil"/>
              <w:right w:val="nil"/>
            </w:tcBorders>
            <w:tcMar>
              <w:top w:w="0" w:type="dxa"/>
              <w:left w:w="62" w:type="dxa"/>
              <w:bottom w:w="0" w:type="dxa"/>
              <w:right w:w="62" w:type="dxa"/>
            </w:tcMar>
          </w:tcPr>
          <w:p w:rsidR="00000000" w:rsidRPr="006D07C6" w:rsidP="006D07C6">
            <w:pPr>
              <w:pStyle w:val="ListBullet"/>
            </w:pPr>
            <w:r w:rsidRPr="006D07C6">
              <w:t>balloting conditions</w:t>
            </w:r>
          </w:p>
          <w:p w:rsidR="00000000" w:rsidRPr="006D07C6" w:rsidP="006D07C6">
            <w:pPr>
              <w:pStyle w:val="ListBullet"/>
            </w:pPr>
            <w:r w:rsidRPr="006D07C6">
              <w:t>HaRVEY harness racing software</w:t>
            </w:r>
          </w:p>
          <w:p w:rsidR="00000000" w:rsidRPr="006D07C6" w:rsidP="006D07C6">
            <w:pPr>
              <w:pStyle w:val="ListBullet"/>
            </w:pPr>
            <w:r w:rsidRPr="006D07C6">
              <w:t>ratings-based</w:t>
            </w:r>
          </w:p>
          <w:p w:rsidR="00000000" w:rsidRPr="006D07C6" w:rsidP="006D07C6">
            <w:pPr>
              <w:pStyle w:val="ListBullet"/>
            </w:pPr>
            <w:r w:rsidRPr="006D07C6">
              <w:t>regional weights, for example:</w:t>
            </w:r>
          </w:p>
          <w:p w:rsidR="00000000" w:rsidRPr="006D07C6" w:rsidP="006D07C6">
            <w:pPr>
              <w:pStyle w:val="ListBullet2"/>
            </w:pPr>
            <w:r w:rsidRPr="006D07C6">
              <w:t>country</w:t>
            </w:r>
          </w:p>
          <w:p w:rsidR="00000000" w:rsidRPr="006D07C6" w:rsidP="006D07C6">
            <w:pPr>
              <w:pStyle w:val="ListBullet2"/>
            </w:pPr>
            <w:r w:rsidRPr="006D07C6">
              <w:t>provincial</w:t>
            </w:r>
          </w:p>
          <w:p w:rsidR="00000000" w:rsidRPr="006D07C6" w:rsidP="006D07C6">
            <w:pPr>
              <w:pStyle w:val="ListBullet2"/>
            </w:pPr>
            <w:r w:rsidRPr="006D07C6">
              <w:t>metropolitan</w:t>
            </w:r>
          </w:p>
          <w:p w:rsidR="00000000" w:rsidRPr="006D07C6" w:rsidP="006D07C6">
            <w:pPr>
              <w:pStyle w:val="ListBullet"/>
            </w:pPr>
            <w:r w:rsidRPr="006D07C6">
              <w:t>set weights</w:t>
            </w:r>
          </w:p>
          <w:p w:rsidR="00000000" w:rsidP="006D07C6">
            <w:pPr>
              <w:pStyle w:val="ListBullet"/>
              <w:rPr>
                <w:lang w:val="en-NZ"/>
              </w:rPr>
            </w:pPr>
            <w:r w:rsidRPr="006D07C6">
              <w:t>weight for age.</w:t>
            </w:r>
          </w:p>
        </w:tc>
      </w:tr>
      <w:tr w:rsidTr="00443F6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t xml:space="preserve">Appropriate </w:t>
            </w:r>
            <w:r w:rsidRPr="006D07C6">
              <w:rPr>
                <w:rStyle w:val="BoldandItalics"/>
              </w:rPr>
              <w:t>communications skills</w:t>
            </w:r>
            <w:r w:rsidRPr="006D07C6">
              <w:t xml:space="preserve"> when dealing with racing participants will include: </w:t>
            </w:r>
          </w:p>
        </w:tc>
        <w:tc>
          <w:tcPr>
            <w:tcW w:w="5027" w:type="dxa"/>
            <w:tcBorders>
              <w:top w:val="nil"/>
              <w:left w:val="nil"/>
              <w:bottom w:val="nil"/>
              <w:right w:val="nil"/>
            </w:tcBorders>
            <w:tcMar>
              <w:top w:w="0" w:type="dxa"/>
              <w:left w:w="62" w:type="dxa"/>
              <w:bottom w:w="0" w:type="dxa"/>
              <w:right w:w="62" w:type="dxa"/>
            </w:tcMar>
          </w:tcPr>
          <w:p w:rsidR="00000000" w:rsidRPr="006D07C6" w:rsidP="006D07C6">
            <w:pPr>
              <w:pStyle w:val="ListBullet"/>
            </w:pPr>
            <w:r w:rsidRPr="006D07C6">
              <w:t xml:space="preserve">presenting information in logical order </w:t>
            </w:r>
          </w:p>
          <w:p w:rsidR="00000000" w:rsidRPr="006D07C6" w:rsidP="006D07C6">
            <w:pPr>
              <w:pStyle w:val="ListBullet"/>
            </w:pPr>
            <w:r w:rsidRPr="006D07C6">
              <w:t>using body language and voice that is assertive but not aggr</w:t>
            </w:r>
            <w:r w:rsidRPr="006D07C6">
              <w:t xml:space="preserve">essive </w:t>
            </w:r>
          </w:p>
          <w:p w:rsidR="00000000" w:rsidRPr="006D07C6" w:rsidP="006D07C6">
            <w:pPr>
              <w:pStyle w:val="ListBullet"/>
            </w:pPr>
            <w:r w:rsidRPr="006D07C6">
              <w:t>using language that is not patronising but at suitable level</w:t>
            </w:r>
          </w:p>
          <w:p w:rsidR="00000000" w:rsidRPr="006D07C6" w:rsidP="006D07C6">
            <w:pPr>
              <w:pStyle w:val="ListBullet"/>
            </w:pPr>
            <w:r w:rsidRPr="006D07C6">
              <w:t>using non-discriminatory language</w:t>
            </w:r>
          </w:p>
          <w:p w:rsidR="00000000" w:rsidRPr="006D07C6" w:rsidP="006D07C6">
            <w:pPr>
              <w:pStyle w:val="ListBullet"/>
            </w:pPr>
            <w:r w:rsidRPr="006D07C6">
              <w:t xml:space="preserve">using effective listening and speaking skills </w:t>
            </w:r>
          </w:p>
          <w:p w:rsidR="00000000" w:rsidP="006D07C6">
            <w:pPr>
              <w:pStyle w:val="ListBullet"/>
              <w:rPr>
                <w:lang w:val="en-NZ"/>
              </w:rPr>
            </w:pPr>
            <w:r w:rsidRPr="006D07C6">
              <w:t>verifying what has been said or done and why it has been said or done.</w:t>
            </w:r>
          </w:p>
        </w:tc>
      </w:tr>
      <w:tr w:rsidTr="00443F6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BoldandItalics"/>
              </w:rPr>
              <w:t>Integrity and ethical principles</w:t>
            </w:r>
            <w:r w:rsidRPr="006D07C6">
              <w:t xml:space="preserve"> a</w:t>
            </w:r>
            <w:r w:rsidRPr="006D07C6">
              <w:t xml:space="preserve">re required for: </w:t>
            </w:r>
          </w:p>
        </w:tc>
        <w:tc>
          <w:tcPr>
            <w:tcW w:w="5027" w:type="dxa"/>
            <w:tcBorders>
              <w:top w:val="nil"/>
              <w:left w:val="nil"/>
              <w:bottom w:val="nil"/>
              <w:right w:val="nil"/>
            </w:tcBorders>
            <w:tcMar>
              <w:top w:w="0" w:type="dxa"/>
              <w:left w:w="62" w:type="dxa"/>
              <w:bottom w:w="0" w:type="dxa"/>
              <w:right w:w="62" w:type="dxa"/>
            </w:tcMar>
          </w:tcPr>
          <w:p w:rsidR="00000000" w:rsidRPr="006D07C6" w:rsidP="006D07C6">
            <w:pPr>
              <w:pStyle w:val="ListBullet"/>
            </w:pPr>
            <w:r w:rsidRPr="006D07C6">
              <w:t>handicappers to demonstrate that they have applied handicapping policy consistently to all racehorses</w:t>
            </w:r>
          </w:p>
          <w:p w:rsidR="00000000" w:rsidRPr="006D07C6" w:rsidP="006D07C6">
            <w:pPr>
              <w:pStyle w:val="ListBullet"/>
            </w:pPr>
            <w:r w:rsidRPr="006D07C6">
              <w:t>handicappers not making decisions based on factors other than the handicapping policy, such as:</w:t>
            </w:r>
          </w:p>
          <w:p w:rsidR="00000000" w:rsidRPr="006D07C6" w:rsidP="006D07C6">
            <w:pPr>
              <w:pStyle w:val="ListBullet2"/>
            </w:pPr>
            <w:r w:rsidRPr="006D07C6">
              <w:t>applying a selection criterion other t</w:t>
            </w:r>
            <w:r w:rsidRPr="006D07C6">
              <w:t>han the handicapping policy</w:t>
            </w:r>
          </w:p>
          <w:p w:rsidR="00000000" w:rsidRPr="006D07C6" w:rsidP="006D07C6">
            <w:pPr>
              <w:pStyle w:val="ListBullet2"/>
            </w:pPr>
            <w:r w:rsidRPr="006D07C6">
              <w:t>friendships or disputes with owners or trainers</w:t>
            </w:r>
          </w:p>
          <w:p w:rsidR="00000000" w:rsidRPr="006D07C6" w:rsidP="006D07C6">
            <w:pPr>
              <w:pStyle w:val="ListBullet2"/>
            </w:pPr>
            <w:r w:rsidRPr="006D07C6">
              <w:t>subjective rather than objective evaluation of performance</w:t>
            </w:r>
          </w:p>
          <w:p w:rsidR="00000000" w:rsidRPr="006D07C6" w:rsidP="006D07C6">
            <w:pPr>
              <w:pStyle w:val="ListBullet"/>
            </w:pPr>
            <w:r w:rsidRPr="006D07C6">
              <w:t xml:space="preserve">handicappers conducting their work and private life in such a way as to avoid attempts </w:t>
            </w:r>
            <w:r w:rsidRPr="006D07C6">
              <w:t>of bribery or blackmail, or threats of harm</w:t>
            </w:r>
          </w:p>
          <w:p w:rsidR="00000000" w:rsidP="006D07C6">
            <w:pPr>
              <w:pStyle w:val="ListBullet"/>
              <w:rPr>
                <w:lang w:val="en-NZ"/>
              </w:rPr>
            </w:pPr>
            <w:r w:rsidRPr="006D07C6">
              <w:t>owners, trainers and the betting public to have confidence in the handicapping system.</w:t>
            </w:r>
          </w:p>
        </w:tc>
      </w:tr>
      <w:tr w:rsidTr="00443F69">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BoldandItalics"/>
              </w:rPr>
              <w:t>Confidentiality of decisions</w:t>
            </w:r>
            <w:r w:rsidRPr="006D07C6">
              <w:t xml:space="preserve"> is important due to: </w:t>
            </w:r>
          </w:p>
        </w:tc>
        <w:tc>
          <w:tcPr>
            <w:tcW w:w="5027" w:type="dxa"/>
            <w:tcBorders>
              <w:top w:val="nil"/>
              <w:left w:val="nil"/>
              <w:bottom w:val="nil"/>
              <w:right w:val="nil"/>
            </w:tcBorders>
            <w:tcMar>
              <w:top w:w="0" w:type="dxa"/>
              <w:left w:w="62" w:type="dxa"/>
              <w:bottom w:w="0" w:type="dxa"/>
              <w:right w:w="62" w:type="dxa"/>
            </w:tcMar>
          </w:tcPr>
          <w:p w:rsidR="00000000" w:rsidRPr="006D07C6" w:rsidP="006D07C6">
            <w:pPr>
              <w:pStyle w:val="ListBullet"/>
            </w:pPr>
            <w:r w:rsidRPr="006D07C6">
              <w:t>certain information is private an</w:t>
            </w:r>
            <w:r w:rsidRPr="006D07C6">
              <w:t>d should not be disclosed to others who may deliberately or inadvertently cause embarrassment or financial loss to others</w:t>
            </w:r>
          </w:p>
          <w:p w:rsidR="00000000" w:rsidRPr="006D07C6" w:rsidP="006D07C6">
            <w:pPr>
              <w:pStyle w:val="ListBullet"/>
            </w:pPr>
            <w:r w:rsidRPr="006D07C6">
              <w:t>information given to certain people before others are advised can give some people an unfair advantage</w:t>
            </w:r>
          </w:p>
          <w:p w:rsidR="00000000" w:rsidRPr="006D07C6" w:rsidP="006D07C6">
            <w:pPr>
              <w:pStyle w:val="ListBullet"/>
            </w:pPr>
            <w:r w:rsidRPr="006D07C6">
              <w:t>information that is not protect</w:t>
            </w:r>
            <w:r w:rsidRPr="006D07C6">
              <w:t>ed may be distributed out of sequence or with omissions or unauthorised additions that can distort the facts or misrepresent a person's intention or reputation.</w:t>
            </w:r>
          </w:p>
        </w:tc>
      </w:tr>
    </w:tbl>
    <w:p w:rsidR="00443F69" w:rsidP="006D07C6">
      <w:pPr>
        <w:pStyle w:val="BodyText"/>
      </w:pPr>
    </w:p>
    <w:p w:rsidR="00443F69" w:rsidP="006D07C6">
      <w:pPr>
        <w:pStyle w:val="BodyText"/>
      </w:pPr>
    </w:p>
    <w:p w:rsidR="00000000" w:rsidRPr="006D07C6" w:rsidP="006D07C6">
      <w:pPr>
        <w:pStyle w:val="Heading1"/>
      </w:pPr>
      <w:bookmarkStart w:id="12" w:name="O_217337"/>
      <w:bookmarkEnd w:id="12"/>
      <w:r w:rsidRPr="006D07C6">
        <w:t>Unit Sector(s)</w:t>
      </w:r>
    </w:p>
    <w:tbl>
      <w:tblPr>
        <w:tblW w:w="0" w:type="auto"/>
        <w:tblLayout w:type="fixed"/>
        <w:tblCellMar>
          <w:left w:w="62" w:type="dxa"/>
          <w:right w:w="62" w:type="dxa"/>
        </w:tblCellMar>
        <w:tblLook w:val="0000"/>
      </w:tblPr>
      <w:tblGrid>
        <w:gridCol w:w="2616"/>
        <w:gridCol w:w="5906"/>
      </w:tblGrid>
      <w:tr w:rsidTr="00443F69">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6D07C6" w:rsidP="006D07C6">
            <w:pPr>
              <w:pStyle w:val="BodyText"/>
            </w:pPr>
            <w:r w:rsidRPr="006D07C6">
              <w:t>Harness and thoroughbred racing codes</w:t>
            </w:r>
          </w:p>
        </w:tc>
      </w:tr>
    </w:tbl>
    <w:p w:rsidR="00443F69" w:rsidP="006D07C6">
      <w:pPr>
        <w:pStyle w:val="BodyText"/>
      </w:pPr>
    </w:p>
    <w:p w:rsidR="00443F69" w:rsidP="006D07C6">
      <w:pPr>
        <w:pStyle w:val="BodyText"/>
      </w:pPr>
    </w:p>
    <w:p w:rsidR="00000000" w:rsidRPr="006D07C6" w:rsidP="006D07C6">
      <w:pPr>
        <w:pStyle w:val="Heading1"/>
      </w:pPr>
      <w:bookmarkStart w:id="13" w:name="O_217334"/>
      <w:bookmarkEnd w:id="13"/>
      <w:r w:rsidRPr="006D07C6">
        <w:t>Co-requisite units</w:t>
      </w:r>
    </w:p>
    <w:tbl>
      <w:tblPr>
        <w:tblW w:w="0" w:type="auto"/>
        <w:tblLayout w:type="fixed"/>
        <w:tblCellMar>
          <w:left w:w="62" w:type="dxa"/>
          <w:right w:w="62" w:type="dxa"/>
        </w:tblCellMar>
        <w:tblLook w:val="0000"/>
      </w:tblPr>
      <w:tblGrid>
        <w:gridCol w:w="2641"/>
        <w:gridCol w:w="1322"/>
        <w:gridCol w:w="4559"/>
      </w:tblGrid>
      <w:tr w:rsidTr="00443F69">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6D07C6">
            <w:pPr>
              <w:pStyle w:val="BodyText"/>
              <w:rPr>
                <w:lang w:val="en-NZ"/>
              </w:rPr>
            </w:pPr>
          </w:p>
        </w:tc>
      </w:tr>
      <w:tr w:rsidTr="00443F69">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p>
        </w:tc>
      </w:tr>
      <w:tr w:rsidTr="00443F69">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6D07C6" w:rsidP="006D07C6">
            <w:pPr>
              <w:pStyle w:val="BodyText"/>
            </w:pPr>
          </w:p>
        </w:tc>
      </w:tr>
    </w:tbl>
    <w:p w:rsidR="00443F69" w:rsidP="006D07C6">
      <w:pPr>
        <w:pStyle w:val="BodyText"/>
      </w:pPr>
    </w:p>
    <w:p w:rsidR="00443F69" w:rsidP="006D07C6">
      <w:pPr>
        <w:pStyle w:val="BodyText"/>
      </w:pPr>
    </w:p>
    <w:p w:rsidR="00000000" w:rsidRPr="006D07C6" w:rsidP="006D07C6">
      <w:pPr>
        <w:pStyle w:val="Heading1"/>
      </w:pPr>
      <w:bookmarkStart w:id="14" w:name="O_217336"/>
      <w:bookmarkEnd w:id="14"/>
      <w:r w:rsidRPr="006D07C6">
        <w:t>Functional Area</w:t>
      </w:r>
    </w:p>
    <w:tbl>
      <w:tblPr>
        <w:tblW w:w="0" w:type="auto"/>
        <w:tblLayout w:type="fixed"/>
        <w:tblCellMar>
          <w:left w:w="62" w:type="dxa"/>
          <w:right w:w="62" w:type="dxa"/>
        </w:tblCellMar>
        <w:tblLook w:val="0000"/>
      </w:tblPr>
      <w:tblGrid>
        <w:gridCol w:w="2736"/>
        <w:gridCol w:w="5786"/>
      </w:tblGrid>
      <w:tr w:rsidTr="00443F69">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6D07C6">
            <w:pPr>
              <w:pStyle w:val="BodyText"/>
              <w:rPr>
                <w:lang w:val="en-NZ"/>
              </w:rPr>
            </w:pPr>
            <w:r w:rsidRPr="006D07C6">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6D07C6" w:rsidP="006D07C6">
            <w:pPr>
              <w:pStyle w:val="BodyText"/>
            </w:pPr>
            <w:r w:rsidRPr="006D07C6">
              <w:t>Racing performance services</w:t>
            </w:r>
          </w:p>
        </w:tc>
      </w:tr>
    </w:tbl>
    <w:p w:rsidR="00443F69" w:rsidP="006D07C6">
      <w:pPr>
        <w:pStyle w:val="BodyText"/>
      </w:pPr>
    </w:p>
    <w:p w:rsidR="00443F69" w:rsidP="006D07C6">
      <w:pPr>
        <w:pStyle w:val="BodyText"/>
      </w:pPr>
    </w:p>
    <w:p w:rsidR="00000000" w:rsidRPr="006D07C6" w:rsidP="006D07C6"/>
    <w:sectPr w:rsidSect="006D07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3F69" w:rsidP="00443F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F69" w:rsidP="006D0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43F69" w:rsidP="006D07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43F69" w:rsidP="006D07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3F69" w:rsidP="00443F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F69" w:rsidP="006D07C6">
    <w:pPr>
      <w:pStyle w:val="Header"/>
      <w:framePr w:wrap="around"/>
    </w:pPr>
    <w:r>
      <w:fldChar w:fldCharType="begin"/>
    </w:r>
    <w:r>
      <w:instrText xml:space="preserve"> TITLE   \* MERGEFORMAT </w:instrText>
    </w:r>
    <w:r>
      <w:fldChar w:fldCharType="separate"/>
    </w:r>
    <w:r>
      <w:t>RGRROP410A Perform duties of racehorse handicapper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3F69" w:rsidP="006D07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4EE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1AC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D2D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7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07C6"/>
    <w:pPr>
      <w:spacing w:before="360" w:after="60"/>
      <w:outlineLvl w:val="0"/>
    </w:pPr>
    <w:rPr>
      <w:sz w:val="32"/>
    </w:rPr>
  </w:style>
  <w:style w:type="paragraph" w:styleId="Heading2">
    <w:name w:val="heading 2"/>
    <w:basedOn w:val="HeadingBase"/>
    <w:next w:val="BodyText"/>
    <w:link w:val="Heading2Char"/>
    <w:qFormat/>
    <w:rsid w:val="006D07C6"/>
    <w:pPr>
      <w:keepLines/>
      <w:spacing w:before="240" w:after="120"/>
      <w:outlineLvl w:val="1"/>
    </w:pPr>
    <w:rPr>
      <w:sz w:val="28"/>
      <w:szCs w:val="40"/>
    </w:rPr>
  </w:style>
  <w:style w:type="paragraph" w:styleId="Heading3">
    <w:name w:val="heading 3"/>
    <w:basedOn w:val="HeadingBase"/>
    <w:next w:val="BodyText"/>
    <w:link w:val="Heading3Char"/>
    <w:qFormat/>
    <w:rsid w:val="006D07C6"/>
    <w:pPr>
      <w:spacing w:before="180" w:after="120"/>
      <w:outlineLvl w:val="2"/>
    </w:pPr>
    <w:rPr>
      <w:spacing w:val="-10"/>
      <w:kern w:val="32"/>
    </w:rPr>
  </w:style>
  <w:style w:type="paragraph" w:styleId="Heading4">
    <w:name w:val="heading 4"/>
    <w:basedOn w:val="HeadingBase"/>
    <w:next w:val="BodyText"/>
    <w:link w:val="Heading4Char"/>
    <w:qFormat/>
    <w:rsid w:val="006D07C6"/>
    <w:pPr>
      <w:spacing w:before="160" w:after="120"/>
      <w:outlineLvl w:val="3"/>
    </w:pPr>
    <w:rPr>
      <w:sz w:val="22"/>
    </w:rPr>
  </w:style>
  <w:style w:type="paragraph" w:styleId="Heading5">
    <w:name w:val="heading 5"/>
    <w:basedOn w:val="HeadingBase"/>
    <w:next w:val="Normal"/>
    <w:link w:val="Heading5Char"/>
    <w:qFormat/>
    <w:rsid w:val="006D07C6"/>
    <w:pPr>
      <w:spacing w:before="80"/>
      <w:outlineLvl w:val="4"/>
    </w:pPr>
    <w:rPr>
      <w:color w:val="918585"/>
      <w:sz w:val="20"/>
    </w:rPr>
  </w:style>
  <w:style w:type="paragraph" w:styleId="Heading6">
    <w:name w:val="heading 6"/>
    <w:basedOn w:val="HeadingBase"/>
    <w:next w:val="Normal"/>
    <w:link w:val="Heading6Char"/>
    <w:qFormat/>
    <w:rsid w:val="006D07C6"/>
    <w:pPr>
      <w:spacing w:before="60"/>
      <w:outlineLvl w:val="5"/>
    </w:pPr>
    <w:rPr>
      <w:color w:val="918585"/>
      <w:sz w:val="20"/>
    </w:rPr>
  </w:style>
  <w:style w:type="paragraph" w:styleId="Heading7">
    <w:name w:val="heading 7"/>
    <w:basedOn w:val="Normal"/>
    <w:next w:val="Normal"/>
    <w:link w:val="Heading7Char"/>
    <w:qFormat/>
    <w:rsid w:val="006D07C6"/>
    <w:pPr>
      <w:ind w:left="720"/>
      <w:outlineLvl w:val="6"/>
    </w:pPr>
    <w:rPr>
      <w:i/>
    </w:rPr>
  </w:style>
  <w:style w:type="paragraph" w:styleId="Heading8">
    <w:name w:val="heading 8"/>
    <w:basedOn w:val="Normal"/>
    <w:next w:val="Normal"/>
    <w:link w:val="Heading8Char"/>
    <w:qFormat/>
    <w:rsid w:val="006D07C6"/>
    <w:pPr>
      <w:ind w:left="720"/>
      <w:outlineLvl w:val="7"/>
    </w:pPr>
    <w:rPr>
      <w:i/>
    </w:rPr>
  </w:style>
  <w:style w:type="paragraph" w:styleId="Heading9">
    <w:name w:val="heading 9"/>
    <w:basedOn w:val="Normal"/>
    <w:next w:val="Normal"/>
    <w:link w:val="Heading9Char"/>
    <w:qFormat/>
    <w:rsid w:val="006D07C6"/>
    <w:pPr>
      <w:ind w:left="720"/>
      <w:outlineLvl w:val="8"/>
    </w:pPr>
    <w:rPr>
      <w:i/>
    </w:rPr>
  </w:style>
  <w:style w:type="character" w:default="1" w:styleId="DefaultParagraphFont">
    <w:name w:val="Default Paragraph Font"/>
    <w:uiPriority w:val="1"/>
    <w:unhideWhenUsed/>
    <w:rsid w:val="006D0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7C6"/>
  </w:style>
  <w:style w:type="character" w:customStyle="1" w:styleId="Heading1Char">
    <w:name w:val="Heading 1 Char"/>
    <w:basedOn w:val="DefaultParagraphFont"/>
    <w:link w:val="Heading1"/>
    <w:rsid w:val="006D07C6"/>
    <w:rPr>
      <w:rFonts w:ascii="Times New Roman" w:eastAsia="Times New Roman" w:hAnsi="Times New Roman" w:cs="Times New Roman"/>
      <w:b/>
      <w:sz w:val="32"/>
      <w:szCs w:val="20"/>
      <w:lang w:eastAsia="en-US"/>
    </w:rPr>
  </w:style>
  <w:style w:type="paragraph" w:styleId="BodyText">
    <w:name w:val="Body Text"/>
    <w:basedOn w:val="Normal"/>
    <w:link w:val="BodyTextChar"/>
    <w:rsid w:val="006D07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07C6"/>
    <w:rPr>
      <w:rFonts w:ascii="Times New Roman" w:eastAsia="Times New Roman" w:hAnsi="Times New Roman" w:cs="Times New Roman"/>
      <w:sz w:val="24"/>
      <w:lang w:val="en-US" w:eastAsia="en-US"/>
    </w:rPr>
  </w:style>
  <w:style w:type="paragraph" w:styleId="Footer">
    <w:name w:val="footer"/>
    <w:basedOn w:val="Normal"/>
    <w:link w:val="FooterChar"/>
    <w:rsid w:val="006D0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7C6"/>
    <w:rPr>
      <w:rFonts w:ascii="Times New Roman" w:eastAsia="Times New Roman" w:hAnsi="Times New Roman" w:cs="Times New Roman"/>
      <w:sz w:val="16"/>
      <w:lang w:val="en-US" w:eastAsia="en-US"/>
    </w:rPr>
  </w:style>
  <w:style w:type="paragraph" w:styleId="List">
    <w:name w:val="List"/>
    <w:basedOn w:val="BodyText"/>
    <w:next w:val="BodyText"/>
    <w:rsid w:val="006D07C6"/>
    <w:pPr>
      <w:tabs>
        <w:tab w:val="left" w:pos="340"/>
      </w:tabs>
      <w:spacing w:before="60" w:after="60"/>
      <w:ind w:left="340" w:hanging="340"/>
    </w:pPr>
  </w:style>
  <w:style w:type="paragraph" w:styleId="ListBullet">
    <w:name w:val="List Bullet"/>
    <w:basedOn w:val="List"/>
    <w:rsid w:val="006D07C6"/>
    <w:pPr>
      <w:numPr>
        <w:numId w:val="13"/>
      </w:numPr>
      <w:tabs>
        <w:tab w:val="clear" w:pos="340"/>
      </w:tabs>
      <w:spacing w:before="40" w:after="40"/>
    </w:pPr>
  </w:style>
  <w:style w:type="character" w:customStyle="1" w:styleId="SpecialBold">
    <w:name w:val="Special Bold"/>
    <w:basedOn w:val="DefaultParagraphFont"/>
    <w:rsid w:val="006D07C6"/>
    <w:rPr>
      <w:b/>
      <w:spacing w:val="0"/>
    </w:rPr>
  </w:style>
  <w:style w:type="paragraph" w:styleId="ListBullet2">
    <w:name w:val="List Bullet 2"/>
    <w:basedOn w:val="List2"/>
    <w:rsid w:val="006D07C6"/>
    <w:pPr>
      <w:numPr>
        <w:numId w:val="14"/>
      </w:numPr>
      <w:tabs>
        <w:tab w:val="clear" w:pos="680"/>
      </w:tabs>
    </w:pPr>
  </w:style>
  <w:style w:type="paragraph" w:styleId="Header">
    <w:name w:val="header"/>
    <w:basedOn w:val="Normal"/>
    <w:link w:val="HeaderChar"/>
    <w:rsid w:val="006D0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7C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D07C6"/>
    <w:rPr>
      <w:i/>
    </w:rPr>
  </w:style>
  <w:style w:type="paragraph" w:customStyle="1" w:styleId="SuperHeading">
    <w:name w:val="SuperHeading"/>
    <w:basedOn w:val="Normal"/>
    <w:rsid w:val="006D07C6"/>
    <w:pPr>
      <w:spacing w:before="240" w:after="120"/>
      <w:outlineLvl w:val="0"/>
    </w:pPr>
    <w:rPr>
      <w:rFonts w:ascii="Times New Roman" w:hAnsi="Times New Roman"/>
      <w:b/>
      <w:sz w:val="28"/>
    </w:rPr>
  </w:style>
  <w:style w:type="paragraph" w:customStyle="1" w:styleId="AllowPageBreak">
    <w:name w:val="AllowPageBreak"/>
    <w:rsid w:val="006D07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07C6"/>
    <w:rPr>
      <w:b/>
      <w:i/>
      <w:u w:val="none"/>
    </w:rPr>
  </w:style>
  <w:style w:type="character" w:customStyle="1" w:styleId="Heading2Char">
    <w:name w:val="Heading 2 Char"/>
    <w:basedOn w:val="DefaultParagraphFont"/>
    <w:link w:val="Heading2"/>
    <w:rsid w:val="006D0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7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07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07C6"/>
    <w:rPr>
      <w:rFonts w:ascii="Courier New" w:eastAsia="Times New Roman" w:hAnsi="Courier New" w:cs="Times New Roman"/>
      <w:i/>
      <w:szCs w:val="20"/>
      <w:lang w:val="en-US" w:eastAsia="en-US"/>
    </w:rPr>
  </w:style>
  <w:style w:type="paragraph" w:customStyle="1" w:styleId="HeadingBase">
    <w:name w:val="Heading Base"/>
    <w:rsid w:val="006D0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7C6"/>
    <w:pPr>
      <w:tabs>
        <w:tab w:val="right" w:leader="dot" w:pos="9072"/>
      </w:tabs>
      <w:ind w:left="567"/>
    </w:pPr>
    <w:rPr>
      <w:szCs w:val="22"/>
    </w:rPr>
  </w:style>
  <w:style w:type="paragraph" w:customStyle="1" w:styleId="TOCBase">
    <w:name w:val="TOC Base"/>
    <w:rsid w:val="006D0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7C6"/>
    <w:pPr>
      <w:tabs>
        <w:tab w:val="right" w:leader="dot" w:pos="9072"/>
      </w:tabs>
      <w:spacing w:before="40" w:after="40"/>
      <w:ind w:left="284"/>
    </w:pPr>
    <w:rPr>
      <w:rFonts w:ascii="Times New Roman" w:hAnsi="Times New Roman"/>
    </w:rPr>
  </w:style>
  <w:style w:type="paragraph" w:styleId="TOC1">
    <w:name w:val="toc 1"/>
    <w:basedOn w:val="TOCBase"/>
    <w:next w:val="Normal"/>
    <w:rsid w:val="006D07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07C6"/>
    <w:pPr>
      <w:spacing w:before="5040"/>
      <w:jc w:val="center"/>
    </w:pPr>
    <w:rPr>
      <w:sz w:val="48"/>
      <w:szCs w:val="72"/>
      <w:lang w:val="en-US"/>
    </w:rPr>
  </w:style>
  <w:style w:type="character" w:customStyle="1" w:styleId="TitleChar">
    <w:name w:val="Title Char"/>
    <w:basedOn w:val="DefaultParagraphFont"/>
    <w:link w:val="Title"/>
    <w:rsid w:val="006D0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7C6"/>
    <w:pPr>
      <w:tabs>
        <w:tab w:val="left" w:pos="3600"/>
        <w:tab w:val="left" w:pos="3958"/>
      </w:tabs>
    </w:pPr>
  </w:style>
  <w:style w:type="paragraph" w:customStyle="1" w:styleId="Note">
    <w:name w:val="Note"/>
    <w:basedOn w:val="BodyText"/>
    <w:rsid w:val="006D0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7C6"/>
    <w:pPr>
      <w:framePr w:wrap="auto" w:hAnchor="text" w:y="6049"/>
    </w:pPr>
    <w:rPr>
      <w:color w:val="000000"/>
      <w:sz w:val="40"/>
    </w:rPr>
  </w:style>
  <w:style w:type="paragraph" w:customStyle="1" w:styleId="TOCTitle">
    <w:name w:val="TOCTitle"/>
    <w:basedOn w:val="Heading1"/>
    <w:rsid w:val="006D07C6"/>
    <w:pPr>
      <w:spacing w:after="240"/>
      <w:jc w:val="center"/>
      <w:outlineLvl w:val="9"/>
    </w:pPr>
    <w:rPr>
      <w:caps/>
    </w:rPr>
  </w:style>
  <w:style w:type="paragraph" w:customStyle="1" w:styleId="Version">
    <w:name w:val="Version"/>
    <w:rsid w:val="006D07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7C6"/>
    <w:pPr>
      <w:keepNext w:val="0"/>
      <w:tabs>
        <w:tab w:val="right" w:pos="4176"/>
      </w:tabs>
      <w:ind w:left="198" w:hanging="198"/>
    </w:pPr>
    <w:rPr>
      <w:rFonts w:ascii="Garamond" w:hAnsi="Garamond"/>
    </w:rPr>
  </w:style>
  <w:style w:type="paragraph" w:styleId="IndexHeading">
    <w:name w:val="index heading"/>
    <w:basedOn w:val="Normal"/>
    <w:next w:val="Index1"/>
    <w:semiHidden/>
    <w:rsid w:val="006D07C6"/>
    <w:pPr>
      <w:spacing w:before="120" w:after="120"/>
    </w:pPr>
    <w:rPr>
      <w:rFonts w:ascii="Arial" w:hAnsi="Arial"/>
      <w:b/>
      <w:color w:val="918585"/>
      <w:sz w:val="24"/>
    </w:rPr>
  </w:style>
  <w:style w:type="paragraph" w:customStyle="1" w:styleId="Chapter">
    <w:name w:val="Chapter"/>
    <w:basedOn w:val="Normal"/>
    <w:rsid w:val="006D07C6"/>
    <w:pPr>
      <w:spacing w:before="240"/>
    </w:pPr>
    <w:rPr>
      <w:rFonts w:ascii="Times New Roman" w:hAnsi="Times New Roman"/>
      <w:smallCaps/>
      <w:spacing w:val="80"/>
      <w:sz w:val="28"/>
    </w:rPr>
  </w:style>
  <w:style w:type="paragraph" w:customStyle="1" w:styleId="InChapter">
    <w:name w:val="InChapter"/>
    <w:basedOn w:val="Heading3"/>
    <w:rsid w:val="006D07C6"/>
    <w:pPr>
      <w:spacing w:after="240"/>
      <w:outlineLvl w:val="9"/>
    </w:pPr>
    <w:rPr>
      <w:noProof/>
    </w:rPr>
  </w:style>
  <w:style w:type="paragraph" w:styleId="Index2">
    <w:name w:val="index 2"/>
    <w:basedOn w:val="Normal"/>
    <w:next w:val="Normal"/>
    <w:semiHidden/>
    <w:rsid w:val="006D07C6"/>
    <w:pPr>
      <w:tabs>
        <w:tab w:val="right" w:pos="4176"/>
      </w:tabs>
      <w:ind w:left="568" w:hanging="284"/>
    </w:pPr>
    <w:rPr>
      <w:rFonts w:ascii="Garamond" w:hAnsi="Garamond"/>
    </w:rPr>
  </w:style>
  <w:style w:type="paragraph" w:customStyle="1" w:styleId="Byline">
    <w:name w:val="Byline"/>
    <w:rsid w:val="006D0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7C6"/>
    <w:pPr>
      <w:tabs>
        <w:tab w:val="clear" w:pos="3600"/>
        <w:tab w:val="clear" w:pos="3958"/>
      </w:tabs>
      <w:jc w:val="right"/>
    </w:pPr>
  </w:style>
  <w:style w:type="paragraph" w:styleId="Caption">
    <w:name w:val="caption"/>
    <w:basedOn w:val="BodyText"/>
    <w:next w:val="Normal"/>
    <w:qFormat/>
    <w:rsid w:val="006D07C6"/>
    <w:pPr>
      <w:framePr w:w="2268" w:hSpace="181" w:vSpace="181" w:wrap="around" w:vAnchor="text" w:hAnchor="page" w:x="1135" w:y="285" w:anchorLock="1"/>
    </w:pPr>
    <w:rPr>
      <w:i/>
    </w:rPr>
  </w:style>
  <w:style w:type="paragraph" w:customStyle="1" w:styleId="MiniTOCTitle">
    <w:name w:val="MiniTOCTitle"/>
    <w:basedOn w:val="Heading4"/>
    <w:rsid w:val="006D07C6"/>
    <w:pPr>
      <w:spacing w:before="240"/>
      <w:outlineLvl w:val="9"/>
    </w:pPr>
    <w:rPr>
      <w:noProof/>
      <w:sz w:val="24"/>
    </w:rPr>
  </w:style>
  <w:style w:type="paragraph" w:customStyle="1" w:styleId="MiniTOCItem">
    <w:name w:val="MiniTOCItem"/>
    <w:basedOn w:val="ListBullet"/>
    <w:rsid w:val="006D07C6"/>
    <w:pPr>
      <w:numPr>
        <w:numId w:val="0"/>
      </w:numPr>
      <w:tabs>
        <w:tab w:val="right" w:leader="dot" w:pos="6521"/>
      </w:tabs>
      <w:spacing w:before="0" w:after="0"/>
    </w:pPr>
  </w:style>
  <w:style w:type="paragraph" w:customStyle="1" w:styleId="TOFTitle">
    <w:name w:val="TOFTitle"/>
    <w:basedOn w:val="TOCTitle"/>
    <w:rsid w:val="006D07C6"/>
  </w:style>
  <w:style w:type="paragraph" w:styleId="TableofFigures">
    <w:name w:val="table of figures"/>
    <w:basedOn w:val="Normal"/>
    <w:next w:val="Normal"/>
    <w:semiHidden/>
    <w:rsid w:val="006D07C6"/>
    <w:pPr>
      <w:tabs>
        <w:tab w:val="right" w:leader="dot" w:pos="9072"/>
      </w:tabs>
      <w:ind w:left="970" w:hanging="403"/>
    </w:pPr>
    <w:rPr>
      <w:rFonts w:ascii="Times New Roman" w:hAnsi="Times New Roman"/>
      <w:b/>
    </w:rPr>
  </w:style>
  <w:style w:type="paragraph" w:styleId="ListNumber">
    <w:name w:val="List Number"/>
    <w:basedOn w:val="List"/>
    <w:rsid w:val="006D07C6"/>
    <w:pPr>
      <w:numPr>
        <w:numId w:val="11"/>
      </w:numPr>
    </w:pPr>
  </w:style>
  <w:style w:type="character" w:customStyle="1" w:styleId="WingdingSymbols">
    <w:name w:val="Wingding Symbols"/>
    <w:rsid w:val="006D07C6"/>
    <w:rPr>
      <w:rFonts w:ascii="Wingdings" w:hAnsi="Wingdings"/>
    </w:rPr>
  </w:style>
  <w:style w:type="paragraph" w:customStyle="1" w:styleId="TableHeading">
    <w:name w:val="Table Heading"/>
    <w:basedOn w:val="HeadingBase"/>
    <w:rsid w:val="006D07C6"/>
    <w:pPr>
      <w:keepLines/>
      <w:pBdr>
        <w:bottom w:val="single" w:sz="6" w:space="1" w:color="918585"/>
      </w:pBdr>
      <w:spacing w:before="240"/>
    </w:pPr>
  </w:style>
  <w:style w:type="character" w:customStyle="1" w:styleId="HotSpot">
    <w:name w:val="HotSpot"/>
    <w:rsid w:val="006D07C6"/>
    <w:rPr>
      <w:color w:val="0033CC"/>
      <w:u w:val="none"/>
    </w:rPr>
  </w:style>
  <w:style w:type="paragraph" w:customStyle="1" w:styleId="BodyTextRight">
    <w:name w:val="Body Text Right"/>
    <w:basedOn w:val="BodyText"/>
    <w:rsid w:val="006D07C6"/>
    <w:pPr>
      <w:spacing w:before="0" w:after="0"/>
      <w:jc w:val="right"/>
    </w:pPr>
  </w:style>
  <w:style w:type="paragraph" w:styleId="Index3">
    <w:name w:val="index 3"/>
    <w:basedOn w:val="ListNumber2"/>
    <w:next w:val="Normal"/>
    <w:semiHidden/>
    <w:rsid w:val="006D07C6"/>
    <w:pPr>
      <w:numPr>
        <w:numId w:val="0"/>
      </w:numPr>
      <w:tabs>
        <w:tab w:val="right" w:leader="dot" w:pos="4176"/>
      </w:tabs>
    </w:pPr>
  </w:style>
  <w:style w:type="paragraph" w:styleId="ListNumber2">
    <w:name w:val="List Number 2"/>
    <w:basedOn w:val="List2"/>
    <w:rsid w:val="006D07C6"/>
    <w:pPr>
      <w:numPr>
        <w:numId w:val="10"/>
      </w:numPr>
      <w:tabs>
        <w:tab w:val="clear" w:pos="1060"/>
      </w:tabs>
    </w:pPr>
  </w:style>
  <w:style w:type="paragraph" w:customStyle="1" w:styleId="MarginNote">
    <w:name w:val="Margin Note"/>
    <w:basedOn w:val="BodyText"/>
    <w:rsid w:val="006D0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7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07C6"/>
    <w:rPr>
      <w:sz w:val="32"/>
    </w:rPr>
  </w:style>
  <w:style w:type="paragraph" w:customStyle="1" w:styleId="HeadingProcedure">
    <w:name w:val="Heading Procedure"/>
    <w:basedOn w:val="HeadingBase"/>
    <w:next w:val="Normal"/>
    <w:rsid w:val="006D07C6"/>
    <w:pPr>
      <w:tabs>
        <w:tab w:val="left" w:pos="0"/>
      </w:tabs>
      <w:spacing w:before="120" w:after="60"/>
    </w:pPr>
    <w:rPr>
      <w:i/>
      <w:color w:val="918585"/>
      <w:sz w:val="22"/>
    </w:rPr>
  </w:style>
  <w:style w:type="paragraph" w:customStyle="1" w:styleId="TableBodyText">
    <w:name w:val="Table Body Text"/>
    <w:basedOn w:val="BodyText"/>
    <w:rsid w:val="006D07C6"/>
    <w:pPr>
      <w:spacing w:before="60" w:after="60"/>
    </w:pPr>
  </w:style>
  <w:style w:type="paragraph" w:styleId="ListContinue">
    <w:name w:val="List Continue"/>
    <w:basedOn w:val="List"/>
    <w:rsid w:val="006D07C6"/>
    <w:pPr>
      <w:ind w:firstLine="0"/>
    </w:pPr>
  </w:style>
  <w:style w:type="paragraph" w:customStyle="1" w:styleId="ListNote">
    <w:name w:val="List Note"/>
    <w:basedOn w:val="List"/>
    <w:rsid w:val="006D07C6"/>
    <w:pPr>
      <w:pBdr>
        <w:top w:val="single" w:sz="6" w:space="2" w:color="918585"/>
        <w:bottom w:val="single" w:sz="6" w:space="2" w:color="918585"/>
      </w:pBdr>
      <w:tabs>
        <w:tab w:val="left" w:pos="1021"/>
      </w:tabs>
      <w:ind w:firstLine="0"/>
    </w:pPr>
  </w:style>
  <w:style w:type="paragraph" w:customStyle="1" w:styleId="Warning">
    <w:name w:val="Warning"/>
    <w:basedOn w:val="BodyText"/>
    <w:rsid w:val="006D07C6"/>
    <w:pPr>
      <w:shd w:val="clear" w:color="auto" w:fill="D9D9D9"/>
      <w:tabs>
        <w:tab w:val="left" w:pos="992"/>
      </w:tabs>
      <w:ind w:left="119" w:right="119"/>
    </w:pPr>
    <w:rPr>
      <w:sz w:val="20"/>
    </w:rPr>
  </w:style>
  <w:style w:type="paragraph" w:customStyle="1" w:styleId="MarginIcons">
    <w:name w:val="Margin Icons"/>
    <w:basedOn w:val="BodyText"/>
    <w:rsid w:val="006D0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7C6"/>
    <w:rPr>
      <w:rFonts w:ascii="Courier New" w:hAnsi="Courier New"/>
    </w:rPr>
  </w:style>
  <w:style w:type="paragraph" w:customStyle="1" w:styleId="NoteBullet">
    <w:name w:val="Note Bullet"/>
    <w:basedOn w:val="Note"/>
    <w:rsid w:val="006D07C6"/>
    <w:pPr>
      <w:tabs>
        <w:tab w:val="clear" w:pos="680"/>
      </w:tabs>
      <w:spacing w:before="60" w:after="60"/>
    </w:pPr>
  </w:style>
  <w:style w:type="paragraph" w:customStyle="1" w:styleId="SubHeading2">
    <w:name w:val="SubHeading2"/>
    <w:basedOn w:val="HeadingBase"/>
    <w:rsid w:val="006D07C6"/>
    <w:pPr>
      <w:spacing w:before="240" w:after="60"/>
    </w:pPr>
    <w:rPr>
      <w:sz w:val="20"/>
    </w:rPr>
  </w:style>
  <w:style w:type="paragraph" w:customStyle="1" w:styleId="SubHeading1">
    <w:name w:val="SubHeading1"/>
    <w:basedOn w:val="HeadingBase"/>
    <w:rsid w:val="006D07C6"/>
    <w:pPr>
      <w:spacing w:before="240" w:after="60"/>
    </w:pPr>
    <w:rPr>
      <w:color w:val="918585"/>
      <w:sz w:val="22"/>
    </w:rPr>
  </w:style>
  <w:style w:type="paragraph" w:customStyle="1" w:styleId="SideHeading">
    <w:name w:val="Side Heading"/>
    <w:basedOn w:val="HeadingBase"/>
    <w:rsid w:val="006D0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7C6"/>
    <w:pPr>
      <w:numPr>
        <w:numId w:val="12"/>
      </w:numPr>
    </w:pPr>
  </w:style>
  <w:style w:type="paragraph" w:styleId="PlainText">
    <w:name w:val="Plain Text"/>
    <w:basedOn w:val="Normal"/>
    <w:link w:val="PlainTextChar"/>
    <w:rsid w:val="006D07C6"/>
    <w:rPr>
      <w:sz w:val="20"/>
    </w:rPr>
  </w:style>
  <w:style w:type="character" w:customStyle="1" w:styleId="PlainTextChar">
    <w:name w:val="Plain Text Char"/>
    <w:basedOn w:val="DefaultParagraphFont"/>
    <w:link w:val="PlainText"/>
    <w:rsid w:val="006D07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07C6"/>
    <w:rPr>
      <w:b/>
      <w:smallCaps/>
    </w:rPr>
  </w:style>
  <w:style w:type="paragraph" w:customStyle="1" w:styleId="TableListNumber">
    <w:name w:val="Table List Number"/>
    <w:basedOn w:val="ListNumber"/>
    <w:rsid w:val="006D07C6"/>
    <w:pPr>
      <w:numPr>
        <w:numId w:val="0"/>
      </w:numPr>
    </w:pPr>
  </w:style>
  <w:style w:type="paragraph" w:styleId="TOC4">
    <w:name w:val="toc 4"/>
    <w:basedOn w:val="TOCBase"/>
    <w:next w:val="Normal"/>
    <w:semiHidden/>
    <w:rsid w:val="006D07C6"/>
    <w:pPr>
      <w:tabs>
        <w:tab w:val="right" w:leader="dot" w:pos="9071"/>
      </w:tabs>
      <w:ind w:left="1701"/>
    </w:pPr>
  </w:style>
  <w:style w:type="paragraph" w:customStyle="1" w:styleId="ListAlpha">
    <w:name w:val="List Alpha"/>
    <w:basedOn w:val="List"/>
    <w:rsid w:val="006D07C6"/>
    <w:pPr>
      <w:numPr>
        <w:numId w:val="9"/>
      </w:numPr>
    </w:pPr>
  </w:style>
  <w:style w:type="paragraph" w:customStyle="1" w:styleId="ListAlpha2">
    <w:name w:val="List Alpha 2"/>
    <w:basedOn w:val="List2"/>
    <w:rsid w:val="006D07C6"/>
    <w:pPr>
      <w:numPr>
        <w:numId w:val="8"/>
      </w:numPr>
    </w:pPr>
  </w:style>
  <w:style w:type="paragraph" w:styleId="List2">
    <w:name w:val="List 2"/>
    <w:basedOn w:val="BodyText"/>
    <w:rsid w:val="006D07C6"/>
    <w:pPr>
      <w:tabs>
        <w:tab w:val="left" w:pos="680"/>
      </w:tabs>
      <w:spacing w:before="60" w:after="60"/>
      <w:ind w:left="680" w:hanging="340"/>
    </w:pPr>
  </w:style>
  <w:style w:type="paragraph" w:styleId="List3">
    <w:name w:val="List 3"/>
    <w:basedOn w:val="BodyText"/>
    <w:rsid w:val="006D07C6"/>
    <w:pPr>
      <w:tabs>
        <w:tab w:val="left" w:pos="1021"/>
      </w:tabs>
      <w:spacing w:before="60" w:after="60"/>
      <w:ind w:left="1020" w:hanging="340"/>
    </w:pPr>
  </w:style>
  <w:style w:type="paragraph" w:styleId="List4">
    <w:name w:val="List 4"/>
    <w:basedOn w:val="BodyText"/>
    <w:rsid w:val="006D07C6"/>
    <w:pPr>
      <w:tabs>
        <w:tab w:val="left" w:pos="1361"/>
      </w:tabs>
      <w:spacing w:before="60" w:after="60"/>
      <w:ind w:left="1361" w:hanging="340"/>
    </w:pPr>
  </w:style>
  <w:style w:type="paragraph" w:styleId="List5">
    <w:name w:val="List 5"/>
    <w:basedOn w:val="BodyText"/>
    <w:rsid w:val="006D07C6"/>
    <w:pPr>
      <w:tabs>
        <w:tab w:val="left" w:pos="1701"/>
      </w:tabs>
      <w:spacing w:before="60" w:after="60"/>
      <w:ind w:left="1701" w:hanging="340"/>
    </w:pPr>
  </w:style>
  <w:style w:type="paragraph" w:styleId="ListBullet3">
    <w:name w:val="List Bullet 3"/>
    <w:basedOn w:val="List3"/>
    <w:rsid w:val="006D07C6"/>
    <w:pPr>
      <w:numPr>
        <w:numId w:val="15"/>
      </w:numPr>
      <w:tabs>
        <w:tab w:val="clear" w:pos="1021"/>
      </w:tabs>
      <w:ind w:left="1037" w:hanging="357"/>
    </w:pPr>
  </w:style>
  <w:style w:type="paragraph" w:styleId="ListBullet4">
    <w:name w:val="List Bullet 4"/>
    <w:basedOn w:val="List4"/>
    <w:rsid w:val="006D07C6"/>
    <w:pPr>
      <w:numPr>
        <w:numId w:val="3"/>
      </w:numPr>
    </w:pPr>
  </w:style>
  <w:style w:type="paragraph" w:styleId="ListBullet5">
    <w:name w:val="List Bullet 5"/>
    <w:basedOn w:val="List5"/>
    <w:rsid w:val="006D07C6"/>
    <w:pPr>
      <w:numPr>
        <w:numId w:val="4"/>
      </w:numPr>
    </w:pPr>
  </w:style>
  <w:style w:type="paragraph" w:styleId="ListContinue2">
    <w:name w:val="List Continue 2"/>
    <w:basedOn w:val="List2"/>
    <w:rsid w:val="006D07C6"/>
    <w:pPr>
      <w:ind w:firstLine="0"/>
    </w:pPr>
  </w:style>
  <w:style w:type="paragraph" w:styleId="ListContinue3">
    <w:name w:val="List Continue 3"/>
    <w:basedOn w:val="List3"/>
    <w:rsid w:val="006D07C6"/>
    <w:pPr>
      <w:ind w:left="1021" w:firstLine="0"/>
    </w:pPr>
  </w:style>
  <w:style w:type="paragraph" w:styleId="ListContinue4">
    <w:name w:val="List Continue 4"/>
    <w:basedOn w:val="List4"/>
    <w:rsid w:val="006D07C6"/>
    <w:pPr>
      <w:ind w:firstLine="0"/>
    </w:pPr>
  </w:style>
  <w:style w:type="paragraph" w:styleId="ListContinue5">
    <w:name w:val="List Continue 5"/>
    <w:basedOn w:val="List5"/>
    <w:rsid w:val="006D07C6"/>
    <w:pPr>
      <w:ind w:firstLine="0"/>
    </w:pPr>
  </w:style>
  <w:style w:type="paragraph" w:styleId="ListNumber3">
    <w:name w:val="List Number 3"/>
    <w:basedOn w:val="List3"/>
    <w:rsid w:val="006D07C6"/>
    <w:pPr>
      <w:numPr>
        <w:numId w:val="5"/>
      </w:numPr>
    </w:pPr>
  </w:style>
  <w:style w:type="paragraph" w:styleId="ListNumber4">
    <w:name w:val="List Number 4"/>
    <w:basedOn w:val="List4"/>
    <w:rsid w:val="006D07C6"/>
    <w:pPr>
      <w:numPr>
        <w:numId w:val="6"/>
      </w:numPr>
    </w:pPr>
  </w:style>
  <w:style w:type="paragraph" w:styleId="ListNumber5">
    <w:name w:val="List Number 5"/>
    <w:basedOn w:val="List5"/>
    <w:rsid w:val="006D07C6"/>
    <w:pPr>
      <w:numPr>
        <w:numId w:val="7"/>
      </w:numPr>
    </w:pPr>
  </w:style>
  <w:style w:type="paragraph" w:styleId="BlockText">
    <w:name w:val="Block Text"/>
    <w:basedOn w:val="Normal"/>
    <w:rsid w:val="006D07C6"/>
    <w:pPr>
      <w:spacing w:after="120"/>
      <w:ind w:left="1440" w:right="1440"/>
    </w:pPr>
  </w:style>
  <w:style w:type="character" w:customStyle="1" w:styleId="Subscript">
    <w:name w:val="Subscript"/>
    <w:basedOn w:val="DefaultParagraphFont"/>
    <w:rsid w:val="006D07C6"/>
    <w:rPr>
      <w:sz w:val="16"/>
      <w:vertAlign w:val="subscript"/>
    </w:rPr>
  </w:style>
  <w:style w:type="character" w:customStyle="1" w:styleId="Superscript">
    <w:name w:val="Superscript"/>
    <w:basedOn w:val="DefaultParagraphFont"/>
    <w:rsid w:val="006D07C6"/>
    <w:rPr>
      <w:sz w:val="16"/>
      <w:vertAlign w:val="superscript"/>
    </w:rPr>
  </w:style>
  <w:style w:type="character" w:customStyle="1" w:styleId="Symbols">
    <w:name w:val="Symbols"/>
    <w:basedOn w:val="DefaultParagraphFont"/>
    <w:rsid w:val="006D07C6"/>
    <w:rPr>
      <w:rFonts w:ascii="Symbol" w:hAnsi="Symbol"/>
    </w:rPr>
  </w:style>
  <w:style w:type="character" w:customStyle="1" w:styleId="MenuOptions">
    <w:name w:val="Menu Options"/>
    <w:basedOn w:val="DefaultParagraphFont"/>
    <w:rsid w:val="006D07C6"/>
    <w:rPr>
      <w:rFonts w:ascii="Arial Narrow" w:hAnsi="Arial Narrow"/>
      <w:smallCaps/>
    </w:rPr>
  </w:style>
  <w:style w:type="character" w:customStyle="1" w:styleId="Buttons">
    <w:name w:val="Buttons"/>
    <w:basedOn w:val="DefaultParagraphFont"/>
    <w:rsid w:val="006D07C6"/>
    <w:rPr>
      <w:b/>
    </w:rPr>
  </w:style>
  <w:style w:type="character" w:customStyle="1" w:styleId="Underlined">
    <w:name w:val="Underlined"/>
    <w:basedOn w:val="DefaultParagraphFont"/>
    <w:rsid w:val="006D07C6"/>
    <w:rPr>
      <w:u w:val="single"/>
    </w:rPr>
  </w:style>
  <w:style w:type="paragraph" w:customStyle="1" w:styleId="TableBodyTextRight">
    <w:name w:val="Table Body Text Right"/>
    <w:basedOn w:val="TableBodyText"/>
    <w:rsid w:val="006D07C6"/>
    <w:pPr>
      <w:widowControl w:val="0"/>
      <w:autoSpaceDE w:val="0"/>
      <w:autoSpaceDN w:val="0"/>
      <w:adjustRightInd w:val="0"/>
      <w:jc w:val="right"/>
    </w:pPr>
    <w:rPr>
      <w:rFonts w:cs="Arial"/>
      <w:szCs w:val="18"/>
    </w:rPr>
  </w:style>
  <w:style w:type="paragraph" w:customStyle="1" w:styleId="CopyrightText">
    <w:name w:val="Copyright Text"/>
    <w:basedOn w:val="BodyText"/>
    <w:rsid w:val="006D07C6"/>
    <w:rPr>
      <w:sz w:val="18"/>
    </w:rPr>
  </w:style>
  <w:style w:type="paragraph" w:customStyle="1" w:styleId="BodySmallRight">
    <w:name w:val="Body Small Right"/>
    <w:basedOn w:val="BodyTextRight"/>
    <w:rsid w:val="006D07C6"/>
    <w:rPr>
      <w:sz w:val="18"/>
      <w:szCs w:val="18"/>
    </w:rPr>
  </w:style>
  <w:style w:type="paragraph" w:customStyle="1" w:styleId="MarginEdition">
    <w:name w:val="Margin Edition"/>
    <w:basedOn w:val="MarginNote"/>
    <w:rsid w:val="006D07C6"/>
    <w:pPr>
      <w:spacing w:before="0" w:after="0"/>
    </w:pPr>
    <w:rPr>
      <w:rFonts w:ascii="Times New Roman" w:hAnsi="Times New Roman"/>
      <w:color w:val="999999"/>
    </w:rPr>
  </w:style>
  <w:style w:type="paragraph" w:customStyle="1" w:styleId="Spacer">
    <w:name w:val="Spacer"/>
    <w:basedOn w:val="Normal"/>
    <w:rsid w:val="006D07C6"/>
    <w:rPr>
      <w:sz w:val="2"/>
      <w:szCs w:val="2"/>
    </w:rPr>
  </w:style>
  <w:style w:type="character" w:customStyle="1" w:styleId="Small">
    <w:name w:val="Small"/>
    <w:basedOn w:val="DefaultParagraphFont"/>
    <w:rsid w:val="006D07C6"/>
    <w:rPr>
      <w:sz w:val="16"/>
    </w:rPr>
  </w:style>
  <w:style w:type="paragraph" w:customStyle="1" w:styleId="WideTable">
    <w:name w:val="Wide Table"/>
    <w:basedOn w:val="Normal"/>
    <w:rsid w:val="006D07C6"/>
    <w:pPr>
      <w:ind w:left="-1418"/>
    </w:pPr>
    <w:rPr>
      <w:sz w:val="2"/>
      <w:szCs w:val="2"/>
    </w:rPr>
  </w:style>
  <w:style w:type="character" w:styleId="PageNumber">
    <w:name w:val="page number"/>
    <w:basedOn w:val="DefaultParagraphFont"/>
    <w:rsid w:val="006D07C6"/>
  </w:style>
  <w:style w:type="paragraph" w:styleId="Quote">
    <w:name w:val="Quote"/>
    <w:basedOn w:val="Heading1"/>
    <w:link w:val="QuoteChar"/>
    <w:qFormat/>
    <w:rsid w:val="006D07C6"/>
    <w:rPr>
      <w:b w:val="0"/>
      <w:sz w:val="72"/>
      <w:szCs w:val="72"/>
      <w:lang w:val="en-NZ"/>
    </w:rPr>
  </w:style>
  <w:style w:type="character" w:customStyle="1" w:styleId="QuoteChar">
    <w:name w:val="Quote Char"/>
    <w:basedOn w:val="DefaultParagraphFont"/>
    <w:link w:val="Quote"/>
    <w:rsid w:val="006D0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7C6"/>
    <w:pPr>
      <w:pageBreakBefore/>
    </w:pPr>
  </w:style>
  <w:style w:type="paragraph" w:customStyle="1" w:styleId="Border">
    <w:name w:val="Border"/>
    <w:basedOn w:val="Normal"/>
    <w:qFormat/>
    <w:rsid w:val="006D0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7C6"/>
    <w:rPr>
      <w:b/>
      <w:bCs/>
      <w:i/>
      <w:iCs/>
      <w:color w:val="auto"/>
    </w:rPr>
  </w:style>
  <w:style w:type="paragraph" w:styleId="IntenseQuote">
    <w:name w:val="Intense Quote"/>
    <w:basedOn w:val="Normal"/>
    <w:next w:val="Normal"/>
    <w:link w:val="IntenseQuoteChar"/>
    <w:uiPriority w:val="30"/>
    <w:qFormat/>
    <w:rsid w:val="006D0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7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07C6"/>
    <w:rPr>
      <w:smallCaps/>
      <w:color w:val="auto"/>
      <w:u w:val="single"/>
    </w:rPr>
  </w:style>
  <w:style w:type="character" w:styleId="IntenseReference">
    <w:name w:val="Intense Reference"/>
    <w:basedOn w:val="DefaultParagraphFont"/>
    <w:uiPriority w:val="32"/>
    <w:qFormat/>
    <w:rsid w:val="006D07C6"/>
    <w:rPr>
      <w:b/>
      <w:bCs/>
      <w:smallCaps/>
      <w:color w:val="auto"/>
      <w:spacing w:val="5"/>
      <w:u w:val="single"/>
    </w:rPr>
  </w:style>
  <w:style w:type="paragraph" w:customStyle="1" w:styleId="2ColumnHeading">
    <w:name w:val="2Column Heading"/>
    <w:basedOn w:val="BodyText"/>
    <w:qFormat/>
    <w:rsid w:val="006D07C6"/>
    <w:pPr>
      <w:spacing w:after="60"/>
      <w:ind w:left="-2268"/>
    </w:pPr>
    <w:rPr>
      <w:b/>
    </w:rPr>
  </w:style>
  <w:style w:type="paragraph" w:customStyle="1" w:styleId="Heading1TOC">
    <w:name w:val="Heading1 TOC"/>
    <w:basedOn w:val="Normal"/>
    <w:qFormat/>
    <w:rsid w:val="006D07C6"/>
    <w:pPr>
      <w:spacing w:before="240" w:after="120"/>
    </w:pPr>
    <w:rPr>
      <w:rFonts w:ascii="Times New Roman" w:hAnsi="Times New Roman"/>
      <w:b/>
      <w:sz w:val="32"/>
    </w:rPr>
  </w:style>
  <w:style w:type="paragraph" w:customStyle="1" w:styleId="Heading2TOC">
    <w:name w:val="Heading2 TOC"/>
    <w:basedOn w:val="Normal"/>
    <w:qFormat/>
    <w:rsid w:val="006D07C6"/>
    <w:pPr>
      <w:spacing w:before="240" w:after="60"/>
    </w:pPr>
    <w:rPr>
      <w:rFonts w:ascii="Times New Roman" w:hAnsi="Times New Roman"/>
      <w:b/>
      <w:sz w:val="28"/>
    </w:rPr>
  </w:style>
  <w:style w:type="character" w:customStyle="1" w:styleId="Underline">
    <w:name w:val="Underline"/>
    <w:basedOn w:val="DefaultParagraphFont"/>
    <w:qFormat/>
    <w:rsid w:val="006D07C6"/>
    <w:rPr>
      <w:u w:val="single"/>
    </w:rPr>
  </w:style>
  <w:style w:type="paragraph" w:styleId="BalloonText">
    <w:name w:val="Balloon Text"/>
    <w:basedOn w:val="Normal"/>
    <w:link w:val="BalloonTextChar"/>
    <w:rsid w:val="006D07C6"/>
    <w:rPr>
      <w:rFonts w:ascii="Tahoma" w:hAnsi="Tahoma" w:cs="Tahoma"/>
      <w:sz w:val="16"/>
      <w:szCs w:val="16"/>
    </w:rPr>
  </w:style>
  <w:style w:type="character" w:customStyle="1" w:styleId="BalloonTextChar">
    <w:name w:val="Balloon Text Char"/>
    <w:basedOn w:val="DefaultParagraphFont"/>
    <w:link w:val="BalloonText"/>
    <w:rsid w:val="006D07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07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07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1673</Words>
  <Characters>10428</Characters>
  <Application>Microsoft Office Word</Application>
  <DocSecurity>0</DocSecurity>
  <Lines>358</Lines>
  <Paragraphs>186</Paragraphs>
  <ScaleCrop>false</ScaleCrop>
  <Company>Author-it Software Corporation Ltd.</Company>
  <LinksUpToDate>false</LinksUpToDate>
  <CharactersWithSpaces>12042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RGRROP410A Perform duties of racehorse handicapper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2012-05-26T20:29:00Z</dcterms:created>
  <dcterms:modified xsi:type="dcterms:W3CDTF">2012-05-26T20:29:00Z</dcterms:modified>
</cp:coreProperties>
</file>