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EE7" w:rsidP="000C4EE7">
      <w:pPr>
        <w:pStyle w:val="Title"/>
      </w:pPr>
      <w:bookmarkStart w:id="0" w:name="_GoBack"/>
      <w:bookmarkEnd w:id="0"/>
      <w:r>
        <w:fldChar w:fldCharType="begin"/>
      </w:r>
      <w:r>
        <w:instrText xml:space="preserve"> TITLE   \* MERGEFORMAT </w:instrText>
      </w:r>
      <w:r>
        <w:fldChar w:fldCharType="separate"/>
      </w:r>
      <w:r>
        <w:t>RGRROP315A Perform duties of timekeeper at greyhound or horse race meetings</w:t>
      </w:r>
      <w:r>
        <w:fldChar w:fldCharType="end"/>
      </w:r>
    </w:p>
    <w:p w:rsidR="000C4EE7" w:rsidP="000C4EE7">
      <w:pPr>
        <w:pStyle w:val="Version"/>
        <w:sectPr w:rsidSect="00277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733" w:rsidP="00277733">
      <w:pPr>
        <w:pStyle w:val="SuperHeading"/>
      </w:pPr>
      <w:r w:rsidRPr="00277733">
        <w:t>RGRROP315A Perform duties of timekeeper at greyhound or horse race meetings</w:t>
      </w:r>
    </w:p>
    <w:p w:rsidR="00000000" w:rsidRPr="00277733" w:rsidP="00277733">
      <w:pPr>
        <w:pStyle w:val="Heading1"/>
      </w:pPr>
      <w:bookmarkStart w:id="1" w:name="O_273108"/>
      <w:bookmarkEnd w:id="1"/>
      <w:r w:rsidRPr="00277733">
        <w:t>Modification History</w:t>
      </w:r>
    </w:p>
    <w:p w:rsidR="00000000" w:rsidRPr="00277733" w:rsidP="00277733">
      <w:pPr>
        <w:pStyle w:val="BodyText"/>
      </w:pPr>
      <w:r w:rsidRPr="00277733">
        <w:t>Not Applicable</w:t>
      </w:r>
    </w:p>
    <w:p w:rsidR="00000000" w:rsidRPr="00277733" w:rsidP="00277733">
      <w:pPr>
        <w:pStyle w:val="AllowPageBreak"/>
      </w:pPr>
    </w:p>
    <w:p w:rsidR="00000000" w:rsidRPr="00277733" w:rsidP="00277733">
      <w:pPr>
        <w:pStyle w:val="Heading1"/>
      </w:pPr>
      <w:bookmarkStart w:id="2" w:name="O_217247"/>
      <w:bookmarkEnd w:id="2"/>
      <w:r w:rsidRPr="00277733">
        <w:t>Unit Descriptor</w:t>
      </w:r>
    </w:p>
    <w:tbl>
      <w:tblPr>
        <w:tblW w:w="0" w:type="auto"/>
        <w:tblLayout w:type="fixed"/>
        <w:tblCellMar>
          <w:left w:w="62" w:type="dxa"/>
          <w:right w:w="62" w:type="dxa"/>
        </w:tblCellMar>
        <w:tblLook w:val="0000"/>
      </w:tblPr>
      <w:tblGrid>
        <w:gridCol w:w="2657"/>
        <w:gridCol w:w="5865"/>
      </w:tblGrid>
      <w:tr w:rsidTr="000C4EE7">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This unit of competency specifies the outcomes requi</w:t>
            </w:r>
            <w:r w:rsidRPr="00277733">
              <w:t>red to prepare for race day operation of timing devices, computers and other technology. It requires an ability to liaise with stewards and other racing officials, work to deadlines and report on race outcomes.</w:t>
            </w:r>
          </w:p>
          <w:p w:rsidR="00000000" w:rsidRPr="00277733" w:rsidP="00277733">
            <w:pPr>
              <w:pStyle w:val="BodyText"/>
            </w:pPr>
            <w:r w:rsidRPr="00277733">
              <w:t>This unit of competency operates in workplace</w:t>
            </w:r>
            <w:r w:rsidRPr="00277733">
              <w:t xml:space="preserve"> environments of racing administration, stables, kennels, racecourses and public areas.</w:t>
            </w:r>
          </w:p>
          <w:p w:rsidR="00000000" w:rsidRPr="00277733" w:rsidP="00277733">
            <w:pPr>
              <w:pStyle w:val="BodyText"/>
            </w:pPr>
            <w:r w:rsidRPr="00277733">
              <w:t>Licensing, legislative, regulatory or certification requirements may apply to this unit. Check with your State Principal Racing Authority for current license or registr</w:t>
            </w:r>
            <w:r w:rsidRPr="00277733">
              <w:t>ation requirements.</w:t>
            </w:r>
          </w:p>
        </w:tc>
      </w:tr>
    </w:tbl>
    <w:p w:rsidR="000C4EE7" w:rsidP="00277733">
      <w:pPr>
        <w:pStyle w:val="BodyText"/>
      </w:pPr>
    </w:p>
    <w:p w:rsidR="000C4EE7" w:rsidP="00277733">
      <w:pPr>
        <w:pStyle w:val="BodyText"/>
      </w:pPr>
    </w:p>
    <w:p w:rsidR="00000000" w:rsidRPr="00277733" w:rsidP="00277733">
      <w:pPr>
        <w:pStyle w:val="Heading1"/>
      </w:pPr>
      <w:bookmarkStart w:id="3" w:name="O_217251"/>
      <w:bookmarkEnd w:id="3"/>
      <w:r w:rsidRPr="00277733">
        <w:t>Application of the Unit</w:t>
      </w:r>
    </w:p>
    <w:tbl>
      <w:tblPr>
        <w:tblW w:w="0" w:type="auto"/>
        <w:tblLayout w:type="fixed"/>
        <w:tblCellMar>
          <w:left w:w="62" w:type="dxa"/>
          <w:right w:w="62" w:type="dxa"/>
        </w:tblCellMar>
        <w:tblLook w:val="0000"/>
      </w:tblPr>
      <w:tblGrid>
        <w:gridCol w:w="2745"/>
        <w:gridCol w:w="5777"/>
      </w:tblGrid>
      <w:tr w:rsidTr="000C4EE7">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This unit of competency supports racing industry personnel who are required to perform timekeeping procedures at greyhound or horse race meetings as part o</w:t>
            </w:r>
            <w:r w:rsidRPr="00277733">
              <w:t>f their job role.</w:t>
            </w:r>
          </w:p>
          <w:p w:rsidR="00000000" w:rsidRPr="00277733" w:rsidP="00277733">
            <w:pPr>
              <w:pStyle w:val="BodyText"/>
            </w:pPr>
            <w:r w:rsidRPr="00277733">
              <w:t>Competencies attained in this unit apply to the greyhound, harness and thoroughbred codes of the industry. Consequently when performance criteria are applied they will relate to either the greyhound code or harness code or the thoroughbre</w:t>
            </w:r>
            <w:r w:rsidRPr="00277733">
              <w:t>d code and statements of attainment will reflect this distinction.</w:t>
            </w:r>
          </w:p>
          <w:p w:rsidR="00000000" w:rsidRPr="00277733" w:rsidP="00277733">
            <w:pPr>
              <w:pStyle w:val="BodyText"/>
            </w:pPr>
            <w:r w:rsidRPr="00277733">
              <w:t xml:space="preserve">This unit can be contextualised for other industries while also maintaining the integrity of the unit. </w:t>
            </w:r>
          </w:p>
        </w:tc>
      </w:tr>
    </w:tbl>
    <w:p w:rsidR="000C4EE7" w:rsidP="00277733">
      <w:pPr>
        <w:pStyle w:val="BodyText"/>
      </w:pPr>
    </w:p>
    <w:p w:rsidR="000C4EE7" w:rsidP="00277733">
      <w:pPr>
        <w:pStyle w:val="BodyText"/>
      </w:pPr>
    </w:p>
    <w:p w:rsidR="00000000" w:rsidRPr="00277733" w:rsidP="00277733">
      <w:pPr>
        <w:pStyle w:val="Heading1"/>
      </w:pPr>
      <w:bookmarkStart w:id="4" w:name="O_281368"/>
      <w:bookmarkEnd w:id="4"/>
      <w:r w:rsidRPr="00277733">
        <w:t>Licensing/Regulatory Information</w:t>
      </w:r>
    </w:p>
    <w:p w:rsidR="00000000" w:rsidRPr="00277733" w:rsidP="00277733">
      <w:pPr>
        <w:pStyle w:val="BodyText"/>
      </w:pPr>
      <w:r w:rsidRPr="00277733">
        <w:t>Refer to Unit Descriptor</w:t>
      </w:r>
    </w:p>
    <w:p w:rsidR="00000000" w:rsidRPr="00277733" w:rsidP="00277733">
      <w:pPr>
        <w:pStyle w:val="AllowPageBreak"/>
      </w:pPr>
    </w:p>
    <w:p w:rsidR="00000000" w:rsidRPr="00277733" w:rsidP="00277733">
      <w:pPr>
        <w:pStyle w:val="Heading1"/>
      </w:pPr>
      <w:bookmarkStart w:id="5" w:name="O_217249"/>
      <w:bookmarkEnd w:id="5"/>
      <w:r w:rsidRPr="00277733">
        <w:t>Pre-Requisites</w:t>
      </w:r>
    </w:p>
    <w:tbl>
      <w:tblPr>
        <w:tblW w:w="0" w:type="auto"/>
        <w:tblLayout w:type="fixed"/>
        <w:tblCellMar>
          <w:left w:w="62" w:type="dxa"/>
          <w:right w:w="62" w:type="dxa"/>
        </w:tblCellMar>
        <w:tblLook w:val="0000"/>
      </w:tblPr>
      <w:tblGrid>
        <w:gridCol w:w="2775"/>
        <w:gridCol w:w="1295"/>
        <w:gridCol w:w="4452"/>
      </w:tblGrid>
      <w:tr w:rsidTr="000C4EE7">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77733">
            <w:pPr>
              <w:pStyle w:val="BodyText"/>
              <w:rPr>
                <w:lang w:val="en-NZ"/>
              </w:rPr>
            </w:pPr>
          </w:p>
        </w:tc>
      </w:tr>
      <w:tr w:rsidTr="000C4EE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p>
        </w:tc>
      </w:tr>
      <w:tr w:rsidTr="000C4EE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77733" w:rsidP="00277733">
            <w:pPr>
              <w:pStyle w:val="BodyText"/>
            </w:pPr>
          </w:p>
        </w:tc>
      </w:tr>
    </w:tbl>
    <w:p w:rsidR="000C4EE7" w:rsidP="00277733">
      <w:pPr>
        <w:pStyle w:val="BodyText"/>
      </w:pPr>
    </w:p>
    <w:p w:rsidR="000C4EE7" w:rsidP="00277733">
      <w:pPr>
        <w:pStyle w:val="BodyText"/>
      </w:pPr>
    </w:p>
    <w:p w:rsidR="00000000" w:rsidRPr="00277733" w:rsidP="00277733">
      <w:pPr>
        <w:pStyle w:val="Heading1"/>
      </w:pPr>
      <w:bookmarkStart w:id="6" w:name="O_217248"/>
      <w:bookmarkEnd w:id="6"/>
      <w:r w:rsidRPr="00277733">
        <w:t>Employability Skills Information</w:t>
      </w:r>
    </w:p>
    <w:tbl>
      <w:tblPr>
        <w:tblW w:w="0" w:type="auto"/>
        <w:tblLayout w:type="fixed"/>
        <w:tblCellMar>
          <w:left w:w="62" w:type="dxa"/>
          <w:right w:w="62" w:type="dxa"/>
        </w:tblCellMar>
        <w:tblLook w:val="0000"/>
      </w:tblPr>
      <w:tblGrid>
        <w:gridCol w:w="2802"/>
        <w:gridCol w:w="5720"/>
      </w:tblGrid>
      <w:tr w:rsidTr="000C4EE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This unit contains employability skills.</w:t>
            </w:r>
          </w:p>
        </w:tc>
      </w:tr>
    </w:tbl>
    <w:p w:rsidR="000C4EE7" w:rsidP="00277733">
      <w:pPr>
        <w:pStyle w:val="BodyText"/>
      </w:pPr>
    </w:p>
    <w:p w:rsidR="000C4EE7" w:rsidP="00277733">
      <w:pPr>
        <w:pStyle w:val="BodyText"/>
      </w:pPr>
    </w:p>
    <w:p w:rsidR="00000000" w:rsidRPr="00277733" w:rsidP="00277733">
      <w:pPr>
        <w:pStyle w:val="Heading1"/>
      </w:pPr>
      <w:bookmarkStart w:id="7" w:name="O_291154"/>
      <w:bookmarkEnd w:id="7"/>
      <w:r w:rsidRPr="00277733">
        <w:t>Elements and Performance Criteria Pre-Content</w:t>
      </w:r>
    </w:p>
    <w:tbl>
      <w:tblPr>
        <w:tblW w:w="0" w:type="auto"/>
        <w:tblLayout w:type="fixed"/>
        <w:tblCellMar>
          <w:left w:w="62" w:type="dxa"/>
          <w:right w:w="62" w:type="dxa"/>
        </w:tblCellMar>
        <w:tblLook w:val="0000"/>
      </w:tblPr>
      <w:tblGrid>
        <w:gridCol w:w="2560"/>
        <w:gridCol w:w="5962"/>
      </w:tblGrid>
      <w:tr w:rsidTr="000C4EE7">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277733">
            <w:pPr>
              <w:pStyle w:val="BodyText"/>
              <w:rPr>
                <w:lang w:val="en-NZ"/>
              </w:rPr>
            </w:pPr>
            <w:r w:rsidRPr="0027773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277733" w:rsidP="00277733">
            <w:pPr>
              <w:pStyle w:val="BodyText"/>
            </w:pPr>
            <w:r w:rsidRPr="00277733">
              <w:t>Performance criteria describe the performance needed to demonstrate achievement of the element. Where bold italicised text is used, further information is detailed in the required skills and</w:t>
            </w:r>
            <w:r w:rsidRPr="00277733">
              <w:t xml:space="preserve"> knowledge section and the range statement. Assessment of performance is to be consistent with the evidence guide.</w:t>
            </w:r>
          </w:p>
        </w:tc>
      </w:tr>
    </w:tbl>
    <w:p w:rsidR="00000000" w:rsidRPr="00277733" w:rsidP="00277733">
      <w:pPr>
        <w:pStyle w:val="BodyText"/>
      </w:pPr>
    </w:p>
    <w:p w:rsidR="00000000" w:rsidRPr="00277733" w:rsidP="00277733">
      <w:pPr>
        <w:pStyle w:val="AllowPageBreak"/>
      </w:pPr>
    </w:p>
    <w:p w:rsidR="00000000" w:rsidRPr="00277733" w:rsidP="00277733">
      <w:pPr>
        <w:pStyle w:val="Heading1"/>
      </w:pPr>
      <w:bookmarkStart w:id="8" w:name="O_237822"/>
      <w:bookmarkEnd w:id="8"/>
      <w:r w:rsidRPr="00277733">
        <w:t>Elements and Performance Criteria</w:t>
      </w:r>
    </w:p>
    <w:tbl>
      <w:tblPr>
        <w:tblW w:w="0" w:type="auto"/>
        <w:tblLayout w:type="fixed"/>
        <w:tblCellMar>
          <w:left w:w="62" w:type="dxa"/>
          <w:right w:w="62" w:type="dxa"/>
        </w:tblCellMar>
        <w:tblLook w:val="0000"/>
      </w:tblPr>
      <w:tblGrid>
        <w:gridCol w:w="2560"/>
        <w:gridCol w:w="5962"/>
      </w:tblGrid>
      <w:tr w:rsidTr="000C4EE7">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277733" w:rsidP="00277733">
            <w:pPr>
              <w:pStyle w:val="BodyText"/>
            </w:pPr>
            <w:r w:rsidRPr="0027773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277733">
            <w:pPr>
              <w:pStyle w:val="BodyText"/>
              <w:rPr>
                <w:lang w:val="en-NZ"/>
              </w:rPr>
            </w:pPr>
            <w:r w:rsidRPr="00277733">
              <w:rPr>
                <w:rStyle w:val="SpecialBold"/>
              </w:rPr>
              <w:t>PERFORMANCE CRITERIA</w:t>
            </w:r>
          </w:p>
        </w:tc>
      </w:tr>
      <w:tr w:rsidTr="000C4EE7">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t>Prepare for race meeting.</w:t>
            </w:r>
          </w:p>
        </w:tc>
        <w:tc>
          <w:tcPr>
            <w:tcW w:w="5962" w:type="dxa"/>
            <w:tcBorders>
              <w:top w:val="nil"/>
              <w:left w:val="nil"/>
              <w:bottom w:val="nil"/>
              <w:right w:val="nil"/>
            </w:tcBorders>
            <w:tcMar>
              <w:top w:w="0" w:type="dxa"/>
              <w:left w:w="62" w:type="dxa"/>
              <w:bottom w:w="0" w:type="dxa"/>
              <w:right w:w="62" w:type="dxa"/>
            </w:tcMar>
          </w:tcPr>
          <w:p w:rsidR="00000000" w:rsidRPr="00277733" w:rsidP="00277733">
            <w:pPr>
              <w:pStyle w:val="List"/>
            </w:pPr>
            <w:r w:rsidRPr="00277733">
              <w:t>1.</w:t>
            </w:r>
            <w:r w:rsidRPr="00277733">
              <w:tab/>
            </w:r>
            <w:r w:rsidRPr="00277733">
              <w:t xml:space="preserve">Race program and race start times are confirmed. </w:t>
            </w:r>
          </w:p>
          <w:p w:rsidR="00000000" w:rsidRPr="00277733" w:rsidP="00277733">
            <w:pPr>
              <w:pStyle w:val="List"/>
            </w:pPr>
            <w:r w:rsidRPr="00277733">
              <w:t>2.</w:t>
            </w:r>
            <w:r w:rsidRPr="00277733">
              <w:tab/>
              <w:t xml:space="preserve">Operation of </w:t>
            </w:r>
            <w:r w:rsidRPr="00277733">
              <w:rPr>
                <w:rStyle w:val="BoldandItalics"/>
              </w:rPr>
              <w:t>timing devices</w:t>
            </w:r>
            <w:r w:rsidRPr="00277733">
              <w:t xml:space="preserve"> is verified. </w:t>
            </w:r>
          </w:p>
          <w:p w:rsidR="00000000" w:rsidRPr="00277733" w:rsidP="00277733">
            <w:pPr>
              <w:pStyle w:val="List"/>
            </w:pPr>
            <w:r w:rsidRPr="00277733">
              <w:t>3.</w:t>
            </w:r>
            <w:r w:rsidRPr="00277733">
              <w:tab/>
            </w:r>
            <w:r w:rsidRPr="00277733">
              <w:rPr>
                <w:rStyle w:val="BoldandItalics"/>
              </w:rPr>
              <w:t>Contingency plans</w:t>
            </w:r>
            <w:r w:rsidRPr="00277733">
              <w:t xml:space="preserve"> are established in case of timing malfunction. </w:t>
            </w:r>
          </w:p>
          <w:p w:rsidR="00000000" w:rsidP="00277733">
            <w:pPr>
              <w:pStyle w:val="List"/>
              <w:rPr>
                <w:lang w:val="en-NZ"/>
              </w:rPr>
            </w:pPr>
            <w:r w:rsidRPr="00277733">
              <w:t>4.</w:t>
            </w:r>
            <w:r w:rsidRPr="00277733">
              <w:tab/>
              <w:t>Clear line of sight to start and finish of race is confirmed.</w:t>
            </w:r>
          </w:p>
        </w:tc>
      </w:tr>
      <w:tr w:rsidTr="000C4EE7">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t>Measure race time.</w:t>
            </w:r>
          </w:p>
        </w:tc>
        <w:tc>
          <w:tcPr>
            <w:tcW w:w="5962" w:type="dxa"/>
            <w:tcBorders>
              <w:top w:val="nil"/>
              <w:left w:val="nil"/>
              <w:bottom w:val="nil"/>
              <w:right w:val="nil"/>
            </w:tcBorders>
            <w:tcMar>
              <w:top w:w="0" w:type="dxa"/>
              <w:left w:w="62" w:type="dxa"/>
              <w:bottom w:w="0" w:type="dxa"/>
              <w:right w:w="62" w:type="dxa"/>
            </w:tcMar>
          </w:tcPr>
          <w:p w:rsidR="00000000" w:rsidRPr="00277733" w:rsidP="00277733">
            <w:pPr>
              <w:pStyle w:val="List"/>
            </w:pPr>
            <w:r w:rsidRPr="00277733">
              <w:t>5.</w:t>
            </w:r>
            <w:r w:rsidRPr="00277733">
              <w:tab/>
              <w:t>Time</w:t>
            </w:r>
            <w:r w:rsidRPr="00277733">
              <w:t>keeper is in position when field is under control of the starter.</w:t>
            </w:r>
          </w:p>
          <w:p w:rsidR="00000000" w:rsidRPr="00277733" w:rsidP="00277733">
            <w:pPr>
              <w:pStyle w:val="List"/>
            </w:pPr>
            <w:r w:rsidRPr="00277733">
              <w:t>6.</w:t>
            </w:r>
            <w:r w:rsidRPr="00277733">
              <w:tab/>
              <w:t>Timing device is triggered at race start and verified.</w:t>
            </w:r>
          </w:p>
          <w:p w:rsidR="00000000" w:rsidP="00277733">
            <w:pPr>
              <w:pStyle w:val="List"/>
              <w:rPr>
                <w:lang w:val="en-NZ"/>
              </w:rPr>
            </w:pPr>
            <w:r w:rsidRPr="00277733">
              <w:t>7.</w:t>
            </w:r>
            <w:r w:rsidRPr="00277733">
              <w:tab/>
              <w:t>Timing device cut-off is confirmed as first runner passes the winning post.</w:t>
            </w:r>
          </w:p>
        </w:tc>
      </w:tr>
      <w:tr w:rsidTr="000C4EE7">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t>Record race time.</w:t>
            </w:r>
          </w:p>
        </w:tc>
        <w:tc>
          <w:tcPr>
            <w:tcW w:w="5962" w:type="dxa"/>
            <w:tcBorders>
              <w:top w:val="nil"/>
              <w:left w:val="nil"/>
              <w:bottom w:val="nil"/>
              <w:right w:val="nil"/>
            </w:tcBorders>
            <w:tcMar>
              <w:top w:w="0" w:type="dxa"/>
              <w:left w:w="62" w:type="dxa"/>
              <w:bottom w:w="0" w:type="dxa"/>
              <w:right w:w="62" w:type="dxa"/>
            </w:tcMar>
          </w:tcPr>
          <w:p w:rsidR="00000000" w:rsidRPr="00277733" w:rsidP="00277733">
            <w:pPr>
              <w:pStyle w:val="List"/>
            </w:pPr>
            <w:r w:rsidRPr="00277733">
              <w:t>8.</w:t>
            </w:r>
            <w:r w:rsidRPr="00277733">
              <w:tab/>
              <w:t>Race time is measured.</w:t>
            </w:r>
          </w:p>
          <w:p w:rsidR="00000000" w:rsidRPr="00277733" w:rsidP="00277733">
            <w:pPr>
              <w:pStyle w:val="List"/>
            </w:pPr>
            <w:r w:rsidRPr="00277733">
              <w:t>9.</w:t>
            </w:r>
            <w:r w:rsidRPr="00277733">
              <w:tab/>
            </w:r>
            <w:r w:rsidRPr="00277733">
              <w:t>Race time is verified.</w:t>
            </w:r>
          </w:p>
          <w:p w:rsidR="00000000" w:rsidRPr="00277733" w:rsidP="00277733">
            <w:pPr>
              <w:pStyle w:val="List"/>
            </w:pPr>
            <w:r w:rsidRPr="00277733">
              <w:t>10.</w:t>
            </w:r>
            <w:r w:rsidRPr="00277733">
              <w:tab/>
              <w:t xml:space="preserve">Race time is announced . </w:t>
            </w:r>
          </w:p>
        </w:tc>
      </w:tr>
    </w:tbl>
    <w:p w:rsidR="000C4EE7" w:rsidP="00277733">
      <w:pPr>
        <w:pStyle w:val="BodyText"/>
      </w:pPr>
    </w:p>
    <w:p w:rsidR="000C4EE7" w:rsidP="00277733">
      <w:pPr>
        <w:pStyle w:val="BodyText"/>
      </w:pPr>
    </w:p>
    <w:p w:rsidR="00000000" w:rsidRPr="00277733" w:rsidP="00277733">
      <w:pPr>
        <w:pStyle w:val="Heading1"/>
      </w:pPr>
      <w:bookmarkStart w:id="9" w:name="O_261613"/>
      <w:bookmarkEnd w:id="9"/>
      <w:r w:rsidRPr="00277733">
        <w:t>Required Skills and Knowledge</w:t>
      </w:r>
    </w:p>
    <w:tbl>
      <w:tblPr>
        <w:tblW w:w="0" w:type="auto"/>
        <w:tblLayout w:type="fixed"/>
        <w:tblCellMar>
          <w:left w:w="62" w:type="dxa"/>
          <w:right w:w="62" w:type="dxa"/>
        </w:tblCellMar>
        <w:tblLook w:val="0000"/>
      </w:tblPr>
      <w:tblGrid>
        <w:gridCol w:w="8522"/>
      </w:tblGrid>
      <w:tr w:rsidTr="000C4EE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REQUIRED SKILLS AND KNOWLEDGE</w:t>
            </w:r>
          </w:p>
        </w:tc>
      </w:tr>
      <w:tr w:rsidTr="000C4E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t>This section describes the skills and knowledge required for this unit.</w:t>
            </w:r>
          </w:p>
        </w:tc>
      </w:tr>
      <w:tr w:rsidTr="000C4E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Required skills</w:t>
            </w:r>
          </w:p>
        </w:tc>
      </w:tr>
      <w:tr w:rsidTr="000C4E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applying OHS and environmental work procedures</w:t>
            </w:r>
          </w:p>
          <w:p w:rsidR="00000000" w:rsidRPr="00277733" w:rsidP="00277733">
            <w:pPr>
              <w:pStyle w:val="ListBullet"/>
            </w:pPr>
            <w:r w:rsidRPr="00277733">
              <w:t>communicating with stewards, racing officials, licensed and registered personnel and others using assertive communication techniques to gather, interpret and relay information relating to timekeeping operation</w:t>
            </w:r>
            <w:r w:rsidRPr="00277733">
              <w:t>s</w:t>
            </w:r>
          </w:p>
          <w:p w:rsidR="00000000" w:rsidRPr="00277733" w:rsidP="00277733">
            <w:pPr>
              <w:pStyle w:val="ListBullet"/>
            </w:pPr>
            <w:r w:rsidRPr="00277733">
              <w:t>completing duties in accordance with safe operating procedures and nominated time frame</w:t>
            </w:r>
          </w:p>
          <w:p w:rsidR="00000000" w:rsidRPr="00277733" w:rsidP="00277733">
            <w:pPr>
              <w:pStyle w:val="ListBullet"/>
            </w:pPr>
            <w:r w:rsidRPr="00277733">
              <w:t>complying with organisational policies and procedures</w:t>
            </w:r>
          </w:p>
          <w:p w:rsidR="00000000" w:rsidRPr="00277733" w:rsidP="00277733">
            <w:pPr>
              <w:pStyle w:val="ListBullet"/>
            </w:pPr>
            <w:r w:rsidRPr="00277733">
              <w:t>consulting concisely and effectively with colleagues and team members</w:t>
            </w:r>
          </w:p>
          <w:p w:rsidR="00000000" w:rsidRPr="00277733" w:rsidP="00277733">
            <w:pPr>
              <w:pStyle w:val="ListBullet"/>
            </w:pPr>
            <w:r w:rsidRPr="00277733">
              <w:t>dexterity in manual timekeeping</w:t>
            </w:r>
          </w:p>
          <w:p w:rsidR="00000000" w:rsidRPr="00277733" w:rsidP="00277733">
            <w:pPr>
              <w:pStyle w:val="ListBullet"/>
            </w:pPr>
            <w:r w:rsidRPr="00277733">
              <w:t>evaluating advantages or disadvantages of a variety of potential solutions to resolve problems</w:t>
            </w:r>
          </w:p>
          <w:p w:rsidR="00000000" w:rsidRPr="00277733" w:rsidP="00277733">
            <w:pPr>
              <w:pStyle w:val="ListBullet"/>
            </w:pPr>
            <w:r w:rsidRPr="00277733">
              <w:t>making effective decisions, including accurately identifying correct winner in a tight finish</w:t>
            </w:r>
          </w:p>
          <w:p w:rsidR="00000000" w:rsidRPr="00277733" w:rsidP="00277733">
            <w:pPr>
              <w:pStyle w:val="ListBullet"/>
            </w:pPr>
            <w:r w:rsidRPr="00277733">
              <w:t>numeracy skills to perform simple calculations</w:t>
            </w:r>
          </w:p>
          <w:p w:rsidR="00000000" w:rsidRPr="00277733" w:rsidP="00277733">
            <w:pPr>
              <w:pStyle w:val="ListBullet"/>
            </w:pPr>
            <w:r w:rsidRPr="00277733">
              <w:t>operating timekeepin</w:t>
            </w:r>
            <w:r w:rsidRPr="00277733">
              <w:t>g equipment and technology</w:t>
            </w:r>
          </w:p>
          <w:p w:rsidR="00000000" w:rsidRPr="00277733" w:rsidP="00277733">
            <w:pPr>
              <w:pStyle w:val="ListBullet"/>
            </w:pPr>
            <w:r w:rsidRPr="00277733">
              <w:t>reading and interpreting workplace documentation, including relevant rules of racing</w:t>
            </w:r>
          </w:p>
          <w:p w:rsidR="00000000" w:rsidRPr="00277733" w:rsidP="00277733">
            <w:pPr>
              <w:pStyle w:val="ListBullet"/>
            </w:pPr>
            <w:r w:rsidRPr="00277733">
              <w:t>relating to people from a range of social, cultural and ethnic backgrounds and with varying physical and mental abilities</w:t>
            </w:r>
          </w:p>
          <w:p w:rsidR="00000000" w:rsidRPr="00277733" w:rsidP="00277733">
            <w:pPr>
              <w:pStyle w:val="ListBullet"/>
            </w:pPr>
            <w:r w:rsidRPr="00277733">
              <w:t>visual acuity sufficie</w:t>
            </w:r>
            <w:r w:rsidRPr="00277733">
              <w:t>nt to identify correct winner</w:t>
            </w:r>
          </w:p>
          <w:p w:rsidR="00000000" w:rsidP="00277733">
            <w:pPr>
              <w:pStyle w:val="ListBullet"/>
              <w:rPr>
                <w:lang w:val="en-NZ"/>
              </w:rPr>
            </w:pPr>
            <w:r w:rsidRPr="00277733">
              <w:t>written communication skills to complete workplace documentation and reports.</w:t>
            </w:r>
          </w:p>
        </w:tc>
      </w:tr>
      <w:tr w:rsidTr="000C4E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Required knowledge</w:t>
            </w:r>
          </w:p>
        </w:tc>
      </w:tr>
      <w:tr w:rsidTr="000C4E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communication procedures, including reporting lines within the workplace and wider racing industry</w:t>
            </w:r>
          </w:p>
          <w:p w:rsidR="00000000" w:rsidRPr="00277733" w:rsidP="00277733">
            <w:pPr>
              <w:pStyle w:val="ListBullet"/>
            </w:pPr>
            <w:r w:rsidRPr="00277733">
              <w:t>ethical conduct standards of</w:t>
            </w:r>
            <w:r w:rsidRPr="00277733">
              <w:t xml:space="preserve"> relevant racing principal authority</w:t>
            </w:r>
          </w:p>
          <w:p w:rsidR="00000000" w:rsidRPr="00277733" w:rsidP="00277733">
            <w:pPr>
              <w:pStyle w:val="ListBullet"/>
            </w:pPr>
            <w:r w:rsidRPr="00277733">
              <w:t>hazards and potential hazards in the workplace and risk control procedures</w:t>
            </w:r>
          </w:p>
          <w:p w:rsidR="00000000" w:rsidRPr="00277733" w:rsidP="00277733">
            <w:pPr>
              <w:pStyle w:val="ListBullet"/>
            </w:pPr>
            <w:r w:rsidRPr="00277733">
              <w:t>identification features of greyhounds or horses</w:t>
            </w:r>
          </w:p>
          <w:p w:rsidR="00000000" w:rsidRPr="00277733" w:rsidP="00277733">
            <w:pPr>
              <w:pStyle w:val="ListBullet"/>
            </w:pPr>
            <w:r w:rsidRPr="00277733">
              <w:t>industry terminology related to racing procedures and timekeeping operations</w:t>
            </w:r>
          </w:p>
          <w:p w:rsidR="00000000" w:rsidRPr="00277733" w:rsidP="00277733">
            <w:pPr>
              <w:pStyle w:val="ListBullet"/>
            </w:pPr>
            <w:r w:rsidRPr="00277733">
              <w:t>OHS and environmental legislative requirements</w:t>
            </w:r>
          </w:p>
          <w:p w:rsidR="00000000" w:rsidRPr="00277733" w:rsidP="00277733">
            <w:pPr>
              <w:pStyle w:val="ListBullet"/>
            </w:pPr>
            <w:r w:rsidRPr="00277733">
              <w:t>organisational policies and procedures</w:t>
            </w:r>
          </w:p>
          <w:p w:rsidR="00000000" w:rsidRPr="00277733" w:rsidP="00277733">
            <w:pPr>
              <w:pStyle w:val="ListBullet"/>
            </w:pPr>
            <w:r w:rsidRPr="00277733">
              <w:t>principles of effective communication</w:t>
            </w:r>
          </w:p>
          <w:p w:rsidR="00000000" w:rsidRPr="00277733" w:rsidP="00277733">
            <w:pPr>
              <w:pStyle w:val="ListBullet"/>
            </w:pPr>
            <w:r w:rsidRPr="00277733">
              <w:t>purpose and comprehension of racing operations documentation</w:t>
            </w:r>
          </w:p>
          <w:p w:rsidR="00000000" w:rsidRPr="00277733" w:rsidP="00277733">
            <w:pPr>
              <w:pStyle w:val="ListBullet"/>
            </w:pPr>
            <w:r w:rsidRPr="00277733">
              <w:t>relevant rules of racing</w:t>
            </w:r>
          </w:p>
          <w:p w:rsidR="00000000" w:rsidRPr="00277733" w:rsidP="00277733">
            <w:pPr>
              <w:pStyle w:val="ListBullet"/>
            </w:pPr>
            <w:r w:rsidRPr="00277733">
              <w:t>race colours and barrier or box numbers</w:t>
            </w:r>
          </w:p>
          <w:p w:rsidR="00000000" w:rsidRPr="00277733" w:rsidP="00277733">
            <w:pPr>
              <w:pStyle w:val="ListBullet"/>
            </w:pPr>
            <w:r w:rsidRPr="00277733">
              <w:t>report</w:t>
            </w:r>
            <w:r w:rsidRPr="00277733">
              <w:t>ing requirements for irregularities and problems</w:t>
            </w:r>
          </w:p>
          <w:p w:rsidR="00000000" w:rsidRPr="00277733" w:rsidP="00277733">
            <w:pPr>
              <w:pStyle w:val="ListBullet"/>
            </w:pPr>
            <w:r w:rsidRPr="00277733">
              <w:t>types of equipment and procedures for operation and maintenance.</w:t>
            </w:r>
          </w:p>
        </w:tc>
      </w:tr>
    </w:tbl>
    <w:p w:rsidR="000C4EE7" w:rsidP="00277733">
      <w:pPr>
        <w:pStyle w:val="BodyText"/>
      </w:pPr>
    </w:p>
    <w:p w:rsidR="000C4EE7" w:rsidP="00277733">
      <w:pPr>
        <w:pStyle w:val="BodyText"/>
      </w:pPr>
    </w:p>
    <w:p w:rsidR="00000000" w:rsidRPr="00277733" w:rsidP="00277733">
      <w:pPr>
        <w:pStyle w:val="AllowPageBreak"/>
      </w:pPr>
    </w:p>
    <w:p w:rsidR="00000000" w:rsidRPr="00277733" w:rsidP="00277733">
      <w:pPr>
        <w:pStyle w:val="Heading1"/>
      </w:pPr>
      <w:bookmarkStart w:id="10" w:name="O_245806"/>
      <w:bookmarkEnd w:id="10"/>
      <w:r w:rsidRPr="00277733">
        <w:t>Evidence Guide</w:t>
      </w:r>
    </w:p>
    <w:tbl>
      <w:tblPr>
        <w:tblW w:w="9570" w:type="dxa"/>
        <w:tblLayout w:type="fixed"/>
        <w:tblCellMar>
          <w:left w:w="62" w:type="dxa"/>
          <w:right w:w="62" w:type="dxa"/>
        </w:tblCellMar>
        <w:tblLook w:val="0000"/>
      </w:tblPr>
      <w:tblGrid>
        <w:gridCol w:w="3908"/>
        <w:gridCol w:w="5662"/>
      </w:tblGrid>
      <w:tr w:rsidTr="000C4EE7">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77733">
            <w:pPr>
              <w:pStyle w:val="BodyText"/>
              <w:rPr>
                <w:lang w:val="en-NZ"/>
              </w:rPr>
            </w:pPr>
            <w:r w:rsidRPr="00277733">
              <w:rPr>
                <w:rStyle w:val="SpecialBold"/>
              </w:rPr>
              <w:t>EVIDENCE GUIDE</w:t>
            </w:r>
          </w:p>
        </w:tc>
      </w:tr>
      <w:tr w:rsidTr="000C4EE7">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77733">
            <w:pPr>
              <w:pStyle w:val="BodyText"/>
              <w:rPr>
                <w:lang w:val="en-NZ"/>
              </w:rPr>
            </w:pPr>
            <w:r w:rsidRPr="00277733">
              <w:t>The evidence guide provides advice on assessment and must be read in conjunction with the performance criteria, required skills and knowledge, range statement and the Assessment Guidelines for the Training Package.</w:t>
            </w:r>
          </w:p>
        </w:tc>
      </w:tr>
      <w:tr w:rsidTr="000C4E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The evidence required to demonstrate competency in this unit must be relevant to workplace operations and satisfy all of the requirements of the performance criter</w:t>
            </w:r>
            <w:r w:rsidRPr="00277733">
              <w:t>ia, required skills and knowledge and the range statement of this unit and include evidence of the following:</w:t>
            </w:r>
          </w:p>
          <w:p w:rsidR="00000000" w:rsidRPr="00277733" w:rsidP="00277733">
            <w:pPr>
              <w:pStyle w:val="ListBullet"/>
            </w:pPr>
            <w:r w:rsidRPr="00277733">
              <w:t>knowledge of the requirements, procedures and instructions that are to apply when conducting timekeeping procedures</w:t>
            </w:r>
          </w:p>
          <w:p w:rsidR="00000000" w:rsidRPr="00277733" w:rsidP="00277733">
            <w:pPr>
              <w:pStyle w:val="ListBullet"/>
            </w:pPr>
            <w:r w:rsidRPr="00277733">
              <w:t>implementation of procedures a</w:t>
            </w:r>
            <w:r w:rsidRPr="00277733">
              <w:t>nd timely techniques for the safe, effective and accurate application of timekeeping procedures</w:t>
            </w:r>
          </w:p>
          <w:p w:rsidR="00000000" w:rsidRPr="00277733" w:rsidP="00277733">
            <w:pPr>
              <w:pStyle w:val="ListBullet"/>
            </w:pPr>
            <w:r w:rsidRPr="00277733">
              <w:t>working with others to undertake and complete procedures that meet required outcomes.</w:t>
            </w:r>
          </w:p>
          <w:p w:rsidR="00000000" w:rsidP="00277733">
            <w:pPr>
              <w:pStyle w:val="BodyText"/>
              <w:rPr>
                <w:lang w:val="en-NZ"/>
              </w:rPr>
            </w:pPr>
            <w:r w:rsidRPr="00277733">
              <w:t>Evidence should be collected over a period of time in a range of workplace</w:t>
            </w:r>
            <w:r w:rsidRPr="00277733">
              <w:t xml:space="preserve">-relevant contexts and include dealings with an appropriate range of situations. </w:t>
            </w:r>
          </w:p>
        </w:tc>
      </w:tr>
      <w:tr w:rsidTr="000C4E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Context of</w:t>
            </w:r>
            <w:r w:rsidRPr="00277733">
              <w:t xml:space="preserve">, </w:t>
            </w:r>
            <w:r w:rsidRPr="00277733">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Competency must be assessed in a racing workplace that provides access to the required resources. Assessment is to occur un</w:t>
            </w:r>
            <w:r w:rsidRPr="00277733">
              <w:t>der standard and authorised work practices, safety requirements and environmental constraints. It is to comply with relevant regulatory requirements or Australian Standards requirements.</w:t>
            </w:r>
          </w:p>
          <w:p w:rsidR="00000000" w:rsidRPr="00277733" w:rsidP="00277733">
            <w:pPr>
              <w:pStyle w:val="BodyText"/>
            </w:pPr>
            <w:r w:rsidRPr="00277733">
              <w:t>Assessment of the practical components of this unit will be by observ</w:t>
            </w:r>
            <w:r w:rsidRPr="00277733">
              <w:t>ation of relevant skills.</w:t>
            </w:r>
          </w:p>
          <w:p w:rsidR="00000000" w:rsidRPr="00277733" w:rsidP="00277733">
            <w:pPr>
              <w:pStyle w:val="BodyText"/>
            </w:pPr>
            <w:r w:rsidRPr="00277733">
              <w:t>The following resources must be available:</w:t>
            </w:r>
          </w:p>
          <w:p w:rsidR="00000000" w:rsidRPr="00277733" w:rsidP="00277733">
            <w:pPr>
              <w:pStyle w:val="ListBullet"/>
            </w:pPr>
            <w:r w:rsidRPr="00277733">
              <w:t>industry supervised access to race meetings and timekeeping facilities relevant to the applicable racing code</w:t>
            </w:r>
          </w:p>
          <w:p w:rsidR="00000000" w:rsidRPr="00277733" w:rsidP="00277733">
            <w:pPr>
              <w:pStyle w:val="ListBullet"/>
            </w:pPr>
            <w:r w:rsidRPr="00277733">
              <w:t>materials and equipment relevant to assessing candidate's ability to complete</w:t>
            </w:r>
            <w:r w:rsidRPr="00277733">
              <w:t xml:space="preserve"> timekeeping procedures</w:t>
            </w:r>
          </w:p>
          <w:p w:rsidR="00000000" w:rsidP="00277733">
            <w:pPr>
              <w:pStyle w:val="ListBullet"/>
              <w:rPr>
                <w:lang w:val="en-NZ"/>
              </w:rPr>
            </w:pPr>
            <w:r w:rsidRPr="00277733">
              <w:t>work instructions and related documentation.</w:t>
            </w:r>
          </w:p>
        </w:tc>
      </w:tr>
      <w:tr w:rsidTr="000C4E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Assessment methods must satisfy the endorsed Assessment Guidelines of the Racing Training Package.</w:t>
            </w:r>
          </w:p>
          <w:p w:rsidR="00000000" w:rsidRPr="00277733" w:rsidP="00277733">
            <w:pPr>
              <w:pStyle w:val="BodyText"/>
            </w:pPr>
            <w:r w:rsidRPr="00277733">
              <w:t>The suggested strategies for the assessment of this unit are:</w:t>
            </w:r>
          </w:p>
          <w:p w:rsidR="00000000" w:rsidRPr="00277733" w:rsidP="00277733">
            <w:pPr>
              <w:pStyle w:val="ListBullet"/>
            </w:pPr>
            <w:r w:rsidRPr="00277733">
              <w:t>written and/or oral assessment of candidate's required knowledge</w:t>
            </w:r>
          </w:p>
          <w:p w:rsidR="00000000" w:rsidRPr="00277733" w:rsidP="00277733">
            <w:pPr>
              <w:pStyle w:val="ListBullet"/>
            </w:pPr>
            <w:r w:rsidRPr="00277733">
              <w:t>observed, documented and firsthand testimonial evidence of candidate's application of practical tasks.</w:t>
            </w:r>
          </w:p>
          <w:p w:rsidR="00000000" w:rsidRPr="00277733" w:rsidP="00277733">
            <w:pPr>
              <w:pStyle w:val="BodyText"/>
            </w:pPr>
            <w:r w:rsidRPr="00277733">
              <w:t>Evidence is required to be demonstrated over a period of time, therefore where performan</w:t>
            </w:r>
            <w:r w:rsidRPr="00277733">
              <w:t>ce is not directly observed any evidence should be authenticated by supervisors or other appropriate persons.</w:t>
            </w:r>
          </w:p>
          <w:p w:rsidR="00000000" w:rsidP="00277733">
            <w:pPr>
              <w:pStyle w:val="BodyText"/>
              <w:rPr>
                <w:lang w:val="en-NZ"/>
              </w:rPr>
            </w:pPr>
            <w:r w:rsidRPr="00277733">
              <w:t xml:space="preserve">This unit may be assessed in a holistic way with other units of competency relevant to the industry sector, workplace and job role. </w:t>
            </w:r>
          </w:p>
        </w:tc>
      </w:tr>
      <w:tr w:rsidTr="000C4E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Guidance inf</w:t>
            </w:r>
            <w:r w:rsidRPr="00277733">
              <w:rPr>
                <w:rStyle w:val="SpecialBold"/>
              </w:rPr>
              <w:t>ormation for assessment</w:t>
            </w:r>
          </w:p>
        </w:tc>
        <w:tc>
          <w:tcPr>
            <w:tcW w:w="5662"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Assessment methods should reflect workplace demands (e.g. literacy and numeracy demands) and the needs of particular target groups (e.g. people with disabilities, Aboriginal and Torres Strait Islander people, women, people with a la</w:t>
            </w:r>
            <w:r w:rsidRPr="00277733">
              <w:t xml:space="preserve">nguage background other than English, youth and people from low socioeconomic backgrounds). </w:t>
            </w:r>
          </w:p>
        </w:tc>
      </w:tr>
    </w:tbl>
    <w:p w:rsidR="000C4EE7" w:rsidP="00277733">
      <w:pPr>
        <w:pStyle w:val="BodyText"/>
      </w:pPr>
    </w:p>
    <w:p w:rsidR="000C4EE7" w:rsidP="00277733">
      <w:pPr>
        <w:pStyle w:val="BodyText"/>
      </w:pPr>
    </w:p>
    <w:p w:rsidR="00000000" w:rsidRPr="00277733" w:rsidP="00277733">
      <w:pPr>
        <w:pStyle w:val="Heading1"/>
      </w:pPr>
      <w:bookmarkStart w:id="11" w:name="O_253789"/>
      <w:bookmarkEnd w:id="11"/>
      <w:r w:rsidRPr="00277733">
        <w:t>Range Statement</w:t>
      </w:r>
    </w:p>
    <w:tbl>
      <w:tblPr>
        <w:tblW w:w="0" w:type="auto"/>
        <w:tblLayout w:type="fixed"/>
        <w:tblCellMar>
          <w:left w:w="62" w:type="dxa"/>
          <w:right w:w="62" w:type="dxa"/>
        </w:tblCellMar>
        <w:tblLook w:val="0000"/>
      </w:tblPr>
      <w:tblGrid>
        <w:gridCol w:w="3499"/>
        <w:gridCol w:w="5023"/>
      </w:tblGrid>
      <w:tr w:rsidTr="000C4EE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7733">
            <w:pPr>
              <w:pStyle w:val="BodyText"/>
              <w:rPr>
                <w:lang w:val="en-NZ"/>
              </w:rPr>
            </w:pPr>
            <w:r w:rsidRPr="00277733">
              <w:rPr>
                <w:rStyle w:val="SpecialBold"/>
              </w:rPr>
              <w:t>RANGE STATEMENT</w:t>
            </w:r>
          </w:p>
        </w:tc>
      </w:tr>
      <w:tr w:rsidTr="000C4EE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7733">
            <w:pPr>
              <w:pStyle w:val="BodyText"/>
              <w:rPr>
                <w:lang w:val="en-NZ"/>
              </w:rPr>
            </w:pPr>
            <w:r w:rsidRPr="00277733">
              <w:t>The range statement relates to the unit of competency as a whole. It allows for different work environments and situations that may affect performance. Bold italicised wording, if used in the performance criteria, is detailed below. Essential operating con</w:t>
            </w:r>
            <w:r w:rsidRPr="00277733">
              <w:t>ditions that may be present with training and assessment (depending on the work situation, needs of the candidate, accessibility of the item, and local industry and regional contexts) may also be included.</w:t>
            </w:r>
          </w:p>
        </w:tc>
      </w:tr>
      <w:tr w:rsidTr="000C4EE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BoldandItalics"/>
              </w:rPr>
              <w:t>Race program and race start times</w:t>
            </w:r>
            <w:r w:rsidRPr="00277733">
              <w:t xml:space="preserve"> are confirmed </w:t>
            </w:r>
            <w:r w:rsidRPr="00277733">
              <w:t xml:space="preserve">by: </w:t>
            </w:r>
          </w:p>
        </w:tc>
        <w:tc>
          <w:tcPr>
            <w:tcW w:w="5023"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consulting race book</w:t>
            </w:r>
          </w:p>
          <w:p w:rsidR="00000000" w:rsidP="00277733">
            <w:pPr>
              <w:pStyle w:val="ListBullet"/>
              <w:rPr>
                <w:lang w:val="en-NZ"/>
              </w:rPr>
            </w:pPr>
            <w:r w:rsidRPr="00277733">
              <w:t>liaising with racing officials.</w:t>
            </w:r>
          </w:p>
        </w:tc>
      </w:tr>
      <w:tr w:rsidTr="000C4EE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BoldandItalics"/>
              </w:rPr>
              <w:t>Timing devices</w:t>
            </w:r>
            <w:r w:rsidRPr="00277733">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automatic and computerised devices</w:t>
            </w:r>
          </w:p>
          <w:p w:rsidR="00000000" w:rsidRPr="00277733" w:rsidP="00277733">
            <w:pPr>
              <w:pStyle w:val="ListBullet"/>
            </w:pPr>
            <w:r w:rsidRPr="00277733">
              <w:t>lynk systems</w:t>
            </w:r>
          </w:p>
          <w:p w:rsidR="00000000" w:rsidRPr="00277733" w:rsidP="00277733">
            <w:pPr>
              <w:pStyle w:val="ListBullet"/>
            </w:pPr>
            <w:r w:rsidRPr="00277733">
              <w:t>manual stopwatches</w:t>
            </w:r>
          </w:p>
          <w:p w:rsidR="00000000" w:rsidP="00277733">
            <w:pPr>
              <w:pStyle w:val="ListBullet"/>
              <w:rPr>
                <w:lang w:val="en-NZ"/>
              </w:rPr>
            </w:pPr>
            <w:r w:rsidRPr="00277733">
              <w:t>timing to point one of a second.</w:t>
            </w:r>
          </w:p>
        </w:tc>
      </w:tr>
      <w:tr w:rsidTr="000C4EE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BoldandItalics"/>
              </w:rPr>
              <w:t>Contingency plans</w:t>
            </w:r>
            <w:r w:rsidRPr="00277733">
              <w:t xml:space="preserve"> established may include: </w:t>
            </w:r>
          </w:p>
        </w:tc>
        <w:tc>
          <w:tcPr>
            <w:tcW w:w="5023"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judge and assistant judge also operating timing devices</w:t>
            </w:r>
          </w:p>
          <w:p w:rsidR="00000000" w:rsidP="00277733">
            <w:pPr>
              <w:pStyle w:val="ListBullet"/>
              <w:rPr>
                <w:lang w:val="en-NZ"/>
              </w:rPr>
            </w:pPr>
            <w:r w:rsidRPr="00277733">
              <w:t>manual timekeeping.</w:t>
            </w:r>
          </w:p>
        </w:tc>
      </w:tr>
      <w:tr w:rsidTr="000C4EE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BoldandItalics"/>
              </w:rPr>
              <w:t>Race time is announced</w:t>
            </w:r>
            <w:r w:rsidRPr="00277733">
              <w:t xml:space="preserve">: </w:t>
            </w:r>
          </w:p>
        </w:tc>
        <w:tc>
          <w:tcPr>
            <w:tcW w:w="5023" w:type="dxa"/>
            <w:tcBorders>
              <w:top w:val="nil"/>
              <w:left w:val="nil"/>
              <w:bottom w:val="nil"/>
              <w:right w:val="nil"/>
            </w:tcBorders>
            <w:tcMar>
              <w:top w:w="0" w:type="dxa"/>
              <w:left w:w="62" w:type="dxa"/>
              <w:bottom w:w="0" w:type="dxa"/>
              <w:right w:w="62" w:type="dxa"/>
            </w:tcMar>
          </w:tcPr>
          <w:p w:rsidR="00000000" w:rsidRPr="00277733" w:rsidP="00277733">
            <w:pPr>
              <w:pStyle w:val="ListBullet"/>
            </w:pPr>
            <w:r w:rsidRPr="00277733">
              <w:t>automatically on the semaphore board</w:t>
            </w:r>
          </w:p>
          <w:p w:rsidR="00000000" w:rsidRPr="00277733" w:rsidP="00277733">
            <w:pPr>
              <w:pStyle w:val="ListBullet"/>
            </w:pPr>
            <w:r w:rsidRPr="00277733">
              <w:t>by race caller announcement.</w:t>
            </w:r>
          </w:p>
        </w:tc>
      </w:tr>
    </w:tbl>
    <w:p w:rsidR="000C4EE7" w:rsidP="00277733">
      <w:pPr>
        <w:pStyle w:val="BodyText"/>
      </w:pPr>
    </w:p>
    <w:p w:rsidR="000C4EE7" w:rsidP="00277733">
      <w:pPr>
        <w:pStyle w:val="BodyText"/>
      </w:pPr>
    </w:p>
    <w:p w:rsidR="00000000" w:rsidRPr="00277733" w:rsidP="00277733">
      <w:pPr>
        <w:pStyle w:val="Heading1"/>
      </w:pPr>
      <w:bookmarkStart w:id="12" w:name="O_217253"/>
      <w:bookmarkEnd w:id="12"/>
      <w:r w:rsidRPr="00277733">
        <w:t>Unit Sector(s)</w:t>
      </w:r>
    </w:p>
    <w:tbl>
      <w:tblPr>
        <w:tblW w:w="0" w:type="auto"/>
        <w:tblLayout w:type="fixed"/>
        <w:tblCellMar>
          <w:left w:w="62" w:type="dxa"/>
          <w:right w:w="62" w:type="dxa"/>
        </w:tblCellMar>
        <w:tblLook w:val="0000"/>
      </w:tblPr>
      <w:tblGrid>
        <w:gridCol w:w="2603"/>
        <w:gridCol w:w="5919"/>
      </w:tblGrid>
      <w:tr w:rsidTr="000C4EE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Greyhound, harness and thoroughbred racing codes</w:t>
            </w:r>
          </w:p>
        </w:tc>
      </w:tr>
    </w:tbl>
    <w:p w:rsidR="000C4EE7" w:rsidP="00277733">
      <w:pPr>
        <w:pStyle w:val="BodyText"/>
      </w:pPr>
    </w:p>
    <w:p w:rsidR="000C4EE7" w:rsidP="00277733">
      <w:pPr>
        <w:pStyle w:val="BodyText"/>
      </w:pPr>
    </w:p>
    <w:p w:rsidR="00000000" w:rsidRPr="00277733" w:rsidP="00277733">
      <w:pPr>
        <w:pStyle w:val="Heading1"/>
      </w:pPr>
      <w:bookmarkStart w:id="13" w:name="O_217250"/>
      <w:bookmarkEnd w:id="13"/>
      <w:r w:rsidRPr="00277733">
        <w:t>Co-requisite units</w:t>
      </w:r>
    </w:p>
    <w:tbl>
      <w:tblPr>
        <w:tblW w:w="0" w:type="auto"/>
        <w:tblLayout w:type="fixed"/>
        <w:tblCellMar>
          <w:left w:w="62" w:type="dxa"/>
          <w:right w:w="62" w:type="dxa"/>
        </w:tblCellMar>
        <w:tblLook w:val="0000"/>
      </w:tblPr>
      <w:tblGrid>
        <w:gridCol w:w="2641"/>
        <w:gridCol w:w="1322"/>
        <w:gridCol w:w="4559"/>
      </w:tblGrid>
      <w:tr w:rsidTr="000C4EE7">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77733">
            <w:pPr>
              <w:pStyle w:val="BodyText"/>
              <w:rPr>
                <w:lang w:val="en-NZ"/>
              </w:rPr>
            </w:pPr>
          </w:p>
        </w:tc>
      </w:tr>
      <w:tr w:rsidTr="000C4EE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p>
        </w:tc>
      </w:tr>
      <w:tr w:rsidTr="000C4EE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77733" w:rsidP="00277733">
            <w:pPr>
              <w:pStyle w:val="BodyText"/>
            </w:pPr>
          </w:p>
        </w:tc>
      </w:tr>
    </w:tbl>
    <w:p w:rsidR="000C4EE7" w:rsidP="00277733">
      <w:pPr>
        <w:pStyle w:val="BodyText"/>
      </w:pPr>
    </w:p>
    <w:p w:rsidR="000C4EE7" w:rsidP="00277733">
      <w:pPr>
        <w:pStyle w:val="BodyText"/>
      </w:pPr>
    </w:p>
    <w:p w:rsidR="00000000" w:rsidRPr="00277733" w:rsidP="00277733">
      <w:pPr>
        <w:pStyle w:val="Heading1"/>
      </w:pPr>
      <w:bookmarkStart w:id="14" w:name="O_217252"/>
      <w:bookmarkEnd w:id="14"/>
      <w:r w:rsidRPr="00277733">
        <w:t>Functional Area</w:t>
      </w:r>
    </w:p>
    <w:tbl>
      <w:tblPr>
        <w:tblW w:w="0" w:type="auto"/>
        <w:tblLayout w:type="fixed"/>
        <w:tblCellMar>
          <w:left w:w="62" w:type="dxa"/>
          <w:right w:w="62" w:type="dxa"/>
        </w:tblCellMar>
        <w:tblLook w:val="0000"/>
      </w:tblPr>
      <w:tblGrid>
        <w:gridCol w:w="2736"/>
        <w:gridCol w:w="5786"/>
      </w:tblGrid>
      <w:tr w:rsidTr="000C4EE7">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77733">
            <w:pPr>
              <w:pStyle w:val="BodyText"/>
              <w:rPr>
                <w:lang w:val="en-NZ"/>
              </w:rPr>
            </w:pPr>
            <w:r w:rsidRPr="0027773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77733" w:rsidP="00277733">
            <w:pPr>
              <w:pStyle w:val="BodyText"/>
            </w:pPr>
            <w:r w:rsidRPr="00277733">
              <w:t>Racing common</w:t>
            </w:r>
          </w:p>
        </w:tc>
      </w:tr>
    </w:tbl>
    <w:p w:rsidR="000C4EE7" w:rsidP="00277733">
      <w:pPr>
        <w:pStyle w:val="BodyText"/>
      </w:pPr>
    </w:p>
    <w:p w:rsidR="000C4EE7" w:rsidP="00277733">
      <w:pPr>
        <w:pStyle w:val="BodyText"/>
      </w:pPr>
    </w:p>
    <w:p w:rsidR="00000000" w:rsidRPr="00277733" w:rsidP="00277733"/>
    <w:sectPr w:rsidSect="00277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EE7" w:rsidP="000C4E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E7" w:rsidP="002777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4EE7" w:rsidP="00277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4EE7" w:rsidP="00277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33" w:rsidRPr="000C4EE7" w:rsidP="000C4E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E7" w:rsidRPr="002D2AF8" w:rsidP="00277733">
    <w:pPr>
      <w:pStyle w:val="Header"/>
      <w:framePr w:wrap="around"/>
    </w:pPr>
    <w:r>
      <w:fldChar w:fldCharType="begin"/>
    </w:r>
    <w:r>
      <w:instrText xml:space="preserve"> TITLE   \* MERGEFORMAT </w:instrText>
    </w:r>
    <w:r>
      <w:fldChar w:fldCharType="separate"/>
    </w:r>
    <w:r>
      <w:t>RGRROP315A Perform duties of timekeeper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C4EE7" w:rsidP="00277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B27E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733"/>
    <w:pPr>
      <w:spacing w:before="360" w:after="60"/>
      <w:outlineLvl w:val="0"/>
    </w:pPr>
    <w:rPr>
      <w:sz w:val="32"/>
    </w:rPr>
  </w:style>
  <w:style w:type="paragraph" w:styleId="Heading2">
    <w:name w:val="heading 2"/>
    <w:basedOn w:val="HeadingBase"/>
    <w:next w:val="BodyText"/>
    <w:link w:val="Heading2Char"/>
    <w:qFormat/>
    <w:rsid w:val="00277733"/>
    <w:pPr>
      <w:keepLines/>
      <w:spacing w:before="240" w:after="120"/>
      <w:outlineLvl w:val="1"/>
    </w:pPr>
    <w:rPr>
      <w:sz w:val="28"/>
      <w:szCs w:val="40"/>
    </w:rPr>
  </w:style>
  <w:style w:type="paragraph" w:styleId="Heading3">
    <w:name w:val="heading 3"/>
    <w:basedOn w:val="HeadingBase"/>
    <w:next w:val="BodyText"/>
    <w:link w:val="Heading3Char"/>
    <w:qFormat/>
    <w:rsid w:val="00277733"/>
    <w:pPr>
      <w:spacing w:before="180" w:after="120"/>
      <w:outlineLvl w:val="2"/>
    </w:pPr>
    <w:rPr>
      <w:spacing w:val="-10"/>
      <w:kern w:val="32"/>
    </w:rPr>
  </w:style>
  <w:style w:type="paragraph" w:styleId="Heading4">
    <w:name w:val="heading 4"/>
    <w:basedOn w:val="HeadingBase"/>
    <w:next w:val="BodyText"/>
    <w:link w:val="Heading4Char"/>
    <w:qFormat/>
    <w:rsid w:val="00277733"/>
    <w:pPr>
      <w:spacing w:before="160" w:after="120"/>
      <w:outlineLvl w:val="3"/>
    </w:pPr>
    <w:rPr>
      <w:sz w:val="22"/>
    </w:rPr>
  </w:style>
  <w:style w:type="paragraph" w:styleId="Heading5">
    <w:name w:val="heading 5"/>
    <w:basedOn w:val="HeadingBase"/>
    <w:next w:val="Normal"/>
    <w:link w:val="Heading5Char"/>
    <w:qFormat/>
    <w:rsid w:val="00277733"/>
    <w:pPr>
      <w:spacing w:before="80"/>
      <w:outlineLvl w:val="4"/>
    </w:pPr>
    <w:rPr>
      <w:color w:val="918585"/>
      <w:sz w:val="20"/>
    </w:rPr>
  </w:style>
  <w:style w:type="paragraph" w:styleId="Heading6">
    <w:name w:val="heading 6"/>
    <w:basedOn w:val="HeadingBase"/>
    <w:next w:val="Normal"/>
    <w:link w:val="Heading6Char"/>
    <w:qFormat/>
    <w:rsid w:val="00277733"/>
    <w:pPr>
      <w:spacing w:before="60"/>
      <w:outlineLvl w:val="5"/>
    </w:pPr>
    <w:rPr>
      <w:color w:val="918585"/>
      <w:sz w:val="20"/>
    </w:rPr>
  </w:style>
  <w:style w:type="paragraph" w:styleId="Heading7">
    <w:name w:val="heading 7"/>
    <w:basedOn w:val="Normal"/>
    <w:next w:val="Normal"/>
    <w:link w:val="Heading7Char"/>
    <w:qFormat/>
    <w:rsid w:val="00277733"/>
    <w:pPr>
      <w:ind w:left="720"/>
      <w:outlineLvl w:val="6"/>
    </w:pPr>
    <w:rPr>
      <w:i/>
    </w:rPr>
  </w:style>
  <w:style w:type="paragraph" w:styleId="Heading8">
    <w:name w:val="heading 8"/>
    <w:basedOn w:val="Normal"/>
    <w:next w:val="Normal"/>
    <w:link w:val="Heading8Char"/>
    <w:qFormat/>
    <w:rsid w:val="00277733"/>
    <w:pPr>
      <w:ind w:left="720"/>
      <w:outlineLvl w:val="7"/>
    </w:pPr>
    <w:rPr>
      <w:i/>
    </w:rPr>
  </w:style>
  <w:style w:type="paragraph" w:styleId="Heading9">
    <w:name w:val="heading 9"/>
    <w:basedOn w:val="Normal"/>
    <w:next w:val="Normal"/>
    <w:link w:val="Heading9Char"/>
    <w:qFormat/>
    <w:rsid w:val="00277733"/>
    <w:pPr>
      <w:ind w:left="720"/>
      <w:outlineLvl w:val="8"/>
    </w:pPr>
    <w:rPr>
      <w:i/>
    </w:rPr>
  </w:style>
  <w:style w:type="character" w:default="1" w:styleId="DefaultParagraphFont">
    <w:name w:val="Default Paragraph Font"/>
    <w:uiPriority w:val="1"/>
    <w:unhideWhenUsed/>
    <w:rsid w:val="00277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733"/>
  </w:style>
  <w:style w:type="character" w:customStyle="1" w:styleId="Heading1Char">
    <w:name w:val="Heading 1 Char"/>
    <w:basedOn w:val="DefaultParagraphFont"/>
    <w:link w:val="Heading1"/>
    <w:rsid w:val="00277733"/>
    <w:rPr>
      <w:rFonts w:ascii="Times New Roman" w:eastAsia="Times New Roman" w:hAnsi="Times New Roman" w:cs="Times New Roman"/>
      <w:b/>
      <w:sz w:val="32"/>
      <w:szCs w:val="20"/>
      <w:lang w:eastAsia="en-US"/>
    </w:rPr>
  </w:style>
  <w:style w:type="paragraph" w:styleId="BodyText">
    <w:name w:val="Body Text"/>
    <w:basedOn w:val="Normal"/>
    <w:link w:val="BodyTextChar"/>
    <w:rsid w:val="00277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733"/>
    <w:rPr>
      <w:rFonts w:ascii="Times New Roman" w:eastAsia="Times New Roman" w:hAnsi="Times New Roman" w:cs="Times New Roman"/>
      <w:sz w:val="24"/>
      <w:lang w:eastAsia="en-US"/>
    </w:rPr>
  </w:style>
  <w:style w:type="paragraph" w:styleId="Footer">
    <w:name w:val="footer"/>
    <w:basedOn w:val="Normal"/>
    <w:link w:val="FooterChar"/>
    <w:rsid w:val="00277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733"/>
    <w:rPr>
      <w:rFonts w:ascii="Times New Roman" w:eastAsia="Times New Roman" w:hAnsi="Times New Roman" w:cs="Times New Roman"/>
      <w:sz w:val="16"/>
      <w:lang w:eastAsia="en-US"/>
    </w:rPr>
  </w:style>
  <w:style w:type="paragraph" w:styleId="List">
    <w:name w:val="List"/>
    <w:basedOn w:val="BodyText"/>
    <w:next w:val="BodyText"/>
    <w:rsid w:val="00277733"/>
    <w:pPr>
      <w:tabs>
        <w:tab w:val="left" w:pos="340"/>
      </w:tabs>
      <w:spacing w:before="60" w:after="60"/>
      <w:ind w:left="340" w:hanging="340"/>
    </w:pPr>
  </w:style>
  <w:style w:type="paragraph" w:styleId="ListBullet">
    <w:name w:val="List Bullet"/>
    <w:basedOn w:val="List"/>
    <w:rsid w:val="00277733"/>
    <w:pPr>
      <w:numPr>
        <w:numId w:val="12"/>
      </w:numPr>
      <w:tabs>
        <w:tab w:val="clear" w:pos="340"/>
      </w:tabs>
      <w:spacing w:before="40" w:after="40"/>
    </w:pPr>
  </w:style>
  <w:style w:type="character" w:customStyle="1" w:styleId="SpecialBold">
    <w:name w:val="Special Bold"/>
    <w:basedOn w:val="DefaultParagraphFont"/>
    <w:rsid w:val="00277733"/>
    <w:rPr>
      <w:b/>
      <w:spacing w:val="0"/>
    </w:rPr>
  </w:style>
  <w:style w:type="paragraph" w:customStyle="1" w:styleId="SuperHeading">
    <w:name w:val="SuperHeading"/>
    <w:basedOn w:val="Normal"/>
    <w:rsid w:val="00277733"/>
    <w:pPr>
      <w:spacing w:before="240" w:after="120"/>
      <w:outlineLvl w:val="0"/>
    </w:pPr>
    <w:rPr>
      <w:rFonts w:ascii="Times New Roman" w:hAnsi="Times New Roman"/>
      <w:b/>
      <w:sz w:val="28"/>
    </w:rPr>
  </w:style>
  <w:style w:type="paragraph" w:customStyle="1" w:styleId="AllowPageBreak">
    <w:name w:val="AllowPageBreak"/>
    <w:rsid w:val="00277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7733"/>
    <w:rPr>
      <w:b/>
      <w:i/>
      <w:u w:val="none"/>
    </w:rPr>
  </w:style>
  <w:style w:type="character" w:customStyle="1" w:styleId="Heading2Char">
    <w:name w:val="Heading 2 Char"/>
    <w:basedOn w:val="DefaultParagraphFont"/>
    <w:link w:val="Heading2"/>
    <w:rsid w:val="00277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733"/>
    <w:rPr>
      <w:rFonts w:ascii="Courier New" w:eastAsia="Times New Roman" w:hAnsi="Courier New" w:cs="Times New Roman"/>
      <w:i/>
      <w:szCs w:val="20"/>
      <w:lang w:eastAsia="en-US"/>
    </w:rPr>
  </w:style>
  <w:style w:type="paragraph" w:customStyle="1" w:styleId="HeadingBase">
    <w:name w:val="Heading Base"/>
    <w:rsid w:val="00277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733"/>
    <w:pPr>
      <w:tabs>
        <w:tab w:val="right" w:leader="dot" w:pos="9072"/>
      </w:tabs>
      <w:ind w:left="567"/>
    </w:pPr>
    <w:rPr>
      <w:szCs w:val="22"/>
    </w:rPr>
  </w:style>
  <w:style w:type="paragraph" w:customStyle="1" w:styleId="TOCBase">
    <w:name w:val="TOC Base"/>
    <w:rsid w:val="00277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733"/>
    <w:pPr>
      <w:tabs>
        <w:tab w:val="right" w:leader="dot" w:pos="9072"/>
      </w:tabs>
      <w:spacing w:before="40" w:after="40"/>
      <w:ind w:left="284"/>
    </w:pPr>
    <w:rPr>
      <w:rFonts w:ascii="Times New Roman" w:hAnsi="Times New Roman"/>
    </w:rPr>
  </w:style>
  <w:style w:type="paragraph" w:styleId="TOC1">
    <w:name w:val="toc 1"/>
    <w:basedOn w:val="TOCBase"/>
    <w:next w:val="Normal"/>
    <w:rsid w:val="00277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733"/>
    <w:pPr>
      <w:spacing w:before="5040"/>
      <w:jc w:val="center"/>
    </w:pPr>
    <w:rPr>
      <w:sz w:val="48"/>
      <w:szCs w:val="72"/>
      <w:lang w:val="en-US"/>
    </w:rPr>
  </w:style>
  <w:style w:type="character" w:customStyle="1" w:styleId="TitleChar">
    <w:name w:val="Title Char"/>
    <w:basedOn w:val="DefaultParagraphFont"/>
    <w:link w:val="Title"/>
    <w:rsid w:val="00277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733"/>
    <w:pPr>
      <w:tabs>
        <w:tab w:val="left" w:pos="3600"/>
        <w:tab w:val="left" w:pos="3958"/>
      </w:tabs>
    </w:pPr>
  </w:style>
  <w:style w:type="paragraph" w:customStyle="1" w:styleId="Note">
    <w:name w:val="Note"/>
    <w:basedOn w:val="BodyText"/>
    <w:rsid w:val="00277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733"/>
    <w:pPr>
      <w:framePr w:wrap="auto" w:hAnchor="text" w:y="6049"/>
    </w:pPr>
    <w:rPr>
      <w:color w:val="000000"/>
      <w:sz w:val="40"/>
    </w:rPr>
  </w:style>
  <w:style w:type="paragraph" w:customStyle="1" w:styleId="TOCTitle">
    <w:name w:val="TOCTitle"/>
    <w:basedOn w:val="Heading1"/>
    <w:rsid w:val="00277733"/>
    <w:pPr>
      <w:spacing w:after="240"/>
      <w:jc w:val="center"/>
      <w:outlineLvl w:val="9"/>
    </w:pPr>
    <w:rPr>
      <w:caps/>
    </w:rPr>
  </w:style>
  <w:style w:type="paragraph" w:customStyle="1" w:styleId="Version">
    <w:name w:val="Version"/>
    <w:rsid w:val="002777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733"/>
    <w:pPr>
      <w:numPr>
        <w:numId w:val="13"/>
      </w:numPr>
      <w:tabs>
        <w:tab w:val="clear" w:pos="680"/>
      </w:tabs>
    </w:pPr>
  </w:style>
  <w:style w:type="paragraph" w:styleId="Index1">
    <w:name w:val="index 1"/>
    <w:basedOn w:val="Normal"/>
    <w:next w:val="Normal"/>
    <w:semiHidden/>
    <w:rsid w:val="00277733"/>
    <w:pPr>
      <w:keepNext w:val="0"/>
      <w:tabs>
        <w:tab w:val="right" w:pos="4176"/>
      </w:tabs>
      <w:ind w:left="198" w:hanging="198"/>
    </w:pPr>
    <w:rPr>
      <w:rFonts w:ascii="Garamond" w:hAnsi="Garamond"/>
    </w:rPr>
  </w:style>
  <w:style w:type="paragraph" w:styleId="IndexHeading">
    <w:name w:val="index heading"/>
    <w:basedOn w:val="Normal"/>
    <w:next w:val="Index1"/>
    <w:semiHidden/>
    <w:rsid w:val="00277733"/>
    <w:pPr>
      <w:spacing w:before="120" w:after="120"/>
    </w:pPr>
    <w:rPr>
      <w:rFonts w:ascii="Arial" w:hAnsi="Arial"/>
      <w:b/>
      <w:color w:val="918585"/>
      <w:sz w:val="24"/>
    </w:rPr>
  </w:style>
  <w:style w:type="paragraph" w:styleId="Header">
    <w:name w:val="header"/>
    <w:basedOn w:val="Normal"/>
    <w:link w:val="HeaderChar"/>
    <w:rsid w:val="00277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733"/>
    <w:rPr>
      <w:rFonts w:ascii="Times New Roman" w:eastAsia="Times New Roman" w:hAnsi="Times New Roman" w:cs="Times New Roman"/>
      <w:sz w:val="16"/>
      <w:szCs w:val="20"/>
      <w:lang w:val="en-GB" w:eastAsia="en-US"/>
    </w:rPr>
  </w:style>
  <w:style w:type="paragraph" w:customStyle="1" w:styleId="Chapter">
    <w:name w:val="Chapter"/>
    <w:basedOn w:val="Normal"/>
    <w:rsid w:val="00277733"/>
    <w:pPr>
      <w:spacing w:before="240"/>
    </w:pPr>
    <w:rPr>
      <w:rFonts w:ascii="Times New Roman" w:hAnsi="Times New Roman"/>
      <w:smallCaps/>
      <w:spacing w:val="80"/>
      <w:sz w:val="28"/>
    </w:rPr>
  </w:style>
  <w:style w:type="paragraph" w:customStyle="1" w:styleId="InChapter">
    <w:name w:val="InChapter"/>
    <w:basedOn w:val="Heading3"/>
    <w:rsid w:val="00277733"/>
    <w:pPr>
      <w:spacing w:after="240"/>
      <w:outlineLvl w:val="9"/>
    </w:pPr>
    <w:rPr>
      <w:noProof/>
    </w:rPr>
  </w:style>
  <w:style w:type="paragraph" w:styleId="Index2">
    <w:name w:val="index 2"/>
    <w:basedOn w:val="Normal"/>
    <w:next w:val="Normal"/>
    <w:semiHidden/>
    <w:rsid w:val="00277733"/>
    <w:pPr>
      <w:tabs>
        <w:tab w:val="right" w:pos="4176"/>
      </w:tabs>
      <w:ind w:left="568" w:hanging="284"/>
    </w:pPr>
    <w:rPr>
      <w:rFonts w:ascii="Garamond" w:hAnsi="Garamond"/>
    </w:rPr>
  </w:style>
  <w:style w:type="paragraph" w:customStyle="1" w:styleId="Byline">
    <w:name w:val="Byline"/>
    <w:rsid w:val="00277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733"/>
    <w:pPr>
      <w:tabs>
        <w:tab w:val="clear" w:pos="3600"/>
        <w:tab w:val="clear" w:pos="3958"/>
      </w:tabs>
      <w:jc w:val="right"/>
    </w:pPr>
  </w:style>
  <w:style w:type="character" w:styleId="Emphasis">
    <w:name w:val="Emphasis"/>
    <w:basedOn w:val="DefaultParagraphFont"/>
    <w:qFormat/>
    <w:rsid w:val="00277733"/>
    <w:rPr>
      <w:i/>
    </w:rPr>
  </w:style>
  <w:style w:type="paragraph" w:styleId="Caption">
    <w:name w:val="caption"/>
    <w:basedOn w:val="BodyText"/>
    <w:next w:val="Normal"/>
    <w:qFormat/>
    <w:rsid w:val="00277733"/>
    <w:pPr>
      <w:framePr w:w="2268" w:hSpace="181" w:vSpace="181" w:wrap="around" w:vAnchor="text" w:hAnchor="page" w:x="1135" w:y="285" w:anchorLock="1"/>
    </w:pPr>
    <w:rPr>
      <w:i/>
    </w:rPr>
  </w:style>
  <w:style w:type="paragraph" w:customStyle="1" w:styleId="MiniTOCTitle">
    <w:name w:val="MiniTOCTitle"/>
    <w:basedOn w:val="Heading4"/>
    <w:rsid w:val="00277733"/>
    <w:pPr>
      <w:spacing w:before="240"/>
      <w:outlineLvl w:val="9"/>
    </w:pPr>
    <w:rPr>
      <w:noProof/>
      <w:sz w:val="24"/>
    </w:rPr>
  </w:style>
  <w:style w:type="paragraph" w:customStyle="1" w:styleId="MiniTOCItem">
    <w:name w:val="MiniTOCItem"/>
    <w:basedOn w:val="ListBullet"/>
    <w:rsid w:val="00277733"/>
    <w:pPr>
      <w:numPr>
        <w:numId w:val="0"/>
      </w:numPr>
      <w:tabs>
        <w:tab w:val="right" w:leader="dot" w:pos="6521"/>
      </w:tabs>
      <w:spacing w:before="0" w:after="0"/>
    </w:pPr>
  </w:style>
  <w:style w:type="paragraph" w:customStyle="1" w:styleId="TOFTitle">
    <w:name w:val="TOFTitle"/>
    <w:basedOn w:val="TOCTitle"/>
    <w:rsid w:val="00277733"/>
  </w:style>
  <w:style w:type="paragraph" w:styleId="TableofFigures">
    <w:name w:val="table of figures"/>
    <w:basedOn w:val="Normal"/>
    <w:next w:val="Normal"/>
    <w:semiHidden/>
    <w:rsid w:val="00277733"/>
    <w:pPr>
      <w:tabs>
        <w:tab w:val="right" w:leader="dot" w:pos="9072"/>
      </w:tabs>
      <w:ind w:left="970" w:hanging="403"/>
    </w:pPr>
    <w:rPr>
      <w:rFonts w:ascii="Times New Roman" w:hAnsi="Times New Roman"/>
      <w:b/>
    </w:rPr>
  </w:style>
  <w:style w:type="paragraph" w:styleId="ListNumber">
    <w:name w:val="List Number"/>
    <w:basedOn w:val="List"/>
    <w:rsid w:val="00277733"/>
    <w:pPr>
      <w:numPr>
        <w:numId w:val="10"/>
      </w:numPr>
    </w:pPr>
  </w:style>
  <w:style w:type="character" w:customStyle="1" w:styleId="WingdingSymbols">
    <w:name w:val="Wingding Symbols"/>
    <w:rsid w:val="00277733"/>
    <w:rPr>
      <w:rFonts w:ascii="Wingdings" w:hAnsi="Wingdings"/>
    </w:rPr>
  </w:style>
  <w:style w:type="paragraph" w:customStyle="1" w:styleId="TableHeading">
    <w:name w:val="Table Heading"/>
    <w:basedOn w:val="HeadingBase"/>
    <w:rsid w:val="00277733"/>
    <w:pPr>
      <w:keepLines/>
      <w:pBdr>
        <w:bottom w:val="single" w:sz="6" w:space="1" w:color="918585"/>
      </w:pBdr>
      <w:spacing w:before="240"/>
    </w:pPr>
  </w:style>
  <w:style w:type="character" w:customStyle="1" w:styleId="HotSpot">
    <w:name w:val="HotSpot"/>
    <w:rsid w:val="00277733"/>
    <w:rPr>
      <w:color w:val="0033CC"/>
      <w:u w:val="none"/>
    </w:rPr>
  </w:style>
  <w:style w:type="paragraph" w:customStyle="1" w:styleId="BodyTextRight">
    <w:name w:val="Body Text Right"/>
    <w:basedOn w:val="BodyText"/>
    <w:rsid w:val="00277733"/>
    <w:pPr>
      <w:spacing w:before="0" w:after="0"/>
      <w:jc w:val="right"/>
    </w:pPr>
  </w:style>
  <w:style w:type="paragraph" w:styleId="Index3">
    <w:name w:val="index 3"/>
    <w:basedOn w:val="ListNumber2"/>
    <w:next w:val="Normal"/>
    <w:semiHidden/>
    <w:rsid w:val="00277733"/>
    <w:pPr>
      <w:numPr>
        <w:numId w:val="0"/>
      </w:numPr>
      <w:tabs>
        <w:tab w:val="right" w:leader="dot" w:pos="4176"/>
      </w:tabs>
    </w:pPr>
  </w:style>
  <w:style w:type="paragraph" w:styleId="ListNumber2">
    <w:name w:val="List Number 2"/>
    <w:basedOn w:val="List2"/>
    <w:rsid w:val="00277733"/>
    <w:pPr>
      <w:numPr>
        <w:numId w:val="9"/>
      </w:numPr>
      <w:tabs>
        <w:tab w:val="clear" w:pos="1060"/>
      </w:tabs>
    </w:pPr>
  </w:style>
  <w:style w:type="paragraph" w:customStyle="1" w:styleId="MarginNote">
    <w:name w:val="Margin Note"/>
    <w:basedOn w:val="BodyText"/>
    <w:rsid w:val="00277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733"/>
    <w:rPr>
      <w:sz w:val="32"/>
    </w:rPr>
  </w:style>
  <w:style w:type="paragraph" w:customStyle="1" w:styleId="HeadingProcedure">
    <w:name w:val="Heading Procedure"/>
    <w:basedOn w:val="HeadingBase"/>
    <w:next w:val="Normal"/>
    <w:rsid w:val="00277733"/>
    <w:pPr>
      <w:tabs>
        <w:tab w:val="left" w:pos="0"/>
      </w:tabs>
      <w:spacing w:before="120" w:after="60"/>
    </w:pPr>
    <w:rPr>
      <w:i/>
      <w:color w:val="918585"/>
      <w:sz w:val="22"/>
    </w:rPr>
  </w:style>
  <w:style w:type="paragraph" w:customStyle="1" w:styleId="TableBodyText">
    <w:name w:val="Table Body Text"/>
    <w:basedOn w:val="BodyText"/>
    <w:rsid w:val="00277733"/>
    <w:pPr>
      <w:spacing w:before="60" w:after="60"/>
    </w:pPr>
  </w:style>
  <w:style w:type="paragraph" w:styleId="ListContinue">
    <w:name w:val="List Continue"/>
    <w:basedOn w:val="List"/>
    <w:rsid w:val="00277733"/>
    <w:pPr>
      <w:ind w:firstLine="0"/>
    </w:pPr>
  </w:style>
  <w:style w:type="paragraph" w:customStyle="1" w:styleId="ListNote">
    <w:name w:val="List Note"/>
    <w:basedOn w:val="List"/>
    <w:rsid w:val="00277733"/>
    <w:pPr>
      <w:pBdr>
        <w:top w:val="single" w:sz="6" w:space="2" w:color="918585"/>
        <w:bottom w:val="single" w:sz="6" w:space="2" w:color="918585"/>
      </w:pBdr>
      <w:tabs>
        <w:tab w:val="left" w:pos="1021"/>
      </w:tabs>
      <w:ind w:firstLine="0"/>
    </w:pPr>
  </w:style>
  <w:style w:type="paragraph" w:customStyle="1" w:styleId="Warning">
    <w:name w:val="Warning"/>
    <w:basedOn w:val="BodyText"/>
    <w:rsid w:val="00277733"/>
    <w:pPr>
      <w:shd w:val="clear" w:color="auto" w:fill="D9D9D9"/>
      <w:tabs>
        <w:tab w:val="left" w:pos="992"/>
      </w:tabs>
      <w:ind w:left="119" w:right="119"/>
    </w:pPr>
    <w:rPr>
      <w:sz w:val="20"/>
    </w:rPr>
  </w:style>
  <w:style w:type="paragraph" w:customStyle="1" w:styleId="MarginIcons">
    <w:name w:val="Margin Icons"/>
    <w:basedOn w:val="BodyText"/>
    <w:rsid w:val="00277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733"/>
    <w:rPr>
      <w:rFonts w:ascii="Courier New" w:hAnsi="Courier New"/>
    </w:rPr>
  </w:style>
  <w:style w:type="paragraph" w:customStyle="1" w:styleId="NoteBullet">
    <w:name w:val="Note Bullet"/>
    <w:basedOn w:val="Note"/>
    <w:rsid w:val="00277733"/>
    <w:pPr>
      <w:tabs>
        <w:tab w:val="clear" w:pos="680"/>
      </w:tabs>
      <w:spacing w:before="60" w:after="60"/>
    </w:pPr>
  </w:style>
  <w:style w:type="paragraph" w:customStyle="1" w:styleId="SubHeading2">
    <w:name w:val="SubHeading2"/>
    <w:basedOn w:val="HeadingBase"/>
    <w:rsid w:val="00277733"/>
    <w:pPr>
      <w:spacing w:before="240" w:after="60"/>
    </w:pPr>
    <w:rPr>
      <w:sz w:val="20"/>
    </w:rPr>
  </w:style>
  <w:style w:type="paragraph" w:customStyle="1" w:styleId="SubHeading1">
    <w:name w:val="SubHeading1"/>
    <w:basedOn w:val="HeadingBase"/>
    <w:rsid w:val="00277733"/>
    <w:pPr>
      <w:spacing w:before="240" w:after="60"/>
    </w:pPr>
    <w:rPr>
      <w:color w:val="918585"/>
      <w:sz w:val="22"/>
    </w:rPr>
  </w:style>
  <w:style w:type="paragraph" w:customStyle="1" w:styleId="SideHeading">
    <w:name w:val="Side Heading"/>
    <w:basedOn w:val="HeadingBase"/>
    <w:rsid w:val="00277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733"/>
    <w:pPr>
      <w:tabs>
        <w:tab w:val="num" w:pos="360"/>
      </w:tabs>
    </w:pPr>
  </w:style>
  <w:style w:type="paragraph" w:styleId="PlainText">
    <w:name w:val="Plain Text"/>
    <w:basedOn w:val="Normal"/>
    <w:link w:val="PlainTextChar"/>
    <w:rsid w:val="00277733"/>
    <w:rPr>
      <w:sz w:val="20"/>
    </w:rPr>
  </w:style>
  <w:style w:type="character" w:customStyle="1" w:styleId="PlainTextChar">
    <w:name w:val="Plain Text Char"/>
    <w:basedOn w:val="DefaultParagraphFont"/>
    <w:link w:val="PlainText"/>
    <w:rsid w:val="00277733"/>
    <w:rPr>
      <w:rFonts w:ascii="Courier New" w:eastAsia="Times New Roman" w:hAnsi="Courier New" w:cs="Times New Roman"/>
      <w:sz w:val="20"/>
      <w:szCs w:val="20"/>
      <w:lang w:eastAsia="en-US"/>
    </w:rPr>
  </w:style>
  <w:style w:type="character" w:customStyle="1" w:styleId="MenuOption">
    <w:name w:val="Menu Option"/>
    <w:basedOn w:val="DefaultParagraphFont"/>
    <w:rsid w:val="00277733"/>
    <w:rPr>
      <w:b/>
      <w:smallCaps/>
    </w:rPr>
  </w:style>
  <w:style w:type="paragraph" w:customStyle="1" w:styleId="TableListNumber">
    <w:name w:val="Table List Number"/>
    <w:basedOn w:val="ListNumber"/>
    <w:rsid w:val="00277733"/>
    <w:pPr>
      <w:numPr>
        <w:numId w:val="0"/>
      </w:numPr>
    </w:pPr>
  </w:style>
  <w:style w:type="paragraph" w:styleId="TOC4">
    <w:name w:val="toc 4"/>
    <w:basedOn w:val="TOCBase"/>
    <w:next w:val="Normal"/>
    <w:semiHidden/>
    <w:rsid w:val="00277733"/>
    <w:pPr>
      <w:tabs>
        <w:tab w:val="right" w:leader="dot" w:pos="9071"/>
      </w:tabs>
      <w:ind w:left="1701"/>
    </w:pPr>
  </w:style>
  <w:style w:type="paragraph" w:customStyle="1" w:styleId="ListAlpha">
    <w:name w:val="List Alpha"/>
    <w:basedOn w:val="List"/>
    <w:rsid w:val="00277733"/>
    <w:pPr>
      <w:numPr>
        <w:numId w:val="8"/>
      </w:numPr>
    </w:pPr>
  </w:style>
  <w:style w:type="paragraph" w:customStyle="1" w:styleId="ListAlpha2">
    <w:name w:val="List Alpha 2"/>
    <w:basedOn w:val="List2"/>
    <w:rsid w:val="00277733"/>
    <w:pPr>
      <w:numPr>
        <w:numId w:val="7"/>
      </w:numPr>
    </w:pPr>
  </w:style>
  <w:style w:type="paragraph" w:styleId="List2">
    <w:name w:val="List 2"/>
    <w:basedOn w:val="BodyText"/>
    <w:rsid w:val="00277733"/>
    <w:pPr>
      <w:tabs>
        <w:tab w:val="left" w:pos="680"/>
      </w:tabs>
      <w:spacing w:before="60" w:after="60"/>
      <w:ind w:left="680" w:hanging="340"/>
    </w:pPr>
  </w:style>
  <w:style w:type="paragraph" w:styleId="List3">
    <w:name w:val="List 3"/>
    <w:basedOn w:val="BodyText"/>
    <w:rsid w:val="00277733"/>
    <w:pPr>
      <w:tabs>
        <w:tab w:val="left" w:pos="1021"/>
      </w:tabs>
      <w:spacing w:before="60" w:after="60"/>
      <w:ind w:left="1020" w:hanging="340"/>
    </w:pPr>
  </w:style>
  <w:style w:type="paragraph" w:styleId="List4">
    <w:name w:val="List 4"/>
    <w:basedOn w:val="BodyText"/>
    <w:rsid w:val="00277733"/>
    <w:pPr>
      <w:tabs>
        <w:tab w:val="left" w:pos="1361"/>
      </w:tabs>
      <w:spacing w:before="60" w:after="60"/>
      <w:ind w:left="1361" w:hanging="340"/>
    </w:pPr>
  </w:style>
  <w:style w:type="paragraph" w:styleId="List5">
    <w:name w:val="List 5"/>
    <w:basedOn w:val="BodyText"/>
    <w:rsid w:val="00277733"/>
    <w:pPr>
      <w:tabs>
        <w:tab w:val="left" w:pos="1701"/>
      </w:tabs>
      <w:spacing w:before="60" w:after="60"/>
      <w:ind w:left="1701" w:hanging="340"/>
    </w:pPr>
  </w:style>
  <w:style w:type="paragraph" w:styleId="ListBullet3">
    <w:name w:val="List Bullet 3"/>
    <w:basedOn w:val="List3"/>
    <w:rsid w:val="00277733"/>
    <w:pPr>
      <w:numPr>
        <w:numId w:val="14"/>
      </w:numPr>
      <w:tabs>
        <w:tab w:val="clear" w:pos="1021"/>
      </w:tabs>
      <w:ind w:left="1037" w:hanging="357"/>
    </w:pPr>
  </w:style>
  <w:style w:type="paragraph" w:styleId="ListBullet4">
    <w:name w:val="List Bullet 4"/>
    <w:basedOn w:val="List4"/>
    <w:rsid w:val="00277733"/>
    <w:pPr>
      <w:numPr>
        <w:numId w:val="2"/>
      </w:numPr>
    </w:pPr>
  </w:style>
  <w:style w:type="paragraph" w:styleId="ListBullet5">
    <w:name w:val="List Bullet 5"/>
    <w:basedOn w:val="List5"/>
    <w:rsid w:val="00277733"/>
    <w:pPr>
      <w:numPr>
        <w:numId w:val="3"/>
      </w:numPr>
    </w:pPr>
  </w:style>
  <w:style w:type="paragraph" w:styleId="ListContinue2">
    <w:name w:val="List Continue 2"/>
    <w:basedOn w:val="List2"/>
    <w:rsid w:val="00277733"/>
    <w:pPr>
      <w:ind w:firstLine="0"/>
    </w:pPr>
  </w:style>
  <w:style w:type="paragraph" w:styleId="ListContinue3">
    <w:name w:val="List Continue 3"/>
    <w:basedOn w:val="List3"/>
    <w:rsid w:val="00277733"/>
    <w:pPr>
      <w:ind w:left="1021" w:firstLine="0"/>
    </w:pPr>
  </w:style>
  <w:style w:type="paragraph" w:styleId="ListContinue4">
    <w:name w:val="List Continue 4"/>
    <w:basedOn w:val="List4"/>
    <w:rsid w:val="00277733"/>
    <w:pPr>
      <w:ind w:firstLine="0"/>
    </w:pPr>
  </w:style>
  <w:style w:type="paragraph" w:styleId="ListContinue5">
    <w:name w:val="List Continue 5"/>
    <w:basedOn w:val="List5"/>
    <w:rsid w:val="00277733"/>
    <w:pPr>
      <w:ind w:firstLine="0"/>
    </w:pPr>
  </w:style>
  <w:style w:type="paragraph" w:styleId="ListNumber3">
    <w:name w:val="List Number 3"/>
    <w:basedOn w:val="List3"/>
    <w:rsid w:val="00277733"/>
    <w:pPr>
      <w:numPr>
        <w:numId w:val="4"/>
      </w:numPr>
    </w:pPr>
  </w:style>
  <w:style w:type="paragraph" w:styleId="ListNumber4">
    <w:name w:val="List Number 4"/>
    <w:basedOn w:val="List4"/>
    <w:rsid w:val="00277733"/>
    <w:pPr>
      <w:numPr>
        <w:numId w:val="5"/>
      </w:numPr>
    </w:pPr>
  </w:style>
  <w:style w:type="paragraph" w:styleId="ListNumber5">
    <w:name w:val="List Number 5"/>
    <w:basedOn w:val="List5"/>
    <w:rsid w:val="00277733"/>
    <w:pPr>
      <w:numPr>
        <w:numId w:val="6"/>
      </w:numPr>
    </w:pPr>
  </w:style>
  <w:style w:type="paragraph" w:styleId="BlockText">
    <w:name w:val="Block Text"/>
    <w:basedOn w:val="Normal"/>
    <w:rsid w:val="00277733"/>
    <w:pPr>
      <w:spacing w:after="120"/>
      <w:ind w:left="1440" w:right="1440"/>
    </w:pPr>
  </w:style>
  <w:style w:type="character" w:customStyle="1" w:styleId="Subscript">
    <w:name w:val="Subscript"/>
    <w:basedOn w:val="DefaultParagraphFont"/>
    <w:rsid w:val="00277733"/>
    <w:rPr>
      <w:sz w:val="16"/>
      <w:vertAlign w:val="subscript"/>
    </w:rPr>
  </w:style>
  <w:style w:type="character" w:customStyle="1" w:styleId="Superscript">
    <w:name w:val="Superscript"/>
    <w:basedOn w:val="DefaultParagraphFont"/>
    <w:rsid w:val="00277733"/>
    <w:rPr>
      <w:sz w:val="16"/>
      <w:vertAlign w:val="superscript"/>
    </w:rPr>
  </w:style>
  <w:style w:type="character" w:customStyle="1" w:styleId="Symbols">
    <w:name w:val="Symbols"/>
    <w:basedOn w:val="DefaultParagraphFont"/>
    <w:rsid w:val="00277733"/>
    <w:rPr>
      <w:rFonts w:ascii="Symbol" w:hAnsi="Symbol"/>
    </w:rPr>
  </w:style>
  <w:style w:type="character" w:customStyle="1" w:styleId="MenuOptions">
    <w:name w:val="Menu Options"/>
    <w:basedOn w:val="DefaultParagraphFont"/>
    <w:rsid w:val="00277733"/>
    <w:rPr>
      <w:rFonts w:ascii="Arial Narrow" w:hAnsi="Arial Narrow"/>
      <w:smallCaps/>
    </w:rPr>
  </w:style>
  <w:style w:type="character" w:customStyle="1" w:styleId="Buttons">
    <w:name w:val="Buttons"/>
    <w:basedOn w:val="DefaultParagraphFont"/>
    <w:rsid w:val="00277733"/>
    <w:rPr>
      <w:b/>
    </w:rPr>
  </w:style>
  <w:style w:type="character" w:customStyle="1" w:styleId="Underlined">
    <w:name w:val="Underlined"/>
    <w:basedOn w:val="DefaultParagraphFont"/>
    <w:rsid w:val="00277733"/>
    <w:rPr>
      <w:u w:val="single"/>
    </w:rPr>
  </w:style>
  <w:style w:type="paragraph" w:customStyle="1" w:styleId="TableBodyTextRight">
    <w:name w:val="Table Body Text Right"/>
    <w:basedOn w:val="TableBodyText"/>
    <w:rsid w:val="00277733"/>
    <w:pPr>
      <w:widowControl w:val="0"/>
      <w:autoSpaceDE w:val="0"/>
      <w:autoSpaceDN w:val="0"/>
      <w:adjustRightInd w:val="0"/>
      <w:jc w:val="right"/>
    </w:pPr>
    <w:rPr>
      <w:rFonts w:cs="Arial"/>
      <w:szCs w:val="18"/>
    </w:rPr>
  </w:style>
  <w:style w:type="paragraph" w:customStyle="1" w:styleId="CopyrightText">
    <w:name w:val="Copyright Text"/>
    <w:basedOn w:val="BodyText"/>
    <w:rsid w:val="00277733"/>
    <w:rPr>
      <w:sz w:val="18"/>
    </w:rPr>
  </w:style>
  <w:style w:type="paragraph" w:customStyle="1" w:styleId="BodySmallRight">
    <w:name w:val="Body Small Right"/>
    <w:basedOn w:val="BodyTextRight"/>
    <w:rsid w:val="00277733"/>
    <w:rPr>
      <w:sz w:val="18"/>
      <w:szCs w:val="18"/>
    </w:rPr>
  </w:style>
  <w:style w:type="paragraph" w:customStyle="1" w:styleId="MarginEdition">
    <w:name w:val="Margin Edition"/>
    <w:basedOn w:val="MarginNote"/>
    <w:rsid w:val="00277733"/>
    <w:pPr>
      <w:spacing w:before="0" w:after="0"/>
    </w:pPr>
    <w:rPr>
      <w:rFonts w:ascii="Times New Roman" w:hAnsi="Times New Roman"/>
      <w:color w:val="999999"/>
    </w:rPr>
  </w:style>
  <w:style w:type="paragraph" w:customStyle="1" w:styleId="Spacer">
    <w:name w:val="Spacer"/>
    <w:basedOn w:val="Normal"/>
    <w:rsid w:val="00277733"/>
    <w:rPr>
      <w:sz w:val="2"/>
      <w:szCs w:val="2"/>
    </w:rPr>
  </w:style>
  <w:style w:type="character" w:customStyle="1" w:styleId="Small">
    <w:name w:val="Small"/>
    <w:basedOn w:val="DefaultParagraphFont"/>
    <w:rsid w:val="00277733"/>
    <w:rPr>
      <w:sz w:val="16"/>
    </w:rPr>
  </w:style>
  <w:style w:type="paragraph" w:customStyle="1" w:styleId="WideTable">
    <w:name w:val="Wide Table"/>
    <w:basedOn w:val="Normal"/>
    <w:rsid w:val="00277733"/>
    <w:pPr>
      <w:ind w:left="-1418"/>
    </w:pPr>
    <w:rPr>
      <w:sz w:val="2"/>
      <w:szCs w:val="2"/>
    </w:rPr>
  </w:style>
  <w:style w:type="character" w:styleId="PageNumber">
    <w:name w:val="page number"/>
    <w:basedOn w:val="DefaultParagraphFont"/>
    <w:rsid w:val="00277733"/>
  </w:style>
  <w:style w:type="paragraph" w:styleId="Quote">
    <w:name w:val="Quote"/>
    <w:basedOn w:val="Heading1"/>
    <w:link w:val="QuoteChar"/>
    <w:qFormat/>
    <w:rsid w:val="00277733"/>
    <w:rPr>
      <w:b w:val="0"/>
      <w:sz w:val="72"/>
      <w:szCs w:val="72"/>
      <w:lang w:val="en-NZ"/>
    </w:rPr>
  </w:style>
  <w:style w:type="character" w:customStyle="1" w:styleId="QuoteChar">
    <w:name w:val="Quote Char"/>
    <w:basedOn w:val="DefaultParagraphFont"/>
    <w:link w:val="Quote"/>
    <w:rsid w:val="00277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733"/>
    <w:pPr>
      <w:pageBreakBefore/>
    </w:pPr>
  </w:style>
  <w:style w:type="paragraph" w:customStyle="1" w:styleId="Border">
    <w:name w:val="Border"/>
    <w:basedOn w:val="Normal"/>
    <w:qFormat/>
    <w:rsid w:val="00277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733"/>
    <w:rPr>
      <w:b/>
      <w:bCs/>
      <w:i/>
      <w:iCs/>
      <w:color w:val="auto"/>
    </w:rPr>
  </w:style>
  <w:style w:type="paragraph" w:styleId="IntenseQuote">
    <w:name w:val="Intense Quote"/>
    <w:basedOn w:val="Normal"/>
    <w:next w:val="Normal"/>
    <w:link w:val="IntenseQuoteChar"/>
    <w:uiPriority w:val="30"/>
    <w:qFormat/>
    <w:rsid w:val="00277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733"/>
    <w:rPr>
      <w:smallCaps/>
      <w:color w:val="auto"/>
      <w:u w:val="single"/>
    </w:rPr>
  </w:style>
  <w:style w:type="character" w:styleId="IntenseReference">
    <w:name w:val="Intense Reference"/>
    <w:basedOn w:val="DefaultParagraphFont"/>
    <w:uiPriority w:val="32"/>
    <w:qFormat/>
    <w:rsid w:val="00277733"/>
    <w:rPr>
      <w:b/>
      <w:bCs/>
      <w:smallCaps/>
      <w:color w:val="auto"/>
      <w:spacing w:val="5"/>
      <w:u w:val="single"/>
    </w:rPr>
  </w:style>
  <w:style w:type="paragraph" w:customStyle="1" w:styleId="2ColumnHeading">
    <w:name w:val="2Column Heading"/>
    <w:basedOn w:val="BodyText"/>
    <w:qFormat/>
    <w:rsid w:val="00277733"/>
    <w:pPr>
      <w:spacing w:after="60"/>
      <w:ind w:left="-2268"/>
    </w:pPr>
    <w:rPr>
      <w:b/>
    </w:rPr>
  </w:style>
  <w:style w:type="paragraph" w:customStyle="1" w:styleId="Heading1TOC">
    <w:name w:val="Heading1 TOC"/>
    <w:basedOn w:val="Normal"/>
    <w:qFormat/>
    <w:rsid w:val="00277733"/>
    <w:pPr>
      <w:spacing w:before="240" w:after="120"/>
    </w:pPr>
    <w:rPr>
      <w:rFonts w:ascii="Times New Roman" w:hAnsi="Times New Roman"/>
      <w:b/>
      <w:sz w:val="32"/>
    </w:rPr>
  </w:style>
  <w:style w:type="paragraph" w:customStyle="1" w:styleId="Heading2TOC">
    <w:name w:val="Heading2 TOC"/>
    <w:basedOn w:val="Normal"/>
    <w:qFormat/>
    <w:rsid w:val="00277733"/>
    <w:pPr>
      <w:spacing w:before="240" w:after="60"/>
    </w:pPr>
    <w:rPr>
      <w:rFonts w:ascii="Times New Roman" w:hAnsi="Times New Roman"/>
      <w:b/>
      <w:sz w:val="28"/>
    </w:rPr>
  </w:style>
  <w:style w:type="character" w:customStyle="1" w:styleId="Underline">
    <w:name w:val="Underline"/>
    <w:basedOn w:val="DefaultParagraphFont"/>
    <w:qFormat/>
    <w:rsid w:val="00277733"/>
    <w:rPr>
      <w:u w:val="single"/>
    </w:rPr>
  </w:style>
  <w:style w:type="paragraph" w:styleId="BalloonText">
    <w:name w:val="Balloon Text"/>
    <w:basedOn w:val="Normal"/>
    <w:link w:val="BalloonTextChar"/>
    <w:rsid w:val="00277733"/>
    <w:rPr>
      <w:rFonts w:ascii="Tahoma" w:hAnsi="Tahoma" w:cs="Tahoma"/>
      <w:sz w:val="16"/>
      <w:szCs w:val="16"/>
    </w:rPr>
  </w:style>
  <w:style w:type="character" w:customStyle="1" w:styleId="BalloonTextChar">
    <w:name w:val="Balloon Text Char"/>
    <w:basedOn w:val="DefaultParagraphFont"/>
    <w:link w:val="BalloonText"/>
    <w:rsid w:val="00277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733"/>
    <w:rPr>
      <w:b/>
      <w:color w:val="660033"/>
      <w:spacing w:val="0"/>
    </w:rPr>
  </w:style>
  <w:style w:type="paragraph" w:customStyle="1" w:styleId="Nameditemlist">
    <w:name w:val="Named item list"/>
    <w:basedOn w:val="BodyText"/>
    <w:qFormat/>
    <w:rsid w:val="002777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1216</Words>
  <Characters>7530</Characters>
  <Application>Microsoft Office Word</Application>
  <DocSecurity>0</DocSecurity>
  <Lines>254</Lines>
  <Paragraphs>123</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RGRROP315A Perform duties of timekeeper at greyhound or horse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2012-10-11T20:21:00Z</dcterms:created>
  <dcterms:modified xsi:type="dcterms:W3CDTF">2012-10-11T20:21:00Z</dcterms:modified>
</cp:coreProperties>
</file>