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E22" w:rsidP="00024E22">
      <w:pPr>
        <w:pStyle w:val="Title"/>
      </w:pPr>
      <w:bookmarkStart w:id="0" w:name="_GoBack"/>
      <w:bookmarkEnd w:id="0"/>
      <w:r>
        <w:fldChar w:fldCharType="begin"/>
      </w:r>
      <w:r>
        <w:instrText xml:space="preserve"> TITLE   \* MERGEFORMAT </w:instrText>
      </w:r>
      <w:r>
        <w:fldChar w:fldCharType="separate"/>
      </w:r>
      <w:r>
        <w:t>RGRROP306A Perform duties of clerk of scales for jockeys at thoroughbred race meetings</w:t>
      </w:r>
      <w:r>
        <w:fldChar w:fldCharType="end"/>
      </w:r>
    </w:p>
    <w:p w:rsidR="00024E22" w:rsidP="00024E22">
      <w:pPr>
        <w:pStyle w:val="Version"/>
        <w:sectPr w:rsidSect="00A24F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4FB5" w:rsidP="00A24FB5">
      <w:pPr>
        <w:pStyle w:val="SuperHeading"/>
      </w:pPr>
      <w:r w:rsidRPr="00A24FB5">
        <w:t>RGRROP306A Perform duties of clerk of scales for jockeys at thoroughbred race meetings</w:t>
      </w:r>
    </w:p>
    <w:p w:rsidR="00000000" w:rsidRPr="00A24FB5" w:rsidP="00A24FB5">
      <w:pPr>
        <w:pStyle w:val="Heading1"/>
      </w:pPr>
      <w:bookmarkStart w:id="1" w:name="O_273099"/>
      <w:bookmarkEnd w:id="1"/>
      <w:r w:rsidRPr="00A24FB5">
        <w:t>Modification History</w:t>
      </w:r>
    </w:p>
    <w:p w:rsidR="00000000" w:rsidRPr="00A24FB5" w:rsidP="00A24FB5">
      <w:pPr>
        <w:pStyle w:val="BodyText"/>
      </w:pPr>
      <w:r w:rsidRPr="00A24FB5">
        <w:t>Not Applicable</w:t>
      </w:r>
    </w:p>
    <w:p w:rsidR="00000000" w:rsidRPr="00A24FB5" w:rsidP="00A24FB5">
      <w:pPr>
        <w:pStyle w:val="AllowPageBreak"/>
      </w:pPr>
    </w:p>
    <w:p w:rsidR="00000000" w:rsidRPr="00A24FB5" w:rsidP="00A24FB5">
      <w:pPr>
        <w:pStyle w:val="Heading1"/>
      </w:pPr>
      <w:bookmarkStart w:id="2" w:name="O_217184"/>
      <w:bookmarkEnd w:id="2"/>
      <w:r w:rsidRPr="00A24FB5">
        <w:t>Unit Descr</w:t>
      </w:r>
      <w:r w:rsidRPr="00A24FB5">
        <w:t>iptor</w:t>
      </w:r>
    </w:p>
    <w:tbl>
      <w:tblPr>
        <w:tblW w:w="0" w:type="auto"/>
        <w:tblLayout w:type="fixed"/>
        <w:tblCellMar>
          <w:left w:w="62" w:type="dxa"/>
          <w:right w:w="62" w:type="dxa"/>
        </w:tblCellMar>
        <w:tblLook w:val="0000"/>
      </w:tblPr>
      <w:tblGrid>
        <w:gridCol w:w="2657"/>
        <w:gridCol w:w="5865"/>
      </w:tblGrid>
      <w:tr w:rsidTr="00024E22">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A24FB5" w:rsidP="00A24FB5">
            <w:pPr>
              <w:pStyle w:val="BodyText"/>
            </w:pPr>
            <w:r w:rsidRPr="00A24FB5">
              <w:t>This unit of competency specifies the outcomes required to perform the duties of a clerk of scales for jockeys at thoroughbred race meetings. It requires knowledge of approved and non-approved race gear and an ability to use appropria</w:t>
            </w:r>
            <w:r w:rsidRPr="00A24FB5">
              <w:t>te forms of communication with stewards, trainers, jockeys and other racing industry personnel.</w:t>
            </w:r>
          </w:p>
          <w:p w:rsidR="00000000" w:rsidRPr="00A24FB5" w:rsidP="00A24FB5">
            <w:pPr>
              <w:pStyle w:val="BodyText"/>
            </w:pPr>
            <w:r w:rsidRPr="00A24FB5">
              <w:t>This unit of competency operates in work environments of racing stables, paddocks, yards, racecourses and public areas.</w:t>
            </w:r>
          </w:p>
          <w:p w:rsidR="00000000" w:rsidRPr="00A24FB5" w:rsidP="00A24FB5">
            <w:pPr>
              <w:pStyle w:val="BodyText"/>
            </w:pPr>
            <w:r w:rsidRPr="00A24FB5">
              <w:t>Licensing, legislative, regulatory or ce</w:t>
            </w:r>
            <w:r w:rsidRPr="00A24FB5">
              <w:t>rtification requirements may apply to this unit. Check with your State Principal Racing Authority for current license or registration requirements.</w:t>
            </w:r>
          </w:p>
        </w:tc>
      </w:tr>
    </w:tbl>
    <w:p w:rsidR="00024E22" w:rsidP="00A24FB5">
      <w:pPr>
        <w:pStyle w:val="BodyText"/>
      </w:pPr>
    </w:p>
    <w:p w:rsidR="00024E22" w:rsidP="00A24FB5">
      <w:pPr>
        <w:pStyle w:val="BodyText"/>
      </w:pPr>
    </w:p>
    <w:p w:rsidR="00000000" w:rsidRPr="00A24FB5" w:rsidP="00A24FB5">
      <w:pPr>
        <w:pStyle w:val="Heading1"/>
      </w:pPr>
      <w:bookmarkStart w:id="3" w:name="O_217188"/>
      <w:bookmarkEnd w:id="3"/>
      <w:r w:rsidRPr="00A24FB5">
        <w:t>Application of the Unit</w:t>
      </w:r>
    </w:p>
    <w:tbl>
      <w:tblPr>
        <w:tblW w:w="0" w:type="auto"/>
        <w:tblLayout w:type="fixed"/>
        <w:tblCellMar>
          <w:left w:w="62" w:type="dxa"/>
          <w:right w:w="62" w:type="dxa"/>
        </w:tblCellMar>
        <w:tblLook w:val="0000"/>
      </w:tblPr>
      <w:tblGrid>
        <w:gridCol w:w="2753"/>
        <w:gridCol w:w="5769"/>
      </w:tblGrid>
      <w:tr w:rsidTr="00024E22">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A24FB5" w:rsidP="00A24FB5">
            <w:pPr>
              <w:pStyle w:val="BodyText"/>
            </w:pPr>
            <w:r w:rsidRPr="00A24FB5">
              <w:t>This unit of competency supports racing industry personnel and others authorised to perform the duties of clerk of scales for jockeys at thoroughbred race meetings.</w:t>
            </w:r>
          </w:p>
          <w:p w:rsidR="00000000" w:rsidRPr="00A24FB5" w:rsidP="00A24FB5">
            <w:pPr>
              <w:pStyle w:val="BodyText"/>
            </w:pPr>
            <w:r w:rsidRPr="00A24FB5">
              <w:t>This unit can be contextualised for other industries while also maintaining the integrity o</w:t>
            </w:r>
            <w:r w:rsidRPr="00A24FB5">
              <w:t xml:space="preserve">f the unit. </w:t>
            </w:r>
          </w:p>
        </w:tc>
      </w:tr>
    </w:tbl>
    <w:p w:rsidR="00024E22" w:rsidP="00A24FB5">
      <w:pPr>
        <w:pStyle w:val="BodyText"/>
      </w:pPr>
    </w:p>
    <w:p w:rsidR="00024E22" w:rsidP="00A24FB5">
      <w:pPr>
        <w:pStyle w:val="BodyText"/>
      </w:pPr>
    </w:p>
    <w:p w:rsidR="00000000" w:rsidRPr="00A24FB5" w:rsidP="00A24FB5">
      <w:pPr>
        <w:pStyle w:val="Heading1"/>
      </w:pPr>
      <w:bookmarkStart w:id="4" w:name="O_281359"/>
      <w:bookmarkEnd w:id="4"/>
      <w:r w:rsidRPr="00A24FB5">
        <w:t>Licensing/Regulatory Information</w:t>
      </w:r>
    </w:p>
    <w:p w:rsidR="00000000" w:rsidRPr="00A24FB5" w:rsidP="00A24FB5">
      <w:pPr>
        <w:pStyle w:val="BodyText"/>
      </w:pPr>
      <w:r w:rsidRPr="00A24FB5">
        <w:t>Refer to Unit Descriptor</w:t>
      </w:r>
    </w:p>
    <w:p w:rsidR="00000000" w:rsidRPr="00A24FB5" w:rsidP="00A24FB5">
      <w:pPr>
        <w:pStyle w:val="AllowPageBreak"/>
      </w:pPr>
    </w:p>
    <w:p w:rsidR="00000000" w:rsidRPr="00A24FB5" w:rsidP="00A24FB5">
      <w:pPr>
        <w:pStyle w:val="Heading1"/>
      </w:pPr>
      <w:bookmarkStart w:id="5" w:name="O_217186"/>
      <w:bookmarkEnd w:id="5"/>
      <w:r w:rsidRPr="00A24FB5">
        <w:t>Pre-Requisites</w:t>
      </w:r>
    </w:p>
    <w:tbl>
      <w:tblPr>
        <w:tblW w:w="0" w:type="auto"/>
        <w:tblLayout w:type="fixed"/>
        <w:tblCellMar>
          <w:left w:w="62" w:type="dxa"/>
          <w:right w:w="62" w:type="dxa"/>
        </w:tblCellMar>
        <w:tblLook w:val="0000"/>
      </w:tblPr>
      <w:tblGrid>
        <w:gridCol w:w="2775"/>
        <w:gridCol w:w="1295"/>
        <w:gridCol w:w="4452"/>
      </w:tblGrid>
      <w:tr w:rsidTr="00024E22">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A24FB5">
            <w:pPr>
              <w:pStyle w:val="BodyText"/>
              <w:rPr>
                <w:lang w:val="en-NZ"/>
              </w:rPr>
            </w:pPr>
          </w:p>
        </w:tc>
      </w:tr>
      <w:tr w:rsidTr="00024E22">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p>
        </w:tc>
      </w:tr>
      <w:tr w:rsidTr="00024E22">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A24FB5" w:rsidP="00A24FB5">
            <w:pPr>
              <w:pStyle w:val="BodyText"/>
            </w:pPr>
          </w:p>
        </w:tc>
      </w:tr>
    </w:tbl>
    <w:p w:rsidR="00024E22" w:rsidP="00A24FB5">
      <w:pPr>
        <w:pStyle w:val="BodyText"/>
      </w:pPr>
    </w:p>
    <w:p w:rsidR="00024E22" w:rsidP="00A24FB5">
      <w:pPr>
        <w:pStyle w:val="BodyText"/>
      </w:pPr>
    </w:p>
    <w:p w:rsidR="00000000" w:rsidRPr="00A24FB5" w:rsidP="00A24FB5">
      <w:pPr>
        <w:pStyle w:val="Heading1"/>
      </w:pPr>
      <w:bookmarkStart w:id="6" w:name="O_217185"/>
      <w:bookmarkEnd w:id="6"/>
      <w:r w:rsidRPr="00A24FB5">
        <w:t>Employability Skills Information</w:t>
      </w:r>
    </w:p>
    <w:tbl>
      <w:tblPr>
        <w:tblW w:w="0" w:type="auto"/>
        <w:tblLayout w:type="fixed"/>
        <w:tblCellMar>
          <w:left w:w="62" w:type="dxa"/>
          <w:right w:w="62" w:type="dxa"/>
        </w:tblCellMar>
        <w:tblLook w:val="0000"/>
      </w:tblPr>
      <w:tblGrid>
        <w:gridCol w:w="2802"/>
        <w:gridCol w:w="5720"/>
      </w:tblGrid>
      <w:tr w:rsidTr="00024E2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24FB5" w:rsidP="00A24FB5">
            <w:pPr>
              <w:pStyle w:val="BodyText"/>
            </w:pPr>
            <w:r w:rsidRPr="00A24FB5">
              <w:t>This unit contains employability skills.</w:t>
            </w:r>
          </w:p>
        </w:tc>
      </w:tr>
    </w:tbl>
    <w:p w:rsidR="00024E22" w:rsidP="00A24FB5">
      <w:pPr>
        <w:pStyle w:val="BodyText"/>
      </w:pPr>
    </w:p>
    <w:p w:rsidR="00024E22" w:rsidP="00A24FB5">
      <w:pPr>
        <w:pStyle w:val="BodyText"/>
      </w:pPr>
    </w:p>
    <w:p w:rsidR="00000000" w:rsidRPr="00A24FB5" w:rsidP="00A24FB5">
      <w:pPr>
        <w:pStyle w:val="Heading1"/>
      </w:pPr>
      <w:bookmarkStart w:id="7" w:name="O_291145"/>
      <w:bookmarkEnd w:id="7"/>
      <w:r w:rsidRPr="00A24FB5">
        <w:t>Elements and Performance Criteria Pre-Content</w:t>
      </w:r>
    </w:p>
    <w:tbl>
      <w:tblPr>
        <w:tblW w:w="0" w:type="auto"/>
        <w:tblLayout w:type="fixed"/>
        <w:tblCellMar>
          <w:left w:w="62" w:type="dxa"/>
          <w:right w:w="62" w:type="dxa"/>
        </w:tblCellMar>
        <w:tblLook w:val="0000"/>
      </w:tblPr>
      <w:tblGrid>
        <w:gridCol w:w="2560"/>
        <w:gridCol w:w="5962"/>
      </w:tblGrid>
      <w:tr w:rsidTr="00024E22">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A24FB5">
            <w:pPr>
              <w:pStyle w:val="BodyText"/>
              <w:rPr>
                <w:lang w:val="en-NZ"/>
              </w:rPr>
            </w:pPr>
            <w:r w:rsidRPr="00A24FB5">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A24FB5" w:rsidP="00A24FB5">
            <w:pPr>
              <w:pStyle w:val="BodyText"/>
            </w:pPr>
            <w:r w:rsidRPr="00A24FB5">
              <w:t xml:space="preserve">Performance criteria describe the performance needed to demonstrate achievement of </w:t>
            </w:r>
            <w:r w:rsidRPr="00A24FB5">
              <w:t>the element. Where bold italicised text is used, further information is detailed in the required skills and knowledge section and the range statement. Assessment of performance is to be consistent with the evidence guide.</w:t>
            </w:r>
          </w:p>
        </w:tc>
      </w:tr>
    </w:tbl>
    <w:p w:rsidR="00000000" w:rsidRPr="00A24FB5" w:rsidP="00A24FB5">
      <w:pPr>
        <w:pStyle w:val="BodyText"/>
      </w:pPr>
    </w:p>
    <w:p w:rsidR="00000000" w:rsidRPr="00A24FB5" w:rsidP="00A24FB5">
      <w:pPr>
        <w:pStyle w:val="AllowPageBreak"/>
      </w:pPr>
    </w:p>
    <w:p w:rsidR="00000000" w:rsidRPr="00A24FB5" w:rsidP="00A24FB5">
      <w:pPr>
        <w:pStyle w:val="Heading1"/>
      </w:pPr>
      <w:bookmarkStart w:id="8" w:name="O_237813"/>
      <w:bookmarkEnd w:id="8"/>
      <w:r w:rsidRPr="00A24FB5">
        <w:t>Elements and Performance Criteria</w:t>
      </w:r>
    </w:p>
    <w:tbl>
      <w:tblPr>
        <w:tblW w:w="0" w:type="auto"/>
        <w:tblLayout w:type="fixed"/>
        <w:tblCellMar>
          <w:left w:w="62" w:type="dxa"/>
          <w:right w:w="62" w:type="dxa"/>
        </w:tblCellMar>
        <w:tblLook w:val="0000"/>
      </w:tblPr>
      <w:tblGrid>
        <w:gridCol w:w="2560"/>
        <w:gridCol w:w="5962"/>
      </w:tblGrid>
      <w:tr w:rsidTr="00024E22">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A24FB5" w:rsidP="00A24FB5">
            <w:pPr>
              <w:pStyle w:val="BodyText"/>
            </w:pPr>
            <w:r w:rsidRPr="00A24FB5">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A24FB5">
            <w:pPr>
              <w:pStyle w:val="BodyText"/>
              <w:rPr>
                <w:lang w:val="en-NZ"/>
              </w:rPr>
            </w:pPr>
            <w:r w:rsidRPr="00A24FB5">
              <w:rPr>
                <w:rStyle w:val="SpecialBold"/>
              </w:rPr>
              <w:t>PERFORMANCE CRITERIA</w:t>
            </w:r>
          </w:p>
        </w:tc>
      </w:tr>
      <w:tr w:rsidTr="00024E2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t>Prepare for weigh out.</w:t>
            </w:r>
          </w:p>
        </w:tc>
        <w:tc>
          <w:tcPr>
            <w:tcW w:w="5962" w:type="dxa"/>
            <w:tcBorders>
              <w:top w:val="nil"/>
              <w:left w:val="nil"/>
              <w:bottom w:val="nil"/>
              <w:right w:val="nil"/>
            </w:tcBorders>
            <w:tcMar>
              <w:top w:w="0" w:type="dxa"/>
              <w:left w:w="62" w:type="dxa"/>
              <w:bottom w:w="0" w:type="dxa"/>
              <w:right w:w="62" w:type="dxa"/>
            </w:tcMar>
          </w:tcPr>
          <w:p w:rsidR="00000000" w:rsidRPr="00A24FB5" w:rsidP="00A24FB5">
            <w:pPr>
              <w:pStyle w:val="List"/>
            </w:pPr>
            <w:r w:rsidRPr="00A24FB5">
              <w:t>1.</w:t>
            </w:r>
            <w:r w:rsidRPr="00A24FB5">
              <w:tab/>
              <w:t>Scales are checked to verify accuracy and correct operation.</w:t>
            </w:r>
          </w:p>
          <w:p w:rsidR="00000000" w:rsidRPr="00A24FB5" w:rsidP="00A24FB5">
            <w:pPr>
              <w:pStyle w:val="List"/>
            </w:pPr>
            <w:r w:rsidRPr="00A24FB5">
              <w:t>2.</w:t>
            </w:r>
            <w:r w:rsidRPr="00A24FB5">
              <w:tab/>
            </w:r>
            <w:r w:rsidRPr="00A24FB5">
              <w:rPr>
                <w:rStyle w:val="BoldandItalics"/>
              </w:rPr>
              <w:t>Weight allowed</w:t>
            </w:r>
            <w:r w:rsidRPr="00A24FB5">
              <w:t xml:space="preserve"> for each jockey in each race is verified prior to weigh out. </w:t>
            </w:r>
          </w:p>
          <w:p w:rsidR="00000000" w:rsidRPr="00A24FB5" w:rsidP="00A24FB5">
            <w:pPr>
              <w:pStyle w:val="List"/>
            </w:pPr>
            <w:r w:rsidRPr="00A24FB5">
              <w:t>3.</w:t>
            </w:r>
            <w:r w:rsidRPr="00A24FB5">
              <w:tab/>
            </w:r>
            <w:r w:rsidRPr="00A24FB5">
              <w:t xml:space="preserve">Weight allowances for apprentice jockeys are explained. </w:t>
            </w:r>
          </w:p>
          <w:p w:rsidR="00000000" w:rsidRPr="00A24FB5" w:rsidP="00A24FB5">
            <w:pPr>
              <w:pStyle w:val="List"/>
            </w:pPr>
            <w:r w:rsidRPr="00A24FB5">
              <w:t>4.</w:t>
            </w:r>
            <w:r w:rsidRPr="00A24FB5">
              <w:tab/>
              <w:t xml:space="preserve">Reasons for weight fluctuations are explained. </w:t>
            </w:r>
          </w:p>
          <w:p w:rsidR="00000000" w:rsidP="00A24FB5">
            <w:pPr>
              <w:pStyle w:val="List"/>
              <w:rPr>
                <w:lang w:val="en-NZ"/>
              </w:rPr>
            </w:pPr>
            <w:r w:rsidRPr="00A24FB5">
              <w:t>5.</w:t>
            </w:r>
            <w:r w:rsidRPr="00A24FB5">
              <w:tab/>
              <w:t>Jockey's gear is stored near scales prior to race.</w:t>
            </w:r>
          </w:p>
        </w:tc>
      </w:tr>
      <w:tr w:rsidTr="00024E2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t>Weigh jockeys prior to each race.</w:t>
            </w:r>
          </w:p>
        </w:tc>
        <w:tc>
          <w:tcPr>
            <w:tcW w:w="5962" w:type="dxa"/>
            <w:tcBorders>
              <w:top w:val="nil"/>
              <w:left w:val="nil"/>
              <w:bottom w:val="nil"/>
              <w:right w:val="nil"/>
            </w:tcBorders>
            <w:tcMar>
              <w:top w:w="0" w:type="dxa"/>
              <w:left w:w="62" w:type="dxa"/>
              <w:bottom w:w="0" w:type="dxa"/>
              <w:right w:w="62" w:type="dxa"/>
            </w:tcMar>
          </w:tcPr>
          <w:p w:rsidR="00000000" w:rsidRPr="00A24FB5" w:rsidP="00A24FB5">
            <w:pPr>
              <w:pStyle w:val="List"/>
            </w:pPr>
            <w:r w:rsidRPr="00A24FB5">
              <w:t>6.</w:t>
            </w:r>
            <w:r w:rsidRPr="00A24FB5">
              <w:tab/>
            </w:r>
            <w:r w:rsidRPr="00A24FB5">
              <w:rPr>
                <w:rStyle w:val="BoldandItalics"/>
              </w:rPr>
              <w:t>Jockeys are weighed</w:t>
            </w:r>
            <w:r w:rsidRPr="00A24FB5">
              <w:t>-</w:t>
            </w:r>
            <w:r w:rsidRPr="00A24FB5">
              <w:rPr>
                <w:rStyle w:val="BoldandItalics"/>
              </w:rPr>
              <w:t>out</w:t>
            </w:r>
            <w:r w:rsidRPr="00A24FB5">
              <w:t xml:space="preserve"> , lead is allocated if required </w:t>
            </w:r>
            <w:r w:rsidRPr="00A24FB5">
              <w:t xml:space="preserve">and results are recorded. </w:t>
            </w:r>
          </w:p>
          <w:p w:rsidR="00000000" w:rsidRPr="00A24FB5" w:rsidP="00A24FB5">
            <w:pPr>
              <w:pStyle w:val="List"/>
            </w:pPr>
            <w:r w:rsidRPr="00A24FB5">
              <w:t>7.</w:t>
            </w:r>
            <w:r w:rsidRPr="00A24FB5">
              <w:tab/>
              <w:t>Handover of gear from jockey to trainer is observed.</w:t>
            </w:r>
          </w:p>
          <w:p w:rsidR="00000000" w:rsidRPr="00A24FB5" w:rsidP="00A24FB5">
            <w:pPr>
              <w:pStyle w:val="List"/>
            </w:pPr>
            <w:r w:rsidRPr="00A24FB5">
              <w:t>8.</w:t>
            </w:r>
            <w:r w:rsidRPr="00A24FB5">
              <w:tab/>
            </w:r>
            <w:r w:rsidRPr="00A24FB5">
              <w:rPr>
                <w:rStyle w:val="BoldandItalics"/>
              </w:rPr>
              <w:t>Approved gear</w:t>
            </w:r>
            <w:r w:rsidRPr="00A24FB5">
              <w:t xml:space="preserve"> is verified with jockey or trainer. </w:t>
            </w:r>
          </w:p>
          <w:p w:rsidR="00000000" w:rsidP="00A24FB5">
            <w:pPr>
              <w:pStyle w:val="List"/>
              <w:rPr>
                <w:lang w:val="en-NZ"/>
              </w:rPr>
            </w:pPr>
            <w:r w:rsidRPr="00A24FB5">
              <w:t>9.</w:t>
            </w:r>
            <w:r w:rsidRPr="00A24FB5">
              <w:tab/>
            </w:r>
            <w:r w:rsidRPr="00A24FB5">
              <w:rPr>
                <w:rStyle w:val="BoldandItalics"/>
              </w:rPr>
              <w:t>Stewards are advised</w:t>
            </w:r>
            <w:r w:rsidRPr="00A24FB5">
              <w:t xml:space="preserve"> of the results of jockey weigh out. </w:t>
            </w:r>
          </w:p>
        </w:tc>
      </w:tr>
      <w:tr w:rsidTr="00024E2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t>Weigh jockeys after each race.</w:t>
            </w:r>
          </w:p>
        </w:tc>
        <w:tc>
          <w:tcPr>
            <w:tcW w:w="5962" w:type="dxa"/>
            <w:tcBorders>
              <w:top w:val="nil"/>
              <w:left w:val="nil"/>
              <w:bottom w:val="nil"/>
              <w:right w:val="nil"/>
            </w:tcBorders>
            <w:tcMar>
              <w:top w:w="0" w:type="dxa"/>
              <w:left w:w="62" w:type="dxa"/>
              <w:bottom w:w="0" w:type="dxa"/>
              <w:right w:w="62" w:type="dxa"/>
            </w:tcMar>
          </w:tcPr>
          <w:p w:rsidR="00000000" w:rsidRPr="00A24FB5" w:rsidP="00A24FB5">
            <w:pPr>
              <w:pStyle w:val="List"/>
            </w:pPr>
            <w:r w:rsidRPr="00A24FB5">
              <w:t>10.</w:t>
            </w:r>
            <w:r w:rsidRPr="00A24FB5">
              <w:tab/>
            </w:r>
            <w:r w:rsidRPr="00A24FB5">
              <w:rPr>
                <w:rStyle w:val="BoldandItalics"/>
              </w:rPr>
              <w:t>Jockeys are weighed</w:t>
            </w:r>
            <w:r w:rsidRPr="00A24FB5">
              <w:t>-</w:t>
            </w:r>
            <w:r w:rsidRPr="00A24FB5">
              <w:rPr>
                <w:rStyle w:val="BoldandItalics"/>
              </w:rPr>
              <w:t>in</w:t>
            </w:r>
            <w:r w:rsidRPr="00A24FB5">
              <w:t xml:space="preserve"> and results recorded . </w:t>
            </w:r>
          </w:p>
          <w:p w:rsidR="00000000" w:rsidRPr="00A24FB5" w:rsidP="00A24FB5">
            <w:pPr>
              <w:pStyle w:val="List"/>
            </w:pPr>
            <w:r w:rsidRPr="00A24FB5">
              <w:t>11.</w:t>
            </w:r>
            <w:r w:rsidRPr="00A24FB5">
              <w:tab/>
            </w:r>
            <w:r w:rsidRPr="00A24FB5">
              <w:rPr>
                <w:rStyle w:val="BoldandItalics"/>
              </w:rPr>
              <w:t>Allowed variations</w:t>
            </w:r>
            <w:r w:rsidRPr="00A24FB5">
              <w:t xml:space="preserve"> in weigh-in versus weigh-out weights are explained. </w:t>
            </w:r>
          </w:p>
          <w:p w:rsidR="00000000" w:rsidRPr="00A24FB5" w:rsidP="00A24FB5">
            <w:pPr>
              <w:pStyle w:val="List"/>
            </w:pPr>
            <w:r w:rsidRPr="00A24FB5">
              <w:t>12.</w:t>
            </w:r>
            <w:r w:rsidRPr="00A24FB5">
              <w:tab/>
              <w:t>Stewards are advised of results.</w:t>
            </w:r>
          </w:p>
        </w:tc>
      </w:tr>
    </w:tbl>
    <w:p w:rsidR="00024E22" w:rsidP="00A24FB5">
      <w:pPr>
        <w:pStyle w:val="BodyText"/>
      </w:pPr>
    </w:p>
    <w:p w:rsidR="00024E22" w:rsidP="00A24FB5">
      <w:pPr>
        <w:pStyle w:val="BodyText"/>
      </w:pPr>
    </w:p>
    <w:p w:rsidR="00000000" w:rsidRPr="00A24FB5" w:rsidP="00A24FB5">
      <w:pPr>
        <w:pStyle w:val="Heading1"/>
      </w:pPr>
      <w:bookmarkStart w:id="9" w:name="O_261604"/>
      <w:bookmarkEnd w:id="9"/>
      <w:r w:rsidRPr="00A24FB5">
        <w:t>Required Skills and Knowledge</w:t>
      </w:r>
    </w:p>
    <w:tbl>
      <w:tblPr>
        <w:tblW w:w="0" w:type="auto"/>
        <w:tblLayout w:type="fixed"/>
        <w:tblCellMar>
          <w:left w:w="62" w:type="dxa"/>
          <w:right w:w="62" w:type="dxa"/>
        </w:tblCellMar>
        <w:tblLook w:val="0000"/>
      </w:tblPr>
      <w:tblGrid>
        <w:gridCol w:w="8522"/>
      </w:tblGrid>
      <w:tr w:rsidTr="00024E2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rPr>
                <w:rStyle w:val="SpecialBold"/>
              </w:rPr>
              <w:t>REQUIRED SKILLS AND KNOWLEDGE</w:t>
            </w:r>
          </w:p>
        </w:tc>
      </w:tr>
      <w:tr w:rsidTr="00024E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t>This section describes the skills and knowledge required for this unit.</w:t>
            </w:r>
          </w:p>
        </w:tc>
      </w:tr>
      <w:tr w:rsidTr="00024E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rPr>
                <w:rStyle w:val="SpecialBold"/>
              </w:rPr>
              <w:t>Required skills</w:t>
            </w:r>
          </w:p>
        </w:tc>
      </w:tr>
      <w:tr w:rsidTr="00024E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24FB5" w:rsidP="00A24FB5">
            <w:pPr>
              <w:pStyle w:val="ListBullet"/>
            </w:pPr>
            <w:r w:rsidRPr="00A24FB5">
              <w:t>communicating with stewards, racing officials, licensed and registered personnel and others using assertive communication techniques to gather, interpret and relay in</w:t>
            </w:r>
            <w:r w:rsidRPr="00A24FB5">
              <w:t>formation related to clerk of scales duties</w:t>
            </w:r>
          </w:p>
          <w:p w:rsidR="00000000" w:rsidRPr="00A24FB5" w:rsidP="00A24FB5">
            <w:pPr>
              <w:pStyle w:val="ListBullet"/>
            </w:pPr>
            <w:r w:rsidRPr="00A24FB5">
              <w:t>completing duties in accordance with safe operating procedures and nominated time frame</w:t>
            </w:r>
          </w:p>
          <w:p w:rsidR="00000000" w:rsidRPr="00A24FB5" w:rsidP="00A24FB5">
            <w:pPr>
              <w:pStyle w:val="ListBullet"/>
            </w:pPr>
            <w:r w:rsidRPr="00A24FB5">
              <w:t>judging situations and taking appropriate action to prevent problems arising or to overcome problems before they develop further</w:t>
            </w:r>
          </w:p>
          <w:p w:rsidR="00000000" w:rsidRPr="00A24FB5" w:rsidP="00A24FB5">
            <w:pPr>
              <w:pStyle w:val="ListBullet"/>
            </w:pPr>
            <w:r w:rsidRPr="00A24FB5">
              <w:t>operating and reading weight scales</w:t>
            </w:r>
          </w:p>
          <w:p w:rsidR="00000000" w:rsidRPr="00A24FB5" w:rsidP="00A24FB5">
            <w:pPr>
              <w:pStyle w:val="ListBullet"/>
            </w:pPr>
            <w:r w:rsidRPr="00A24FB5">
              <w:t>reading and interpreting workplace documents, including rules of racing</w:t>
            </w:r>
          </w:p>
          <w:p w:rsidR="00000000" w:rsidRPr="00A24FB5" w:rsidP="00A24FB5">
            <w:pPr>
              <w:pStyle w:val="ListBullet"/>
            </w:pPr>
            <w:r w:rsidRPr="00A24FB5">
              <w:t xml:space="preserve">relating to people </w:t>
            </w:r>
            <w:r w:rsidRPr="00A24FB5">
              <w:t>from a range of social, cultural and ethnic backgrounds and with varying physical and mental abilities</w:t>
            </w:r>
          </w:p>
          <w:p w:rsidR="00000000" w:rsidRPr="00A24FB5" w:rsidP="00A24FB5">
            <w:pPr>
              <w:pStyle w:val="ListBullet"/>
            </w:pPr>
            <w:r w:rsidRPr="00A24FB5">
              <w:t>responding to instructions promptly and safely</w:t>
            </w:r>
          </w:p>
          <w:p w:rsidR="00000000" w:rsidRPr="00A24FB5" w:rsidP="00A24FB5">
            <w:pPr>
              <w:pStyle w:val="ListBullet"/>
            </w:pPr>
            <w:r w:rsidRPr="00A24FB5">
              <w:t>responding quickly to requests from stewards or other racing officials</w:t>
            </w:r>
          </w:p>
          <w:p w:rsidR="00000000" w:rsidRPr="00A24FB5" w:rsidP="00A24FB5">
            <w:pPr>
              <w:pStyle w:val="ListBullet"/>
            </w:pPr>
            <w:r w:rsidRPr="00A24FB5">
              <w:t>teamwork skills to ensure completio</w:t>
            </w:r>
            <w:r w:rsidRPr="00A24FB5">
              <w:t>n of job tasks</w:t>
            </w:r>
          </w:p>
          <w:p w:rsidR="00000000" w:rsidRPr="00A24FB5" w:rsidP="00A24FB5">
            <w:pPr>
              <w:pStyle w:val="ListBullet"/>
            </w:pPr>
            <w:r w:rsidRPr="00A24FB5">
              <w:t>working in a high pressure environment</w:t>
            </w:r>
          </w:p>
          <w:p w:rsidR="00000000" w:rsidP="00A24FB5">
            <w:pPr>
              <w:pStyle w:val="ListBullet"/>
              <w:rPr>
                <w:lang w:val="en-NZ"/>
              </w:rPr>
            </w:pPr>
            <w:r w:rsidRPr="00A24FB5">
              <w:t>written communications skills to record data and complete workplace documentation and reports.</w:t>
            </w:r>
          </w:p>
        </w:tc>
      </w:tr>
      <w:tr w:rsidTr="00024E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rPr>
                <w:rStyle w:val="SpecialBold"/>
              </w:rPr>
              <w:t>Required knowledge</w:t>
            </w:r>
          </w:p>
        </w:tc>
      </w:tr>
      <w:tr w:rsidTr="00024E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24FB5" w:rsidP="00A24FB5">
            <w:pPr>
              <w:pStyle w:val="ListBullet"/>
            </w:pPr>
            <w:r w:rsidRPr="00A24FB5">
              <w:t>approved gear</w:t>
            </w:r>
          </w:p>
          <w:p w:rsidR="00000000" w:rsidRPr="00A24FB5" w:rsidP="00A24FB5">
            <w:pPr>
              <w:pStyle w:val="ListBullet"/>
            </w:pPr>
            <w:r w:rsidRPr="00A24FB5">
              <w:t>basic industry terminology related to race meeting procedures</w:t>
            </w:r>
          </w:p>
          <w:p w:rsidR="00000000" w:rsidRPr="00A24FB5" w:rsidP="00A24FB5">
            <w:pPr>
              <w:pStyle w:val="ListBullet"/>
            </w:pPr>
            <w:r w:rsidRPr="00A24FB5">
              <w:t>communicat</w:t>
            </w:r>
            <w:r w:rsidRPr="00A24FB5">
              <w:t>ion procedures within the race meeting environment and wider racing industry</w:t>
            </w:r>
          </w:p>
          <w:p w:rsidR="00000000" w:rsidRPr="00A24FB5" w:rsidP="00A24FB5">
            <w:pPr>
              <w:pStyle w:val="ListBullet"/>
            </w:pPr>
            <w:r w:rsidRPr="00A24FB5">
              <w:t>personal grooming and presentation requirements</w:t>
            </w:r>
          </w:p>
          <w:p w:rsidR="00000000" w:rsidRPr="00A24FB5" w:rsidP="00A24FB5">
            <w:pPr>
              <w:pStyle w:val="ListBullet"/>
            </w:pPr>
            <w:r w:rsidRPr="00A24FB5">
              <w:t>protocols and procedures for communicating with licensed and other racing industry personnel</w:t>
            </w:r>
          </w:p>
          <w:p w:rsidR="00000000" w:rsidRPr="00A24FB5" w:rsidP="00A24FB5">
            <w:pPr>
              <w:pStyle w:val="ListBullet"/>
            </w:pPr>
            <w:r w:rsidRPr="00A24FB5">
              <w:t>racing industry safety requirements, i</w:t>
            </w:r>
            <w:r w:rsidRPr="00A24FB5">
              <w:t>ncluding safe operating procedures</w:t>
            </w:r>
          </w:p>
          <w:p w:rsidR="00000000" w:rsidRPr="00A24FB5" w:rsidP="00A24FB5">
            <w:pPr>
              <w:pStyle w:val="ListBullet"/>
            </w:pPr>
            <w:r w:rsidRPr="00A24FB5">
              <w:t>relevant rules of racing</w:t>
            </w:r>
          </w:p>
          <w:p w:rsidR="00000000" w:rsidRPr="00A24FB5" w:rsidP="00A24FB5">
            <w:pPr>
              <w:pStyle w:val="ListBullet"/>
            </w:pPr>
            <w:r w:rsidRPr="00A24FB5">
              <w:t>reporting requirements for irregularities and problems</w:t>
            </w:r>
          </w:p>
          <w:p w:rsidR="00000000" w:rsidRPr="00A24FB5" w:rsidP="00A24FB5">
            <w:pPr>
              <w:pStyle w:val="ListBullet"/>
            </w:pPr>
            <w:r w:rsidRPr="00A24FB5">
              <w:t>weight allowances and variations.</w:t>
            </w:r>
          </w:p>
        </w:tc>
      </w:tr>
    </w:tbl>
    <w:p w:rsidR="00024E22" w:rsidP="00A24FB5">
      <w:pPr>
        <w:pStyle w:val="BodyText"/>
      </w:pPr>
    </w:p>
    <w:p w:rsidR="00024E22" w:rsidP="00A24FB5">
      <w:pPr>
        <w:pStyle w:val="BodyText"/>
      </w:pPr>
    </w:p>
    <w:p w:rsidR="00000000" w:rsidRPr="00A24FB5" w:rsidP="00A24FB5">
      <w:pPr>
        <w:pStyle w:val="AllowPageBreak"/>
      </w:pPr>
    </w:p>
    <w:p w:rsidR="00000000" w:rsidRPr="00A24FB5" w:rsidP="00A24FB5">
      <w:pPr>
        <w:pStyle w:val="Heading1"/>
      </w:pPr>
      <w:bookmarkStart w:id="10" w:name="O_245797"/>
      <w:bookmarkEnd w:id="10"/>
      <w:r w:rsidRPr="00A24FB5">
        <w:t>Evidence Guide</w:t>
      </w:r>
    </w:p>
    <w:tbl>
      <w:tblPr>
        <w:tblW w:w="9570" w:type="dxa"/>
        <w:tblLayout w:type="fixed"/>
        <w:tblCellMar>
          <w:left w:w="62" w:type="dxa"/>
          <w:right w:w="62" w:type="dxa"/>
        </w:tblCellMar>
        <w:tblLook w:val="0000"/>
      </w:tblPr>
      <w:tblGrid>
        <w:gridCol w:w="3908"/>
        <w:gridCol w:w="5662"/>
      </w:tblGrid>
      <w:tr w:rsidTr="00024E22">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A24FB5">
            <w:pPr>
              <w:pStyle w:val="BodyText"/>
              <w:rPr>
                <w:lang w:val="en-NZ"/>
              </w:rPr>
            </w:pPr>
            <w:r w:rsidRPr="00A24FB5">
              <w:rPr>
                <w:rStyle w:val="SpecialBold"/>
              </w:rPr>
              <w:t>EVIDENCE GUIDE</w:t>
            </w:r>
          </w:p>
        </w:tc>
      </w:tr>
      <w:tr w:rsidTr="00024E22">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A24FB5">
            <w:pPr>
              <w:pStyle w:val="BodyText"/>
              <w:rPr>
                <w:lang w:val="en-NZ"/>
              </w:rPr>
            </w:pPr>
            <w:r w:rsidRPr="00A24FB5">
              <w:t>The evidence guide provides advice on assessment and must be read in conjunction with the performance criteria, required skills and knowledge, range statement and the Assessment Guidelines for the Training Package.</w:t>
            </w:r>
          </w:p>
        </w:tc>
      </w:tr>
      <w:tr w:rsidTr="00024E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rPr>
                <w:rStyle w:val="SpecialBold"/>
              </w:rPr>
              <w:t>Critical aspects for assessment and evi</w:t>
            </w:r>
            <w:r w:rsidRPr="00A24FB5">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24FB5" w:rsidP="00A24FB5">
            <w:pPr>
              <w:pStyle w:val="BodyText"/>
            </w:pPr>
            <w:r w:rsidRPr="00A24FB5">
              <w:t>The evidence required to demonstrate competency in this unit must be relevant to workplace operations and satisfy all of the requirements of the performance criteria, required skills and knowledge and t</w:t>
            </w:r>
            <w:r w:rsidRPr="00A24FB5">
              <w:t>he range statement of this unit and include evidence of the following:</w:t>
            </w:r>
          </w:p>
          <w:p w:rsidR="00000000" w:rsidRPr="00A24FB5" w:rsidP="00A24FB5">
            <w:pPr>
              <w:pStyle w:val="ListBullet"/>
            </w:pPr>
            <w:r w:rsidRPr="00A24FB5">
              <w:t>knowledge of the requirements, procedures and instructions that are to apply performing the duties of clerk of scales for jockeys at thoroughbred race meetings</w:t>
            </w:r>
          </w:p>
          <w:p w:rsidR="00000000" w:rsidRPr="00A24FB5" w:rsidP="00A24FB5">
            <w:pPr>
              <w:pStyle w:val="ListBullet"/>
            </w:pPr>
            <w:r w:rsidRPr="00A24FB5">
              <w:t>implementation of procedures and timely techniques for the safe, effective and efficient application of clerk of scales duties</w:t>
            </w:r>
          </w:p>
          <w:p w:rsidR="00000000" w:rsidRPr="00A24FB5" w:rsidP="00A24FB5">
            <w:pPr>
              <w:pStyle w:val="ListBullet"/>
            </w:pPr>
            <w:r w:rsidRPr="00A24FB5">
              <w:t>working with others to undertake and complete procedures that meet required outcomes.</w:t>
            </w:r>
          </w:p>
          <w:p w:rsidR="00000000" w:rsidP="00A24FB5">
            <w:pPr>
              <w:pStyle w:val="BodyText"/>
              <w:rPr>
                <w:lang w:val="en-NZ"/>
              </w:rPr>
            </w:pPr>
            <w:r w:rsidRPr="00A24FB5">
              <w:t xml:space="preserve">Evidence should be collected over a period </w:t>
            </w:r>
            <w:r w:rsidRPr="00A24FB5">
              <w:t xml:space="preserve">of time in a range of workplace-relevant contexts and include dealings with an appropriate range of situations. </w:t>
            </w:r>
          </w:p>
        </w:tc>
      </w:tr>
      <w:tr w:rsidTr="00024E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24FB5" w:rsidP="00A24FB5">
            <w:pPr>
              <w:pStyle w:val="BodyText"/>
            </w:pPr>
            <w:r w:rsidRPr="00A24FB5">
              <w:t>Competency must be assessed in a racing workplace that provides access to the required resour</w:t>
            </w:r>
            <w:r w:rsidRPr="00A24FB5">
              <w:t>ces. Assessment is to occur under standard and authorised work practices, safety requirements and environmental constraints. It is to comply with relevant regulatory requirements or Australian Standards requirements.</w:t>
            </w:r>
          </w:p>
          <w:p w:rsidR="00000000" w:rsidRPr="00A24FB5" w:rsidP="00A24FB5">
            <w:pPr>
              <w:pStyle w:val="BodyText"/>
            </w:pPr>
            <w:r w:rsidRPr="00A24FB5">
              <w:t xml:space="preserve">Assessment of the practical components </w:t>
            </w:r>
            <w:r w:rsidRPr="00A24FB5">
              <w:t>of this unit will be by observation of relevant skills.</w:t>
            </w:r>
          </w:p>
          <w:p w:rsidR="00000000" w:rsidRPr="00A24FB5" w:rsidP="00A24FB5">
            <w:pPr>
              <w:pStyle w:val="BodyText"/>
            </w:pPr>
            <w:r w:rsidRPr="00A24FB5">
              <w:t>The following resources must be available:</w:t>
            </w:r>
          </w:p>
          <w:p w:rsidR="00000000" w:rsidRPr="00A24FB5" w:rsidP="00A24FB5">
            <w:pPr>
              <w:pStyle w:val="ListBullet"/>
            </w:pPr>
            <w:r w:rsidRPr="00A24FB5">
              <w:t>materials and equipment relevant to assessing candidate's ability to perform clerk of scales duties</w:t>
            </w:r>
          </w:p>
          <w:p w:rsidR="00000000" w:rsidRPr="00A24FB5" w:rsidP="00A24FB5">
            <w:pPr>
              <w:pStyle w:val="ListBullet"/>
            </w:pPr>
            <w:r w:rsidRPr="00A24FB5">
              <w:t>safe handling areas such as racetracks, including race me</w:t>
            </w:r>
            <w:r w:rsidRPr="00A24FB5">
              <w:t>etings and trials</w:t>
            </w:r>
          </w:p>
          <w:p w:rsidR="00000000" w:rsidP="00A24FB5">
            <w:pPr>
              <w:pStyle w:val="ListBullet"/>
              <w:rPr>
                <w:lang w:val="en-NZ"/>
              </w:rPr>
            </w:pPr>
            <w:r w:rsidRPr="00A24FB5">
              <w:t>work instructions and related documentation.</w:t>
            </w:r>
          </w:p>
        </w:tc>
      </w:tr>
      <w:tr w:rsidTr="00024E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24FB5" w:rsidP="00A24FB5">
            <w:pPr>
              <w:pStyle w:val="BodyText"/>
            </w:pPr>
            <w:r w:rsidRPr="00A24FB5">
              <w:t>Assessment methods must satisfy the endorsed Assessment Guidelines of the Racing Training Package.</w:t>
            </w:r>
          </w:p>
          <w:p w:rsidR="00000000" w:rsidRPr="00A24FB5" w:rsidP="00A24FB5">
            <w:pPr>
              <w:pStyle w:val="BodyText"/>
            </w:pPr>
            <w:r w:rsidRPr="00A24FB5">
              <w:t>The suggested strategies for the assessment of this unit are:</w:t>
            </w:r>
          </w:p>
          <w:p w:rsidR="00000000" w:rsidRPr="00A24FB5" w:rsidP="00A24FB5">
            <w:pPr>
              <w:pStyle w:val="ListBullet"/>
            </w:pPr>
            <w:r w:rsidRPr="00A24FB5">
              <w:t>written an</w:t>
            </w:r>
            <w:r w:rsidRPr="00A24FB5">
              <w:t>d/or oral assessment of candidate's required knowledge</w:t>
            </w:r>
          </w:p>
          <w:p w:rsidR="00000000" w:rsidRPr="00A24FB5" w:rsidP="00A24FB5">
            <w:pPr>
              <w:pStyle w:val="ListBullet"/>
            </w:pPr>
            <w:r w:rsidRPr="00A24FB5">
              <w:t>observed, documented and firsthand testimonial evidence of candidate's application of practical tasks.</w:t>
            </w:r>
          </w:p>
          <w:p w:rsidR="00000000" w:rsidRPr="00A24FB5" w:rsidP="00A24FB5">
            <w:pPr>
              <w:pStyle w:val="BodyText"/>
            </w:pPr>
            <w:r w:rsidRPr="00A24FB5">
              <w:t xml:space="preserve">Evidence is required to be demonstrated over a period of time, therefore where performance is not </w:t>
            </w:r>
            <w:r w:rsidRPr="00A24FB5">
              <w:t>directly observed any evidence should be authenticated by supervisors or other appropriate persons.</w:t>
            </w:r>
          </w:p>
          <w:p w:rsidR="00000000" w:rsidP="00A24FB5">
            <w:pPr>
              <w:pStyle w:val="BodyText"/>
              <w:rPr>
                <w:lang w:val="en-NZ"/>
              </w:rPr>
            </w:pPr>
            <w:r w:rsidRPr="00A24FB5">
              <w:t xml:space="preserve">This unit may be assessed in a holistic way with other units of competency relevant to the industry sector, workplace and job role. </w:t>
            </w:r>
          </w:p>
        </w:tc>
      </w:tr>
      <w:tr w:rsidTr="00024E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A24FB5" w:rsidP="00A24FB5">
            <w:pPr>
              <w:pStyle w:val="BodyText"/>
            </w:pPr>
            <w:r w:rsidRPr="00A24FB5">
              <w:t>Assessment methods should reflect workplace demands (e.g. literacy and numeracy demands) and the needs of particular target groups (e.g. people with disabilities, Aboriginal and Torres Strait Islander people, women, peop</w:t>
            </w:r>
            <w:r w:rsidRPr="00A24FB5">
              <w:t xml:space="preserve">le with a language background other than English, youth and people from low socioeconomic backgrounds). </w:t>
            </w:r>
          </w:p>
        </w:tc>
      </w:tr>
    </w:tbl>
    <w:p w:rsidR="00024E22" w:rsidP="00A24FB5">
      <w:pPr>
        <w:pStyle w:val="BodyText"/>
      </w:pPr>
    </w:p>
    <w:p w:rsidR="00024E22" w:rsidP="00A24FB5">
      <w:pPr>
        <w:pStyle w:val="BodyText"/>
      </w:pPr>
    </w:p>
    <w:p w:rsidR="00000000" w:rsidRPr="00A24FB5" w:rsidP="00A24FB5">
      <w:pPr>
        <w:pStyle w:val="Heading1"/>
      </w:pPr>
      <w:bookmarkStart w:id="11" w:name="O_253780"/>
      <w:bookmarkEnd w:id="11"/>
      <w:r w:rsidRPr="00A24FB5">
        <w:t>Range Statement</w:t>
      </w:r>
    </w:p>
    <w:tbl>
      <w:tblPr>
        <w:tblW w:w="0" w:type="auto"/>
        <w:tblLayout w:type="fixed"/>
        <w:tblCellMar>
          <w:left w:w="62" w:type="dxa"/>
          <w:right w:w="62" w:type="dxa"/>
        </w:tblCellMar>
        <w:tblLook w:val="0000"/>
      </w:tblPr>
      <w:tblGrid>
        <w:gridCol w:w="3420"/>
        <w:gridCol w:w="5102"/>
      </w:tblGrid>
      <w:tr w:rsidTr="00024E2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24FB5">
            <w:pPr>
              <w:pStyle w:val="BodyText"/>
              <w:rPr>
                <w:lang w:val="en-NZ"/>
              </w:rPr>
            </w:pPr>
            <w:r w:rsidRPr="00A24FB5">
              <w:rPr>
                <w:rStyle w:val="SpecialBold"/>
              </w:rPr>
              <w:t>RANGE STATEMENT</w:t>
            </w:r>
          </w:p>
        </w:tc>
      </w:tr>
      <w:tr w:rsidTr="00024E2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A24FB5" w:rsidP="00A24FB5">
            <w:pPr>
              <w:pStyle w:val="BodyText"/>
            </w:pPr>
            <w:r w:rsidRPr="00A24FB5">
              <w:t xml:space="preserve">The range statement relates to the unit of competency as a whole. It allows for different work </w:t>
            </w:r>
            <w:r w:rsidRPr="00A24FB5">
              <w:t xml:space="preserve">environments and situations that may affect performance. Bold italicised wording in the performance criteria is detailed below. </w:t>
            </w:r>
          </w:p>
          <w:p w:rsidR="00000000" w:rsidRPr="00A24FB5" w:rsidP="00A24FB5">
            <w:pPr>
              <w:pStyle w:val="BodyText"/>
            </w:pPr>
          </w:p>
          <w:p w:rsidR="00000000" w:rsidP="00A24FB5">
            <w:pPr>
              <w:pStyle w:val="BodyText"/>
              <w:rPr>
                <w:lang w:val="en-NZ"/>
              </w:rPr>
            </w:pPr>
            <w:r w:rsidRPr="00A24FB5">
              <w:t>The range statement provides details of how this co</w:t>
            </w:r>
            <w:r w:rsidRPr="00A24FB5">
              <w:t>mpetency can be used in the workplaces of the racing industry to perform the duties of clerk of scales for jockeys at thoroughbred race meetings. Workplaces include thoroughbred racecourses, training tracks, administration buildings and public areas.</w:t>
            </w:r>
          </w:p>
        </w:tc>
      </w:tr>
      <w:tr w:rsidTr="00024E22">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rPr>
                <w:rStyle w:val="BoldandItalics"/>
              </w:rPr>
              <w:t>Wei</w:t>
            </w:r>
            <w:r w:rsidRPr="00A24FB5">
              <w:rPr>
                <w:rStyle w:val="BoldandItalics"/>
              </w:rPr>
              <w:t>ght allowed</w:t>
            </w:r>
            <w:r w:rsidRPr="00A24FB5">
              <w:t xml:space="preserve"> for each jockey may include: </w:t>
            </w:r>
          </w:p>
        </w:tc>
        <w:tc>
          <w:tcPr>
            <w:tcW w:w="5102" w:type="dxa"/>
            <w:tcBorders>
              <w:top w:val="nil"/>
              <w:left w:val="nil"/>
              <w:bottom w:val="nil"/>
              <w:right w:val="nil"/>
            </w:tcBorders>
            <w:tcMar>
              <w:top w:w="0" w:type="dxa"/>
              <w:left w:w="62" w:type="dxa"/>
              <w:bottom w:w="0" w:type="dxa"/>
              <w:right w:w="62" w:type="dxa"/>
            </w:tcMar>
          </w:tcPr>
          <w:p w:rsidR="00000000" w:rsidRPr="00A24FB5" w:rsidP="00A24FB5">
            <w:pPr>
              <w:pStyle w:val="ListBullet"/>
            </w:pPr>
            <w:r w:rsidRPr="00A24FB5">
              <w:t>handicap weight allocated by handicapper in relation to:</w:t>
            </w:r>
          </w:p>
          <w:p w:rsidR="00000000" w:rsidRPr="00A24FB5" w:rsidP="00A24FB5">
            <w:pPr>
              <w:pStyle w:val="ListBullet2"/>
            </w:pPr>
            <w:r w:rsidRPr="00A24FB5">
              <w:t>jockey classification, such as senior jockey or apprentice jockey</w:t>
            </w:r>
          </w:p>
          <w:p w:rsidR="00000000" w:rsidRPr="00A24FB5" w:rsidP="00A24FB5">
            <w:pPr>
              <w:pStyle w:val="ListBullet2"/>
            </w:pPr>
            <w:r w:rsidRPr="00A24FB5">
              <w:t>class of race, for example:</w:t>
            </w:r>
          </w:p>
          <w:p w:rsidR="00000000" w:rsidRPr="00A24FB5" w:rsidP="00A24FB5">
            <w:pPr>
              <w:pStyle w:val="ListBullet3"/>
            </w:pPr>
            <w:r w:rsidRPr="00A24FB5">
              <w:t>set weight</w:t>
            </w:r>
          </w:p>
          <w:p w:rsidR="00000000" w:rsidRPr="00A24FB5" w:rsidP="00A24FB5">
            <w:pPr>
              <w:pStyle w:val="ListBullet3"/>
            </w:pPr>
            <w:r w:rsidRPr="00A24FB5">
              <w:t>set weight penalties</w:t>
            </w:r>
          </w:p>
          <w:p w:rsidR="00000000" w:rsidRPr="00A24FB5" w:rsidP="00A24FB5">
            <w:pPr>
              <w:pStyle w:val="ListBullet3"/>
            </w:pPr>
            <w:r w:rsidRPr="00A24FB5">
              <w:t>weight-for-age</w:t>
            </w:r>
          </w:p>
          <w:p w:rsidR="00000000" w:rsidRPr="00A24FB5" w:rsidP="00A24FB5">
            <w:pPr>
              <w:pStyle w:val="ListBullet"/>
            </w:pPr>
            <w:r w:rsidRPr="00A24FB5">
              <w:t>gear included, for example:</w:t>
            </w:r>
          </w:p>
          <w:p w:rsidR="00000000" w:rsidRPr="00A24FB5" w:rsidP="00A24FB5">
            <w:pPr>
              <w:pStyle w:val="ListBullet2"/>
            </w:pPr>
            <w:r w:rsidRPr="00A24FB5">
              <w:t>breastplates</w:t>
            </w:r>
          </w:p>
          <w:p w:rsidR="00000000" w:rsidRPr="00A24FB5" w:rsidP="00A24FB5">
            <w:pPr>
              <w:pStyle w:val="ListBullet2"/>
            </w:pPr>
            <w:r w:rsidRPr="00A24FB5">
              <w:t>rings</w:t>
            </w:r>
          </w:p>
          <w:p w:rsidR="00000000" w:rsidRPr="00A24FB5" w:rsidP="00A24FB5">
            <w:pPr>
              <w:pStyle w:val="ListBullet"/>
            </w:pPr>
            <w:r w:rsidRPr="00A24FB5">
              <w:t>gear excluded, for example:</w:t>
            </w:r>
          </w:p>
          <w:p w:rsidR="00000000" w:rsidRPr="00A24FB5" w:rsidP="00A24FB5">
            <w:pPr>
              <w:pStyle w:val="ListBullet2"/>
            </w:pPr>
            <w:r w:rsidRPr="00A24FB5">
              <w:t>blinkers</w:t>
            </w:r>
          </w:p>
          <w:p w:rsidR="00000000" w:rsidRPr="00A24FB5" w:rsidP="00A24FB5">
            <w:pPr>
              <w:pStyle w:val="ListBullet2"/>
            </w:pPr>
            <w:r w:rsidRPr="00A24FB5">
              <w:t>pacifiers</w:t>
            </w:r>
          </w:p>
          <w:p w:rsidR="00000000" w:rsidRPr="00A24FB5" w:rsidP="00A24FB5">
            <w:pPr>
              <w:pStyle w:val="ListBullet2"/>
            </w:pPr>
            <w:r w:rsidRPr="00A24FB5">
              <w:t>saddlecloths</w:t>
            </w:r>
          </w:p>
          <w:p w:rsidR="00000000" w:rsidRPr="00A24FB5" w:rsidP="00A24FB5">
            <w:pPr>
              <w:pStyle w:val="ListBullet2"/>
            </w:pPr>
            <w:r w:rsidRPr="00A24FB5">
              <w:t>skull caps</w:t>
            </w:r>
          </w:p>
          <w:p w:rsidR="00000000" w:rsidRPr="00A24FB5" w:rsidP="00A24FB5">
            <w:pPr>
              <w:pStyle w:val="ListBullet2"/>
            </w:pPr>
            <w:r w:rsidRPr="00A24FB5">
              <w:t>whips</w:t>
            </w:r>
          </w:p>
          <w:p w:rsidR="00000000" w:rsidRPr="00A24FB5" w:rsidP="00A24FB5">
            <w:pPr>
              <w:pStyle w:val="ListBullet"/>
            </w:pPr>
            <w:r w:rsidRPr="00A24FB5">
              <w:t>lead and lead bags</w:t>
            </w:r>
          </w:p>
          <w:p w:rsidR="00000000" w:rsidRPr="00A24FB5" w:rsidP="00A24FB5">
            <w:pPr>
              <w:pStyle w:val="ListBullet"/>
            </w:pPr>
            <w:r w:rsidRPr="00A24FB5">
              <w:t>weight in relation to body protectors</w:t>
            </w:r>
          </w:p>
          <w:p w:rsidR="00000000" w:rsidP="00A24FB5">
            <w:pPr>
              <w:pStyle w:val="ListBullet"/>
              <w:rPr>
                <w:lang w:val="en-NZ"/>
              </w:rPr>
            </w:pPr>
            <w:r w:rsidRPr="00A24FB5">
              <w:t>minimum weight.</w:t>
            </w:r>
          </w:p>
        </w:tc>
      </w:tr>
      <w:tr w:rsidTr="00024E22">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rPr>
                <w:rStyle w:val="BoldandItalics"/>
              </w:rPr>
              <w:t>Weight allowances for apprentice jockeys</w:t>
            </w:r>
            <w:r w:rsidRPr="00A24FB5">
              <w:t xml:space="preserve"> may include: </w:t>
            </w:r>
          </w:p>
        </w:tc>
        <w:tc>
          <w:tcPr>
            <w:tcW w:w="5102" w:type="dxa"/>
            <w:tcBorders>
              <w:top w:val="nil"/>
              <w:left w:val="nil"/>
              <w:bottom w:val="nil"/>
              <w:right w:val="nil"/>
            </w:tcBorders>
            <w:tcMar>
              <w:top w:w="0" w:type="dxa"/>
              <w:left w:w="62" w:type="dxa"/>
              <w:bottom w:w="0" w:type="dxa"/>
              <w:right w:w="62" w:type="dxa"/>
            </w:tcMar>
          </w:tcPr>
          <w:p w:rsidR="00000000" w:rsidRPr="00A24FB5" w:rsidP="00A24FB5">
            <w:pPr>
              <w:pStyle w:val="ListBullet"/>
            </w:pPr>
            <w:r w:rsidRPr="00A24FB5">
              <w:t>allowance for group and listed races</w:t>
            </w:r>
          </w:p>
          <w:p w:rsidR="00000000" w:rsidRPr="00A24FB5" w:rsidP="00A24FB5">
            <w:pPr>
              <w:pStyle w:val="ListBullet"/>
            </w:pPr>
            <w:r w:rsidRPr="00A24FB5">
              <w:t>checking race books to ensure all information is correct, including apprentice claims</w:t>
            </w:r>
          </w:p>
          <w:p w:rsidR="00000000" w:rsidRPr="00A24FB5" w:rsidP="00A24FB5">
            <w:pPr>
              <w:pStyle w:val="ListBullet"/>
            </w:pPr>
            <w:r w:rsidRPr="00A24FB5">
              <w:t>location of race, for example:</w:t>
            </w:r>
          </w:p>
          <w:p w:rsidR="00000000" w:rsidRPr="00A24FB5" w:rsidP="00A24FB5">
            <w:pPr>
              <w:pStyle w:val="ListBullet2"/>
            </w:pPr>
            <w:r w:rsidRPr="00A24FB5">
              <w:t>country regions</w:t>
            </w:r>
          </w:p>
          <w:p w:rsidR="00000000" w:rsidRPr="00A24FB5" w:rsidP="00A24FB5">
            <w:pPr>
              <w:pStyle w:val="ListBullet2"/>
            </w:pPr>
            <w:r w:rsidRPr="00A24FB5">
              <w:t>metropolitan</w:t>
            </w:r>
          </w:p>
          <w:p w:rsidR="00000000" w:rsidRPr="00A24FB5" w:rsidP="00A24FB5">
            <w:pPr>
              <w:pStyle w:val="ListBullet2"/>
            </w:pPr>
            <w:r w:rsidRPr="00A24FB5">
              <w:t>provincial</w:t>
            </w:r>
          </w:p>
          <w:p w:rsidR="00000000" w:rsidRPr="00A24FB5" w:rsidP="00A24FB5">
            <w:pPr>
              <w:pStyle w:val="ListBullet"/>
            </w:pPr>
            <w:r w:rsidRPr="00A24FB5">
              <w:t>number of winners ridden in each region</w:t>
            </w:r>
          </w:p>
          <w:p w:rsidR="00000000" w:rsidRPr="00A24FB5" w:rsidP="00A24FB5">
            <w:pPr>
              <w:pStyle w:val="ListBullet"/>
            </w:pPr>
            <w:r w:rsidRPr="00A24FB5">
              <w:t>kilogram allowance in each region in relation to numbers of winners ridden</w:t>
            </w:r>
          </w:p>
          <w:p w:rsidR="00000000" w:rsidRPr="00A24FB5" w:rsidP="00A24FB5">
            <w:pPr>
              <w:pStyle w:val="ListBullet"/>
            </w:pPr>
            <w:r w:rsidRPr="00A24FB5">
              <w:t>keeping records, for example winning rides book</w:t>
            </w:r>
          </w:p>
          <w:p w:rsidR="00000000" w:rsidP="00A24FB5">
            <w:pPr>
              <w:pStyle w:val="ListBullet"/>
              <w:rPr>
                <w:lang w:val="en-NZ"/>
              </w:rPr>
            </w:pPr>
            <w:r w:rsidRPr="00A24FB5">
              <w:t>weight claim at start and end of the day's racing.</w:t>
            </w:r>
          </w:p>
        </w:tc>
      </w:tr>
      <w:tr w:rsidTr="00024E22">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t xml:space="preserve">Factors when </w:t>
            </w:r>
            <w:r w:rsidRPr="00A24FB5">
              <w:rPr>
                <w:rStyle w:val="BoldandItalics"/>
              </w:rPr>
              <w:t>jockeys are weighedout</w:t>
            </w:r>
            <w:r w:rsidRPr="00A24FB5">
              <w:t xml:space="preserve"> may include: </w:t>
            </w:r>
          </w:p>
        </w:tc>
        <w:tc>
          <w:tcPr>
            <w:tcW w:w="5102" w:type="dxa"/>
            <w:tcBorders>
              <w:top w:val="nil"/>
              <w:left w:val="nil"/>
              <w:bottom w:val="nil"/>
              <w:right w:val="nil"/>
            </w:tcBorders>
            <w:tcMar>
              <w:top w:w="0" w:type="dxa"/>
              <w:left w:w="62" w:type="dxa"/>
              <w:bottom w:w="0" w:type="dxa"/>
              <w:right w:w="62" w:type="dxa"/>
            </w:tcMar>
          </w:tcPr>
          <w:p w:rsidR="00000000" w:rsidRPr="00A24FB5" w:rsidP="00A24FB5">
            <w:pPr>
              <w:pStyle w:val="ListBullet"/>
            </w:pPr>
            <w:r w:rsidRPr="00A24FB5">
              <w:t>correct gear is included and sc</w:t>
            </w:r>
            <w:r w:rsidRPr="00A24FB5">
              <w:t>rutinised</w:t>
            </w:r>
          </w:p>
          <w:p w:rsidR="00000000" w:rsidRPr="00A24FB5" w:rsidP="00A24FB5">
            <w:pPr>
              <w:pStyle w:val="ListBullet"/>
            </w:pPr>
            <w:r w:rsidRPr="00A24FB5">
              <w:t>jockeys are wearing correct clothing</w:t>
            </w:r>
          </w:p>
          <w:p w:rsidR="00000000" w:rsidP="00A24FB5">
            <w:pPr>
              <w:pStyle w:val="ListBullet"/>
              <w:rPr>
                <w:lang w:val="en-NZ"/>
              </w:rPr>
            </w:pPr>
            <w:r w:rsidRPr="00A24FB5">
              <w:t>jockeys are weighed approximately 30 minutes before race.</w:t>
            </w:r>
          </w:p>
        </w:tc>
      </w:tr>
      <w:tr w:rsidTr="00024E22">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rPr>
                <w:rStyle w:val="BoldandItalics"/>
              </w:rPr>
              <w:t>Approved gear</w:t>
            </w:r>
            <w:r w:rsidRPr="00A24FB5">
              <w:t xml:space="preserve"> may include: </w:t>
            </w:r>
          </w:p>
        </w:tc>
        <w:tc>
          <w:tcPr>
            <w:tcW w:w="5102" w:type="dxa"/>
            <w:tcBorders>
              <w:top w:val="nil"/>
              <w:left w:val="nil"/>
              <w:bottom w:val="nil"/>
              <w:right w:val="nil"/>
            </w:tcBorders>
            <w:tcMar>
              <w:top w:w="0" w:type="dxa"/>
              <w:left w:w="62" w:type="dxa"/>
              <w:bottom w:w="0" w:type="dxa"/>
              <w:right w:w="62" w:type="dxa"/>
            </w:tcMar>
          </w:tcPr>
          <w:p w:rsidR="00000000" w:rsidRPr="00A24FB5" w:rsidP="00A24FB5">
            <w:pPr>
              <w:pStyle w:val="ListBullet"/>
            </w:pPr>
            <w:r w:rsidRPr="00A24FB5">
              <w:t>breastplates</w:t>
            </w:r>
          </w:p>
          <w:p w:rsidR="00000000" w:rsidRPr="00A24FB5" w:rsidP="00A24FB5">
            <w:pPr>
              <w:pStyle w:val="ListBullet"/>
            </w:pPr>
            <w:r w:rsidRPr="00A24FB5">
              <w:t>girths</w:t>
            </w:r>
          </w:p>
          <w:p w:rsidR="00000000" w:rsidRPr="00A24FB5" w:rsidP="00A24FB5">
            <w:pPr>
              <w:pStyle w:val="ListBullet"/>
            </w:pPr>
            <w:r w:rsidRPr="00A24FB5">
              <w:t>girth covers</w:t>
            </w:r>
          </w:p>
          <w:p w:rsidR="00000000" w:rsidRPr="00A24FB5" w:rsidP="00A24FB5">
            <w:pPr>
              <w:pStyle w:val="ListBullet"/>
            </w:pPr>
            <w:r w:rsidRPr="00A24FB5">
              <w:t>pacifiers</w:t>
            </w:r>
          </w:p>
          <w:p w:rsidR="00000000" w:rsidRPr="00A24FB5" w:rsidP="00A24FB5">
            <w:pPr>
              <w:pStyle w:val="ListBullet"/>
            </w:pPr>
            <w:r w:rsidRPr="00A24FB5">
              <w:t>rings</w:t>
            </w:r>
          </w:p>
          <w:p w:rsidR="00000000" w:rsidRPr="00A24FB5" w:rsidP="00A24FB5">
            <w:pPr>
              <w:pStyle w:val="ListBullet"/>
            </w:pPr>
            <w:r w:rsidRPr="00A24FB5">
              <w:t>saddles</w:t>
            </w:r>
          </w:p>
          <w:p w:rsidR="00000000" w:rsidRPr="00A24FB5" w:rsidP="00A24FB5">
            <w:pPr>
              <w:pStyle w:val="ListBullet"/>
            </w:pPr>
            <w:r w:rsidRPr="00A24FB5">
              <w:t>stirrup leathers</w:t>
            </w:r>
          </w:p>
          <w:p w:rsidR="00000000" w:rsidP="00A24FB5">
            <w:pPr>
              <w:pStyle w:val="ListBullet"/>
              <w:rPr>
                <w:lang w:val="en-NZ"/>
              </w:rPr>
            </w:pPr>
            <w:r w:rsidRPr="00A24FB5">
              <w:t>surcingles.</w:t>
            </w:r>
          </w:p>
        </w:tc>
      </w:tr>
      <w:tr w:rsidTr="00024E22">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rPr>
                <w:rStyle w:val="BoldandItalics"/>
              </w:rPr>
              <w:t>Stewards are advised</w:t>
            </w:r>
            <w:r w:rsidRPr="00A24FB5">
              <w:t xml:space="preserve"> : </w:t>
            </w:r>
          </w:p>
        </w:tc>
        <w:tc>
          <w:tcPr>
            <w:tcW w:w="5102" w:type="dxa"/>
            <w:tcBorders>
              <w:top w:val="nil"/>
              <w:left w:val="nil"/>
              <w:bottom w:val="nil"/>
              <w:right w:val="nil"/>
            </w:tcBorders>
            <w:tcMar>
              <w:top w:w="0" w:type="dxa"/>
              <w:left w:w="62" w:type="dxa"/>
              <w:bottom w:w="0" w:type="dxa"/>
              <w:right w:w="62" w:type="dxa"/>
            </w:tcMar>
          </w:tcPr>
          <w:p w:rsidR="00000000" w:rsidRPr="00A24FB5" w:rsidP="00A24FB5">
            <w:pPr>
              <w:pStyle w:val="ListBullet"/>
            </w:pPr>
            <w:r w:rsidRPr="00A24FB5">
              <w:t>courteously and efficiently</w:t>
            </w:r>
          </w:p>
          <w:p w:rsidR="00000000" w:rsidRPr="00A24FB5" w:rsidP="00A24FB5">
            <w:pPr>
              <w:pStyle w:val="ListBullet"/>
            </w:pPr>
            <w:r w:rsidRPr="00A24FB5">
              <w:t>maintaining confidentiality and discretion</w:t>
            </w:r>
          </w:p>
          <w:p w:rsidR="00000000" w:rsidRPr="00A24FB5" w:rsidP="00A24FB5">
            <w:pPr>
              <w:pStyle w:val="ListBullet"/>
            </w:pPr>
            <w:r w:rsidRPr="00A24FB5">
              <w:t>promptly</w:t>
            </w:r>
          </w:p>
          <w:p w:rsidR="00000000" w:rsidRPr="00A24FB5" w:rsidP="00A24FB5">
            <w:pPr>
              <w:pStyle w:val="ListBullet"/>
            </w:pPr>
            <w:r w:rsidRPr="00A24FB5">
              <w:t>using correct forms of greeting</w:t>
            </w:r>
          </w:p>
          <w:p w:rsidR="00000000" w:rsidRPr="00A24FB5" w:rsidP="00A24FB5">
            <w:pPr>
              <w:pStyle w:val="ListBullet"/>
            </w:pPr>
            <w:r w:rsidRPr="00A24FB5">
              <w:t>via verbal and/or written communication, including:</w:t>
            </w:r>
          </w:p>
          <w:p w:rsidR="00000000" w:rsidRPr="00A24FB5" w:rsidP="00A24FB5">
            <w:pPr>
              <w:pStyle w:val="ListBullet2"/>
            </w:pPr>
            <w:r w:rsidRPr="00A24FB5">
              <w:t>describing actions</w:t>
            </w:r>
          </w:p>
          <w:p w:rsidR="00000000" w:rsidRPr="00A24FB5" w:rsidP="00A24FB5">
            <w:pPr>
              <w:pStyle w:val="ListBullet2"/>
            </w:pPr>
            <w:r w:rsidRPr="00A24FB5">
              <w:t>giving and receiving clear, accurate and simple messages</w:t>
            </w:r>
          </w:p>
          <w:p w:rsidR="00000000" w:rsidRPr="00A24FB5" w:rsidP="00A24FB5">
            <w:pPr>
              <w:pStyle w:val="ListBullet2"/>
            </w:pPr>
            <w:r w:rsidRPr="00A24FB5">
              <w:t>listening to and interpreting information and instructions</w:t>
            </w:r>
          </w:p>
          <w:p w:rsidR="00000000" w:rsidP="00A24FB5">
            <w:pPr>
              <w:pStyle w:val="ListBullet2"/>
              <w:rPr>
                <w:lang w:val="en-NZ"/>
              </w:rPr>
            </w:pPr>
            <w:r w:rsidRPr="00A24FB5">
              <w:t>written reports may include simple documents and notes.</w:t>
            </w:r>
          </w:p>
        </w:tc>
      </w:tr>
      <w:tr w:rsidTr="00024E22">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t xml:space="preserve">Jockeys </w:t>
            </w:r>
            <w:r w:rsidRPr="00A24FB5">
              <w:rPr>
                <w:rStyle w:val="BoldandItalics"/>
              </w:rPr>
              <w:t>weighed</w:t>
            </w:r>
            <w:r w:rsidRPr="00A24FB5">
              <w:t>-</w:t>
            </w:r>
            <w:r w:rsidRPr="00A24FB5">
              <w:rPr>
                <w:rStyle w:val="BoldandItalics"/>
              </w:rPr>
              <w:t>in</w:t>
            </w:r>
            <w:r w:rsidRPr="00A24FB5">
              <w:t xml:space="preserve"> are: </w:t>
            </w:r>
          </w:p>
        </w:tc>
        <w:tc>
          <w:tcPr>
            <w:tcW w:w="5102" w:type="dxa"/>
            <w:tcBorders>
              <w:top w:val="nil"/>
              <w:left w:val="nil"/>
              <w:bottom w:val="nil"/>
              <w:right w:val="nil"/>
            </w:tcBorders>
            <w:tcMar>
              <w:top w:w="0" w:type="dxa"/>
              <w:left w:w="62" w:type="dxa"/>
              <w:bottom w:w="0" w:type="dxa"/>
              <w:right w:w="62" w:type="dxa"/>
            </w:tcMar>
          </w:tcPr>
          <w:p w:rsidR="00000000" w:rsidP="00A24FB5">
            <w:pPr>
              <w:pStyle w:val="ListBullet"/>
              <w:rPr>
                <w:lang w:val="en-NZ"/>
              </w:rPr>
            </w:pPr>
            <w:r w:rsidRPr="00A24FB5">
              <w:t>first five jockeys in order of race result.</w:t>
            </w:r>
          </w:p>
        </w:tc>
      </w:tr>
      <w:tr w:rsidTr="00024E22">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rPr>
                <w:rStyle w:val="BoldandItalics"/>
              </w:rPr>
              <w:t>Allowed variations</w:t>
            </w:r>
            <w:r w:rsidRPr="00A24FB5">
              <w:t xml:space="preserve"> at weigh-in and weigh-out may include: </w:t>
            </w:r>
          </w:p>
        </w:tc>
        <w:tc>
          <w:tcPr>
            <w:tcW w:w="5102" w:type="dxa"/>
            <w:tcBorders>
              <w:top w:val="nil"/>
              <w:left w:val="nil"/>
              <w:bottom w:val="nil"/>
              <w:right w:val="nil"/>
            </w:tcBorders>
            <w:tcMar>
              <w:top w:w="0" w:type="dxa"/>
              <w:left w:w="62" w:type="dxa"/>
              <w:bottom w:w="0" w:type="dxa"/>
              <w:right w:w="62" w:type="dxa"/>
            </w:tcMar>
          </w:tcPr>
          <w:p w:rsidR="00000000" w:rsidRPr="00A24FB5" w:rsidP="00A24FB5">
            <w:pPr>
              <w:pStyle w:val="ListBullet"/>
            </w:pPr>
            <w:r w:rsidRPr="00A24FB5">
              <w:t>allowance f</w:t>
            </w:r>
            <w:r w:rsidRPr="00A24FB5">
              <w:t>or bridle</w:t>
            </w:r>
          </w:p>
          <w:p w:rsidR="00000000" w:rsidRPr="00A24FB5" w:rsidP="00A24FB5">
            <w:pPr>
              <w:pStyle w:val="ListBullet"/>
            </w:pPr>
            <w:r w:rsidRPr="00A24FB5">
              <w:t>declaring overweight at weigh-out</w:t>
            </w:r>
          </w:p>
          <w:p w:rsidR="00000000" w:rsidRPr="00A24FB5" w:rsidP="00A24FB5">
            <w:pPr>
              <w:pStyle w:val="ListBullet"/>
            </w:pPr>
            <w:r w:rsidRPr="00A24FB5">
              <w:t>overweight due to accumulated mud or moisture</w:t>
            </w:r>
          </w:p>
          <w:p w:rsidR="00000000" w:rsidRPr="00A24FB5" w:rsidP="00A24FB5">
            <w:pPr>
              <w:pStyle w:val="ListBullet"/>
            </w:pPr>
            <w:r w:rsidRPr="00A24FB5">
              <w:t>penalties at weigh-in for flat races and hurdles</w:t>
            </w:r>
          </w:p>
          <w:p w:rsidR="00000000" w:rsidRPr="00A24FB5" w:rsidP="00A24FB5">
            <w:pPr>
              <w:pStyle w:val="ListBullet"/>
            </w:pPr>
            <w:r w:rsidRPr="00A24FB5">
              <w:t>underweight due to heavy sweating of jockey.</w:t>
            </w:r>
          </w:p>
        </w:tc>
      </w:tr>
    </w:tbl>
    <w:p w:rsidR="00024E22" w:rsidP="00A24FB5">
      <w:pPr>
        <w:pStyle w:val="BodyText"/>
      </w:pPr>
    </w:p>
    <w:p w:rsidR="00024E22" w:rsidP="00A24FB5">
      <w:pPr>
        <w:pStyle w:val="BodyText"/>
      </w:pPr>
    </w:p>
    <w:p w:rsidR="00000000" w:rsidRPr="00A24FB5" w:rsidP="00A24FB5">
      <w:pPr>
        <w:pStyle w:val="Heading1"/>
      </w:pPr>
      <w:bookmarkStart w:id="12" w:name="O_217190"/>
      <w:bookmarkEnd w:id="12"/>
      <w:r w:rsidRPr="00A24FB5">
        <w:t>Unit Sector(s)</w:t>
      </w:r>
    </w:p>
    <w:tbl>
      <w:tblPr>
        <w:tblW w:w="0" w:type="auto"/>
        <w:tblLayout w:type="fixed"/>
        <w:tblCellMar>
          <w:left w:w="62" w:type="dxa"/>
          <w:right w:w="62" w:type="dxa"/>
        </w:tblCellMar>
        <w:tblLook w:val="0000"/>
      </w:tblPr>
      <w:tblGrid>
        <w:gridCol w:w="2595"/>
        <w:gridCol w:w="5927"/>
      </w:tblGrid>
      <w:tr w:rsidTr="00024E22">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rPr>
                <w:rStyle w:val="SpecialBold"/>
              </w:rPr>
              <w:t>Unit Sector</w:t>
            </w:r>
          </w:p>
        </w:tc>
        <w:tc>
          <w:tcPr>
            <w:tcW w:w="5927" w:type="dxa"/>
            <w:tcBorders>
              <w:top w:val="nil"/>
              <w:left w:val="nil"/>
              <w:bottom w:val="nil"/>
              <w:right w:val="nil"/>
            </w:tcBorders>
            <w:tcMar>
              <w:top w:w="0" w:type="dxa"/>
              <w:left w:w="62" w:type="dxa"/>
              <w:bottom w:w="0" w:type="dxa"/>
              <w:right w:w="62" w:type="dxa"/>
            </w:tcMar>
          </w:tcPr>
          <w:p w:rsidR="00000000" w:rsidRPr="00A24FB5" w:rsidP="00A24FB5">
            <w:pPr>
              <w:pStyle w:val="BodyText"/>
            </w:pPr>
            <w:r w:rsidRPr="00A24FB5">
              <w:t>Thoroughbred racing code</w:t>
            </w:r>
          </w:p>
        </w:tc>
      </w:tr>
    </w:tbl>
    <w:p w:rsidR="00024E22" w:rsidP="00A24FB5">
      <w:pPr>
        <w:pStyle w:val="BodyText"/>
      </w:pPr>
    </w:p>
    <w:p w:rsidR="00024E22" w:rsidP="00A24FB5">
      <w:pPr>
        <w:pStyle w:val="BodyText"/>
      </w:pPr>
    </w:p>
    <w:p w:rsidR="00000000" w:rsidRPr="00A24FB5" w:rsidP="00A24FB5">
      <w:pPr>
        <w:pStyle w:val="Heading1"/>
      </w:pPr>
      <w:bookmarkStart w:id="13" w:name="O_217187"/>
      <w:bookmarkEnd w:id="13"/>
      <w:r w:rsidRPr="00A24FB5">
        <w:t>Co-requisite units</w:t>
      </w:r>
    </w:p>
    <w:tbl>
      <w:tblPr>
        <w:tblW w:w="0" w:type="auto"/>
        <w:tblLayout w:type="fixed"/>
        <w:tblCellMar>
          <w:left w:w="62" w:type="dxa"/>
          <w:right w:w="62" w:type="dxa"/>
        </w:tblCellMar>
        <w:tblLook w:val="0000"/>
      </w:tblPr>
      <w:tblGrid>
        <w:gridCol w:w="2641"/>
        <w:gridCol w:w="1322"/>
        <w:gridCol w:w="4559"/>
      </w:tblGrid>
      <w:tr w:rsidTr="00024E22">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A24FB5">
            <w:pPr>
              <w:pStyle w:val="BodyText"/>
              <w:rPr>
                <w:lang w:val="en-NZ"/>
              </w:rPr>
            </w:pPr>
          </w:p>
        </w:tc>
      </w:tr>
      <w:tr w:rsidTr="00024E22">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p>
        </w:tc>
      </w:tr>
      <w:tr w:rsidTr="00024E22">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A24FB5" w:rsidP="00A24FB5">
            <w:pPr>
              <w:pStyle w:val="BodyText"/>
            </w:pPr>
          </w:p>
        </w:tc>
      </w:tr>
    </w:tbl>
    <w:p w:rsidR="00024E22" w:rsidP="00A24FB5">
      <w:pPr>
        <w:pStyle w:val="BodyText"/>
      </w:pPr>
    </w:p>
    <w:p w:rsidR="00024E22" w:rsidP="00A24FB5">
      <w:pPr>
        <w:pStyle w:val="BodyText"/>
      </w:pPr>
    </w:p>
    <w:p w:rsidR="00000000" w:rsidRPr="00A24FB5" w:rsidP="00A24FB5">
      <w:pPr>
        <w:pStyle w:val="Heading1"/>
      </w:pPr>
      <w:bookmarkStart w:id="14" w:name="O_217189"/>
      <w:bookmarkEnd w:id="14"/>
      <w:r w:rsidRPr="00A24FB5">
        <w:t>Functional Area</w:t>
      </w:r>
    </w:p>
    <w:tbl>
      <w:tblPr>
        <w:tblW w:w="0" w:type="auto"/>
        <w:tblLayout w:type="fixed"/>
        <w:tblCellMar>
          <w:left w:w="62" w:type="dxa"/>
          <w:right w:w="62" w:type="dxa"/>
        </w:tblCellMar>
        <w:tblLook w:val="0000"/>
      </w:tblPr>
      <w:tblGrid>
        <w:gridCol w:w="2736"/>
        <w:gridCol w:w="5786"/>
      </w:tblGrid>
      <w:tr w:rsidTr="00024E22">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A24FB5">
            <w:pPr>
              <w:pStyle w:val="BodyText"/>
              <w:rPr>
                <w:lang w:val="en-NZ"/>
              </w:rPr>
            </w:pPr>
            <w:r w:rsidRPr="00A24FB5">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A24FB5" w:rsidP="00A24FB5">
            <w:pPr>
              <w:pStyle w:val="BodyText"/>
            </w:pPr>
            <w:r w:rsidRPr="00A24FB5">
              <w:t>Racing performance services</w:t>
            </w:r>
          </w:p>
        </w:tc>
      </w:tr>
    </w:tbl>
    <w:p w:rsidR="00024E22" w:rsidP="00A24FB5">
      <w:pPr>
        <w:pStyle w:val="BodyText"/>
      </w:pPr>
    </w:p>
    <w:p w:rsidR="00024E22" w:rsidP="00A24FB5">
      <w:pPr>
        <w:pStyle w:val="BodyText"/>
      </w:pPr>
    </w:p>
    <w:p w:rsidR="00000000" w:rsidRPr="00A24FB5" w:rsidP="00A24FB5"/>
    <w:sectPr w:rsidSect="00A24F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4E22" w:rsidP="00024E2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22" w:rsidP="00A24F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24E22" w:rsidP="00A24F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24E22" w:rsidP="00A24F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B5" w:rsidRPr="00024E22" w:rsidP="00024E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22" w:rsidRPr="002D2AF8" w:rsidP="00A24FB5">
    <w:pPr>
      <w:pStyle w:val="Header"/>
      <w:framePr w:wrap="around"/>
    </w:pPr>
    <w:r>
      <w:fldChar w:fldCharType="begin"/>
    </w:r>
    <w:r>
      <w:instrText xml:space="preserve"> TITLE   \* MERGEFORMAT </w:instrText>
    </w:r>
    <w:r>
      <w:fldChar w:fldCharType="separate"/>
    </w:r>
    <w:r>
      <w:t>RGRROP306A Perform duties of clerk of scales for jockeys at thoroughbred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24E22" w:rsidP="00A24F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F691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7853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DA5E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F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FB5"/>
    <w:pPr>
      <w:spacing w:before="360" w:after="60"/>
      <w:outlineLvl w:val="0"/>
    </w:pPr>
    <w:rPr>
      <w:sz w:val="32"/>
    </w:rPr>
  </w:style>
  <w:style w:type="paragraph" w:styleId="Heading2">
    <w:name w:val="heading 2"/>
    <w:basedOn w:val="HeadingBase"/>
    <w:next w:val="BodyText"/>
    <w:link w:val="Heading2Char"/>
    <w:qFormat/>
    <w:rsid w:val="00A24FB5"/>
    <w:pPr>
      <w:keepLines/>
      <w:spacing w:before="240" w:after="120"/>
      <w:outlineLvl w:val="1"/>
    </w:pPr>
    <w:rPr>
      <w:sz w:val="28"/>
      <w:szCs w:val="40"/>
    </w:rPr>
  </w:style>
  <w:style w:type="paragraph" w:styleId="Heading3">
    <w:name w:val="heading 3"/>
    <w:basedOn w:val="HeadingBase"/>
    <w:next w:val="BodyText"/>
    <w:link w:val="Heading3Char"/>
    <w:qFormat/>
    <w:rsid w:val="00A24FB5"/>
    <w:pPr>
      <w:spacing w:before="180" w:after="120"/>
      <w:outlineLvl w:val="2"/>
    </w:pPr>
    <w:rPr>
      <w:spacing w:val="-10"/>
      <w:kern w:val="32"/>
    </w:rPr>
  </w:style>
  <w:style w:type="paragraph" w:styleId="Heading4">
    <w:name w:val="heading 4"/>
    <w:basedOn w:val="HeadingBase"/>
    <w:next w:val="BodyText"/>
    <w:link w:val="Heading4Char"/>
    <w:qFormat/>
    <w:rsid w:val="00A24FB5"/>
    <w:pPr>
      <w:spacing w:before="160" w:after="120"/>
      <w:outlineLvl w:val="3"/>
    </w:pPr>
    <w:rPr>
      <w:sz w:val="22"/>
    </w:rPr>
  </w:style>
  <w:style w:type="paragraph" w:styleId="Heading5">
    <w:name w:val="heading 5"/>
    <w:basedOn w:val="HeadingBase"/>
    <w:next w:val="Normal"/>
    <w:link w:val="Heading5Char"/>
    <w:qFormat/>
    <w:rsid w:val="00A24FB5"/>
    <w:pPr>
      <w:spacing w:before="80"/>
      <w:outlineLvl w:val="4"/>
    </w:pPr>
    <w:rPr>
      <w:color w:val="918585"/>
      <w:sz w:val="20"/>
    </w:rPr>
  </w:style>
  <w:style w:type="paragraph" w:styleId="Heading6">
    <w:name w:val="heading 6"/>
    <w:basedOn w:val="HeadingBase"/>
    <w:next w:val="Normal"/>
    <w:link w:val="Heading6Char"/>
    <w:qFormat/>
    <w:rsid w:val="00A24FB5"/>
    <w:pPr>
      <w:spacing w:before="60"/>
      <w:outlineLvl w:val="5"/>
    </w:pPr>
    <w:rPr>
      <w:color w:val="918585"/>
      <w:sz w:val="20"/>
    </w:rPr>
  </w:style>
  <w:style w:type="paragraph" w:styleId="Heading7">
    <w:name w:val="heading 7"/>
    <w:basedOn w:val="Normal"/>
    <w:next w:val="Normal"/>
    <w:link w:val="Heading7Char"/>
    <w:qFormat/>
    <w:rsid w:val="00A24FB5"/>
    <w:pPr>
      <w:ind w:left="720"/>
      <w:outlineLvl w:val="6"/>
    </w:pPr>
    <w:rPr>
      <w:i/>
    </w:rPr>
  </w:style>
  <w:style w:type="paragraph" w:styleId="Heading8">
    <w:name w:val="heading 8"/>
    <w:basedOn w:val="Normal"/>
    <w:next w:val="Normal"/>
    <w:link w:val="Heading8Char"/>
    <w:qFormat/>
    <w:rsid w:val="00A24FB5"/>
    <w:pPr>
      <w:ind w:left="720"/>
      <w:outlineLvl w:val="7"/>
    </w:pPr>
    <w:rPr>
      <w:i/>
    </w:rPr>
  </w:style>
  <w:style w:type="paragraph" w:styleId="Heading9">
    <w:name w:val="heading 9"/>
    <w:basedOn w:val="Normal"/>
    <w:next w:val="Normal"/>
    <w:link w:val="Heading9Char"/>
    <w:qFormat/>
    <w:rsid w:val="00A24FB5"/>
    <w:pPr>
      <w:ind w:left="720"/>
      <w:outlineLvl w:val="8"/>
    </w:pPr>
    <w:rPr>
      <w:i/>
    </w:rPr>
  </w:style>
  <w:style w:type="character" w:default="1" w:styleId="DefaultParagraphFont">
    <w:name w:val="Default Paragraph Font"/>
    <w:uiPriority w:val="1"/>
    <w:unhideWhenUsed/>
    <w:rsid w:val="00A24F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FB5"/>
  </w:style>
  <w:style w:type="character" w:customStyle="1" w:styleId="Heading1Char">
    <w:name w:val="Heading 1 Char"/>
    <w:basedOn w:val="DefaultParagraphFont"/>
    <w:link w:val="Heading1"/>
    <w:rsid w:val="00A24FB5"/>
    <w:rPr>
      <w:rFonts w:ascii="Times New Roman" w:eastAsia="Times New Roman" w:hAnsi="Times New Roman" w:cs="Times New Roman"/>
      <w:b/>
      <w:sz w:val="32"/>
      <w:szCs w:val="20"/>
      <w:lang w:eastAsia="en-US"/>
    </w:rPr>
  </w:style>
  <w:style w:type="paragraph" w:styleId="BodyText">
    <w:name w:val="Body Text"/>
    <w:basedOn w:val="Normal"/>
    <w:link w:val="BodyTextChar"/>
    <w:rsid w:val="00A24F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4FB5"/>
    <w:rPr>
      <w:rFonts w:ascii="Times New Roman" w:eastAsia="Times New Roman" w:hAnsi="Times New Roman" w:cs="Times New Roman"/>
      <w:sz w:val="24"/>
      <w:lang w:eastAsia="en-US"/>
    </w:rPr>
  </w:style>
  <w:style w:type="paragraph" w:styleId="Footer">
    <w:name w:val="footer"/>
    <w:basedOn w:val="Normal"/>
    <w:link w:val="FooterChar"/>
    <w:rsid w:val="00A24F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FB5"/>
    <w:rPr>
      <w:rFonts w:ascii="Times New Roman" w:eastAsia="Times New Roman" w:hAnsi="Times New Roman" w:cs="Times New Roman"/>
      <w:sz w:val="16"/>
      <w:lang w:eastAsia="en-US"/>
    </w:rPr>
  </w:style>
  <w:style w:type="paragraph" w:styleId="List">
    <w:name w:val="List"/>
    <w:basedOn w:val="BodyText"/>
    <w:next w:val="BodyText"/>
    <w:rsid w:val="00A24FB5"/>
    <w:pPr>
      <w:tabs>
        <w:tab w:val="left" w:pos="340"/>
      </w:tabs>
      <w:spacing w:before="60" w:after="60"/>
      <w:ind w:left="340" w:hanging="340"/>
    </w:pPr>
  </w:style>
  <w:style w:type="paragraph" w:styleId="ListBullet">
    <w:name w:val="List Bullet"/>
    <w:basedOn w:val="List"/>
    <w:rsid w:val="00A24FB5"/>
    <w:pPr>
      <w:numPr>
        <w:numId w:val="14"/>
      </w:numPr>
      <w:tabs>
        <w:tab w:val="clear" w:pos="340"/>
      </w:tabs>
      <w:spacing w:before="40" w:after="40"/>
    </w:pPr>
  </w:style>
  <w:style w:type="character" w:customStyle="1" w:styleId="SpecialBold">
    <w:name w:val="Special Bold"/>
    <w:basedOn w:val="DefaultParagraphFont"/>
    <w:rsid w:val="00A24FB5"/>
    <w:rPr>
      <w:b/>
      <w:spacing w:val="0"/>
    </w:rPr>
  </w:style>
  <w:style w:type="paragraph" w:styleId="ListBullet2">
    <w:name w:val="List Bullet 2"/>
    <w:basedOn w:val="List2"/>
    <w:rsid w:val="00A24FB5"/>
    <w:pPr>
      <w:numPr>
        <w:numId w:val="15"/>
      </w:numPr>
      <w:tabs>
        <w:tab w:val="clear" w:pos="680"/>
      </w:tabs>
    </w:pPr>
  </w:style>
  <w:style w:type="paragraph" w:customStyle="1" w:styleId="SuperHeading">
    <w:name w:val="SuperHeading"/>
    <w:basedOn w:val="Normal"/>
    <w:rsid w:val="00A24FB5"/>
    <w:pPr>
      <w:spacing w:before="240" w:after="120"/>
      <w:outlineLvl w:val="0"/>
    </w:pPr>
    <w:rPr>
      <w:rFonts w:ascii="Times New Roman" w:hAnsi="Times New Roman"/>
      <w:b/>
      <w:sz w:val="28"/>
    </w:rPr>
  </w:style>
  <w:style w:type="paragraph" w:customStyle="1" w:styleId="AllowPageBreak">
    <w:name w:val="AllowPageBreak"/>
    <w:rsid w:val="00A24F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4FB5"/>
    <w:pPr>
      <w:numPr>
        <w:numId w:val="3"/>
      </w:numPr>
      <w:tabs>
        <w:tab w:val="clear" w:pos="1021"/>
      </w:tabs>
      <w:ind w:left="1037" w:hanging="357"/>
    </w:pPr>
  </w:style>
  <w:style w:type="character" w:customStyle="1" w:styleId="BoldandItalics">
    <w:name w:val="Bold and Italics"/>
    <w:qFormat/>
    <w:rsid w:val="00A24FB5"/>
    <w:rPr>
      <w:b/>
      <w:i/>
      <w:u w:val="none"/>
    </w:rPr>
  </w:style>
  <w:style w:type="character" w:customStyle="1" w:styleId="Heading2Char">
    <w:name w:val="Heading 2 Char"/>
    <w:basedOn w:val="DefaultParagraphFont"/>
    <w:link w:val="Heading2"/>
    <w:rsid w:val="00A24F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F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4F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4F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F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F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F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FB5"/>
    <w:rPr>
      <w:rFonts w:ascii="Courier New" w:eastAsia="Times New Roman" w:hAnsi="Courier New" w:cs="Times New Roman"/>
      <w:i/>
      <w:szCs w:val="20"/>
      <w:lang w:eastAsia="en-US"/>
    </w:rPr>
  </w:style>
  <w:style w:type="paragraph" w:customStyle="1" w:styleId="HeadingBase">
    <w:name w:val="Heading Base"/>
    <w:rsid w:val="00A24F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FB5"/>
    <w:pPr>
      <w:tabs>
        <w:tab w:val="right" w:leader="dot" w:pos="9072"/>
      </w:tabs>
      <w:ind w:left="567"/>
    </w:pPr>
    <w:rPr>
      <w:szCs w:val="22"/>
    </w:rPr>
  </w:style>
  <w:style w:type="paragraph" w:customStyle="1" w:styleId="TOCBase">
    <w:name w:val="TOC Base"/>
    <w:rsid w:val="00A24F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FB5"/>
    <w:pPr>
      <w:tabs>
        <w:tab w:val="right" w:leader="dot" w:pos="9072"/>
      </w:tabs>
      <w:spacing w:before="40" w:after="40"/>
      <w:ind w:left="284"/>
    </w:pPr>
    <w:rPr>
      <w:rFonts w:ascii="Times New Roman" w:hAnsi="Times New Roman"/>
    </w:rPr>
  </w:style>
  <w:style w:type="paragraph" w:styleId="TOC1">
    <w:name w:val="toc 1"/>
    <w:basedOn w:val="TOCBase"/>
    <w:next w:val="Normal"/>
    <w:rsid w:val="00A24F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4FB5"/>
    <w:pPr>
      <w:spacing w:before="5040"/>
      <w:jc w:val="center"/>
    </w:pPr>
    <w:rPr>
      <w:sz w:val="48"/>
      <w:szCs w:val="72"/>
      <w:lang w:val="en-US"/>
    </w:rPr>
  </w:style>
  <w:style w:type="character" w:customStyle="1" w:styleId="TitleChar">
    <w:name w:val="Title Char"/>
    <w:basedOn w:val="DefaultParagraphFont"/>
    <w:link w:val="Title"/>
    <w:rsid w:val="00A24F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FB5"/>
    <w:pPr>
      <w:tabs>
        <w:tab w:val="left" w:pos="3600"/>
        <w:tab w:val="left" w:pos="3958"/>
      </w:tabs>
    </w:pPr>
  </w:style>
  <w:style w:type="paragraph" w:customStyle="1" w:styleId="Note">
    <w:name w:val="Note"/>
    <w:basedOn w:val="BodyText"/>
    <w:rsid w:val="00A24F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4FB5"/>
    <w:pPr>
      <w:framePr w:wrap="auto" w:hAnchor="text" w:y="6049"/>
    </w:pPr>
    <w:rPr>
      <w:color w:val="000000"/>
      <w:sz w:val="40"/>
    </w:rPr>
  </w:style>
  <w:style w:type="paragraph" w:customStyle="1" w:styleId="TOCTitle">
    <w:name w:val="TOCTitle"/>
    <w:basedOn w:val="Heading1"/>
    <w:rsid w:val="00A24FB5"/>
    <w:pPr>
      <w:spacing w:after="240"/>
      <w:jc w:val="center"/>
      <w:outlineLvl w:val="9"/>
    </w:pPr>
    <w:rPr>
      <w:caps/>
    </w:rPr>
  </w:style>
  <w:style w:type="paragraph" w:customStyle="1" w:styleId="Version">
    <w:name w:val="Version"/>
    <w:rsid w:val="00A24F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4FB5"/>
    <w:pPr>
      <w:keepNext w:val="0"/>
      <w:tabs>
        <w:tab w:val="right" w:pos="4176"/>
      </w:tabs>
      <w:ind w:left="198" w:hanging="198"/>
    </w:pPr>
    <w:rPr>
      <w:rFonts w:ascii="Garamond" w:hAnsi="Garamond"/>
    </w:rPr>
  </w:style>
  <w:style w:type="paragraph" w:styleId="IndexHeading">
    <w:name w:val="index heading"/>
    <w:basedOn w:val="Normal"/>
    <w:next w:val="Index1"/>
    <w:semiHidden/>
    <w:rsid w:val="00A24FB5"/>
    <w:pPr>
      <w:spacing w:before="120" w:after="120"/>
    </w:pPr>
    <w:rPr>
      <w:rFonts w:ascii="Arial" w:hAnsi="Arial"/>
      <w:b/>
      <w:color w:val="918585"/>
      <w:sz w:val="24"/>
    </w:rPr>
  </w:style>
  <w:style w:type="paragraph" w:styleId="Header">
    <w:name w:val="header"/>
    <w:basedOn w:val="Normal"/>
    <w:link w:val="HeaderChar"/>
    <w:rsid w:val="00A24F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FB5"/>
    <w:rPr>
      <w:rFonts w:ascii="Times New Roman" w:eastAsia="Times New Roman" w:hAnsi="Times New Roman" w:cs="Times New Roman"/>
      <w:sz w:val="16"/>
      <w:szCs w:val="20"/>
      <w:lang w:val="en-GB" w:eastAsia="en-US"/>
    </w:rPr>
  </w:style>
  <w:style w:type="paragraph" w:customStyle="1" w:styleId="Chapter">
    <w:name w:val="Chapter"/>
    <w:basedOn w:val="Normal"/>
    <w:rsid w:val="00A24FB5"/>
    <w:pPr>
      <w:spacing w:before="240"/>
    </w:pPr>
    <w:rPr>
      <w:rFonts w:ascii="Times New Roman" w:hAnsi="Times New Roman"/>
      <w:smallCaps/>
      <w:spacing w:val="80"/>
      <w:sz w:val="28"/>
    </w:rPr>
  </w:style>
  <w:style w:type="paragraph" w:customStyle="1" w:styleId="InChapter">
    <w:name w:val="InChapter"/>
    <w:basedOn w:val="Heading3"/>
    <w:rsid w:val="00A24FB5"/>
    <w:pPr>
      <w:spacing w:after="240"/>
      <w:outlineLvl w:val="9"/>
    </w:pPr>
    <w:rPr>
      <w:noProof/>
    </w:rPr>
  </w:style>
  <w:style w:type="paragraph" w:styleId="Index2">
    <w:name w:val="index 2"/>
    <w:basedOn w:val="Normal"/>
    <w:next w:val="Normal"/>
    <w:semiHidden/>
    <w:rsid w:val="00A24FB5"/>
    <w:pPr>
      <w:tabs>
        <w:tab w:val="right" w:pos="4176"/>
      </w:tabs>
      <w:ind w:left="568" w:hanging="284"/>
    </w:pPr>
    <w:rPr>
      <w:rFonts w:ascii="Garamond" w:hAnsi="Garamond"/>
    </w:rPr>
  </w:style>
  <w:style w:type="paragraph" w:customStyle="1" w:styleId="Byline">
    <w:name w:val="Byline"/>
    <w:rsid w:val="00A24F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FB5"/>
    <w:pPr>
      <w:tabs>
        <w:tab w:val="clear" w:pos="3600"/>
        <w:tab w:val="clear" w:pos="3958"/>
      </w:tabs>
      <w:jc w:val="right"/>
    </w:pPr>
  </w:style>
  <w:style w:type="character" w:styleId="Emphasis">
    <w:name w:val="Emphasis"/>
    <w:basedOn w:val="DefaultParagraphFont"/>
    <w:qFormat/>
    <w:rsid w:val="00A24FB5"/>
    <w:rPr>
      <w:i/>
    </w:rPr>
  </w:style>
  <w:style w:type="paragraph" w:styleId="Caption">
    <w:name w:val="caption"/>
    <w:basedOn w:val="BodyText"/>
    <w:next w:val="Normal"/>
    <w:qFormat/>
    <w:rsid w:val="00A24FB5"/>
    <w:pPr>
      <w:framePr w:w="2268" w:hSpace="181" w:vSpace="181" w:wrap="around" w:vAnchor="text" w:hAnchor="page" w:x="1135" w:y="285" w:anchorLock="1"/>
    </w:pPr>
    <w:rPr>
      <w:i/>
    </w:rPr>
  </w:style>
  <w:style w:type="paragraph" w:customStyle="1" w:styleId="MiniTOCTitle">
    <w:name w:val="MiniTOCTitle"/>
    <w:basedOn w:val="Heading4"/>
    <w:rsid w:val="00A24FB5"/>
    <w:pPr>
      <w:spacing w:before="240"/>
      <w:outlineLvl w:val="9"/>
    </w:pPr>
    <w:rPr>
      <w:noProof/>
      <w:sz w:val="24"/>
    </w:rPr>
  </w:style>
  <w:style w:type="paragraph" w:customStyle="1" w:styleId="MiniTOCItem">
    <w:name w:val="MiniTOCItem"/>
    <w:basedOn w:val="ListBullet"/>
    <w:rsid w:val="00A24FB5"/>
    <w:pPr>
      <w:numPr>
        <w:numId w:val="0"/>
      </w:numPr>
      <w:tabs>
        <w:tab w:val="right" w:leader="dot" w:pos="6521"/>
      </w:tabs>
      <w:spacing w:before="0" w:after="0"/>
    </w:pPr>
  </w:style>
  <w:style w:type="paragraph" w:customStyle="1" w:styleId="TOFTitle">
    <w:name w:val="TOFTitle"/>
    <w:basedOn w:val="TOCTitle"/>
    <w:rsid w:val="00A24FB5"/>
  </w:style>
  <w:style w:type="paragraph" w:styleId="TableofFigures">
    <w:name w:val="table of figures"/>
    <w:basedOn w:val="Normal"/>
    <w:next w:val="Normal"/>
    <w:semiHidden/>
    <w:rsid w:val="00A24FB5"/>
    <w:pPr>
      <w:tabs>
        <w:tab w:val="right" w:leader="dot" w:pos="9072"/>
      </w:tabs>
      <w:ind w:left="970" w:hanging="403"/>
    </w:pPr>
    <w:rPr>
      <w:rFonts w:ascii="Times New Roman" w:hAnsi="Times New Roman"/>
      <w:b/>
    </w:rPr>
  </w:style>
  <w:style w:type="paragraph" w:styleId="ListNumber">
    <w:name w:val="List Number"/>
    <w:basedOn w:val="List"/>
    <w:rsid w:val="00A24FB5"/>
    <w:pPr>
      <w:numPr>
        <w:numId w:val="12"/>
      </w:numPr>
    </w:pPr>
  </w:style>
  <w:style w:type="character" w:customStyle="1" w:styleId="WingdingSymbols">
    <w:name w:val="Wingding Symbols"/>
    <w:rsid w:val="00A24FB5"/>
    <w:rPr>
      <w:rFonts w:ascii="Wingdings" w:hAnsi="Wingdings"/>
    </w:rPr>
  </w:style>
  <w:style w:type="paragraph" w:customStyle="1" w:styleId="TableHeading">
    <w:name w:val="Table Heading"/>
    <w:basedOn w:val="HeadingBase"/>
    <w:rsid w:val="00A24FB5"/>
    <w:pPr>
      <w:keepLines/>
      <w:pBdr>
        <w:bottom w:val="single" w:sz="6" w:space="1" w:color="918585"/>
      </w:pBdr>
      <w:spacing w:before="240"/>
    </w:pPr>
  </w:style>
  <w:style w:type="character" w:customStyle="1" w:styleId="HotSpot">
    <w:name w:val="HotSpot"/>
    <w:rsid w:val="00A24FB5"/>
    <w:rPr>
      <w:color w:val="0033CC"/>
      <w:u w:val="none"/>
    </w:rPr>
  </w:style>
  <w:style w:type="paragraph" w:customStyle="1" w:styleId="BodyTextRight">
    <w:name w:val="Body Text Right"/>
    <w:basedOn w:val="BodyText"/>
    <w:rsid w:val="00A24FB5"/>
    <w:pPr>
      <w:spacing w:before="0" w:after="0"/>
      <w:jc w:val="right"/>
    </w:pPr>
  </w:style>
  <w:style w:type="paragraph" w:styleId="Index3">
    <w:name w:val="index 3"/>
    <w:basedOn w:val="ListNumber2"/>
    <w:next w:val="Normal"/>
    <w:semiHidden/>
    <w:rsid w:val="00A24FB5"/>
    <w:pPr>
      <w:numPr>
        <w:numId w:val="0"/>
      </w:numPr>
      <w:tabs>
        <w:tab w:val="right" w:leader="dot" w:pos="4176"/>
      </w:tabs>
    </w:pPr>
  </w:style>
  <w:style w:type="paragraph" w:styleId="ListNumber2">
    <w:name w:val="List Number 2"/>
    <w:basedOn w:val="List2"/>
    <w:rsid w:val="00A24FB5"/>
    <w:pPr>
      <w:numPr>
        <w:numId w:val="11"/>
      </w:numPr>
      <w:tabs>
        <w:tab w:val="clear" w:pos="1060"/>
      </w:tabs>
    </w:pPr>
  </w:style>
  <w:style w:type="paragraph" w:customStyle="1" w:styleId="MarginNote">
    <w:name w:val="Margin Note"/>
    <w:basedOn w:val="BodyText"/>
    <w:rsid w:val="00A24F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F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F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FB5"/>
    <w:rPr>
      <w:sz w:val="32"/>
    </w:rPr>
  </w:style>
  <w:style w:type="paragraph" w:customStyle="1" w:styleId="HeadingProcedure">
    <w:name w:val="Heading Procedure"/>
    <w:basedOn w:val="HeadingBase"/>
    <w:next w:val="Normal"/>
    <w:rsid w:val="00A24FB5"/>
    <w:pPr>
      <w:tabs>
        <w:tab w:val="left" w:pos="0"/>
      </w:tabs>
      <w:spacing w:before="120" w:after="60"/>
    </w:pPr>
    <w:rPr>
      <w:i/>
      <w:color w:val="918585"/>
      <w:sz w:val="22"/>
    </w:rPr>
  </w:style>
  <w:style w:type="paragraph" w:customStyle="1" w:styleId="TableBodyText">
    <w:name w:val="Table Body Text"/>
    <w:basedOn w:val="BodyText"/>
    <w:rsid w:val="00A24FB5"/>
    <w:pPr>
      <w:spacing w:before="60" w:after="60"/>
    </w:pPr>
  </w:style>
  <w:style w:type="paragraph" w:styleId="ListContinue">
    <w:name w:val="List Continue"/>
    <w:basedOn w:val="List"/>
    <w:rsid w:val="00A24FB5"/>
    <w:pPr>
      <w:ind w:firstLine="0"/>
    </w:pPr>
  </w:style>
  <w:style w:type="paragraph" w:customStyle="1" w:styleId="ListNote">
    <w:name w:val="List Note"/>
    <w:basedOn w:val="List"/>
    <w:rsid w:val="00A24FB5"/>
    <w:pPr>
      <w:pBdr>
        <w:top w:val="single" w:sz="6" w:space="2" w:color="918585"/>
        <w:bottom w:val="single" w:sz="6" w:space="2" w:color="918585"/>
      </w:pBdr>
      <w:tabs>
        <w:tab w:val="left" w:pos="1021"/>
      </w:tabs>
      <w:ind w:firstLine="0"/>
    </w:pPr>
  </w:style>
  <w:style w:type="paragraph" w:customStyle="1" w:styleId="Warning">
    <w:name w:val="Warning"/>
    <w:basedOn w:val="BodyText"/>
    <w:rsid w:val="00A24FB5"/>
    <w:pPr>
      <w:shd w:val="clear" w:color="auto" w:fill="D9D9D9"/>
      <w:tabs>
        <w:tab w:val="left" w:pos="992"/>
      </w:tabs>
      <w:ind w:left="119" w:right="119"/>
    </w:pPr>
    <w:rPr>
      <w:sz w:val="20"/>
    </w:rPr>
  </w:style>
  <w:style w:type="paragraph" w:customStyle="1" w:styleId="MarginIcons">
    <w:name w:val="Margin Icons"/>
    <w:basedOn w:val="BodyText"/>
    <w:rsid w:val="00A24F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FB5"/>
    <w:rPr>
      <w:rFonts w:ascii="Courier New" w:hAnsi="Courier New"/>
    </w:rPr>
  </w:style>
  <w:style w:type="paragraph" w:customStyle="1" w:styleId="NoteBullet">
    <w:name w:val="Note Bullet"/>
    <w:basedOn w:val="Note"/>
    <w:rsid w:val="00A24FB5"/>
    <w:pPr>
      <w:tabs>
        <w:tab w:val="clear" w:pos="680"/>
      </w:tabs>
      <w:spacing w:before="60" w:after="60"/>
    </w:pPr>
  </w:style>
  <w:style w:type="paragraph" w:customStyle="1" w:styleId="SubHeading2">
    <w:name w:val="SubHeading2"/>
    <w:basedOn w:val="HeadingBase"/>
    <w:rsid w:val="00A24FB5"/>
    <w:pPr>
      <w:spacing w:before="240" w:after="60"/>
    </w:pPr>
    <w:rPr>
      <w:sz w:val="20"/>
    </w:rPr>
  </w:style>
  <w:style w:type="paragraph" w:customStyle="1" w:styleId="SubHeading1">
    <w:name w:val="SubHeading1"/>
    <w:basedOn w:val="HeadingBase"/>
    <w:rsid w:val="00A24FB5"/>
    <w:pPr>
      <w:spacing w:before="240" w:after="60"/>
    </w:pPr>
    <w:rPr>
      <w:color w:val="918585"/>
      <w:sz w:val="22"/>
    </w:rPr>
  </w:style>
  <w:style w:type="paragraph" w:customStyle="1" w:styleId="SideHeading">
    <w:name w:val="Side Heading"/>
    <w:basedOn w:val="HeadingBase"/>
    <w:rsid w:val="00A24F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FB5"/>
    <w:pPr>
      <w:numPr>
        <w:numId w:val="13"/>
      </w:numPr>
    </w:pPr>
  </w:style>
  <w:style w:type="paragraph" w:styleId="PlainText">
    <w:name w:val="Plain Text"/>
    <w:basedOn w:val="Normal"/>
    <w:link w:val="PlainTextChar"/>
    <w:rsid w:val="00A24FB5"/>
    <w:rPr>
      <w:sz w:val="20"/>
    </w:rPr>
  </w:style>
  <w:style w:type="character" w:customStyle="1" w:styleId="PlainTextChar">
    <w:name w:val="Plain Text Char"/>
    <w:basedOn w:val="DefaultParagraphFont"/>
    <w:link w:val="PlainText"/>
    <w:rsid w:val="00A24FB5"/>
    <w:rPr>
      <w:rFonts w:ascii="Courier New" w:eastAsia="Times New Roman" w:hAnsi="Courier New" w:cs="Times New Roman"/>
      <w:sz w:val="20"/>
      <w:szCs w:val="20"/>
      <w:lang w:eastAsia="en-US"/>
    </w:rPr>
  </w:style>
  <w:style w:type="character" w:customStyle="1" w:styleId="MenuOption">
    <w:name w:val="Menu Option"/>
    <w:basedOn w:val="DefaultParagraphFont"/>
    <w:rsid w:val="00A24FB5"/>
    <w:rPr>
      <w:b/>
      <w:smallCaps/>
    </w:rPr>
  </w:style>
  <w:style w:type="paragraph" w:customStyle="1" w:styleId="TableListNumber">
    <w:name w:val="Table List Number"/>
    <w:basedOn w:val="ListNumber"/>
    <w:rsid w:val="00A24FB5"/>
    <w:pPr>
      <w:numPr>
        <w:numId w:val="0"/>
      </w:numPr>
    </w:pPr>
  </w:style>
  <w:style w:type="paragraph" w:styleId="TOC4">
    <w:name w:val="toc 4"/>
    <w:basedOn w:val="TOCBase"/>
    <w:next w:val="Normal"/>
    <w:semiHidden/>
    <w:rsid w:val="00A24FB5"/>
    <w:pPr>
      <w:tabs>
        <w:tab w:val="right" w:leader="dot" w:pos="9071"/>
      </w:tabs>
      <w:ind w:left="1701"/>
    </w:pPr>
  </w:style>
  <w:style w:type="paragraph" w:customStyle="1" w:styleId="ListAlpha">
    <w:name w:val="List Alpha"/>
    <w:basedOn w:val="List"/>
    <w:rsid w:val="00A24FB5"/>
    <w:pPr>
      <w:numPr>
        <w:numId w:val="10"/>
      </w:numPr>
    </w:pPr>
  </w:style>
  <w:style w:type="paragraph" w:customStyle="1" w:styleId="ListAlpha2">
    <w:name w:val="List Alpha 2"/>
    <w:basedOn w:val="List2"/>
    <w:rsid w:val="00A24FB5"/>
    <w:pPr>
      <w:numPr>
        <w:numId w:val="9"/>
      </w:numPr>
    </w:pPr>
  </w:style>
  <w:style w:type="paragraph" w:styleId="List2">
    <w:name w:val="List 2"/>
    <w:basedOn w:val="BodyText"/>
    <w:rsid w:val="00A24FB5"/>
    <w:pPr>
      <w:tabs>
        <w:tab w:val="left" w:pos="680"/>
      </w:tabs>
      <w:spacing w:before="60" w:after="60"/>
      <w:ind w:left="680" w:hanging="340"/>
    </w:pPr>
  </w:style>
  <w:style w:type="paragraph" w:styleId="List3">
    <w:name w:val="List 3"/>
    <w:basedOn w:val="BodyText"/>
    <w:rsid w:val="00A24FB5"/>
    <w:pPr>
      <w:tabs>
        <w:tab w:val="left" w:pos="1021"/>
      </w:tabs>
      <w:spacing w:before="60" w:after="60"/>
      <w:ind w:left="1020" w:hanging="340"/>
    </w:pPr>
  </w:style>
  <w:style w:type="paragraph" w:styleId="List4">
    <w:name w:val="List 4"/>
    <w:basedOn w:val="BodyText"/>
    <w:rsid w:val="00A24FB5"/>
    <w:pPr>
      <w:tabs>
        <w:tab w:val="left" w:pos="1361"/>
      </w:tabs>
      <w:spacing w:before="60" w:after="60"/>
      <w:ind w:left="1361" w:hanging="340"/>
    </w:pPr>
  </w:style>
  <w:style w:type="paragraph" w:styleId="List5">
    <w:name w:val="List 5"/>
    <w:basedOn w:val="BodyText"/>
    <w:rsid w:val="00A24FB5"/>
    <w:pPr>
      <w:tabs>
        <w:tab w:val="left" w:pos="1701"/>
      </w:tabs>
      <w:spacing w:before="60" w:after="60"/>
      <w:ind w:left="1701" w:hanging="340"/>
    </w:pPr>
  </w:style>
  <w:style w:type="paragraph" w:styleId="ListBullet4">
    <w:name w:val="List Bullet 4"/>
    <w:basedOn w:val="List4"/>
    <w:rsid w:val="00A24FB5"/>
    <w:pPr>
      <w:numPr>
        <w:numId w:val="4"/>
      </w:numPr>
    </w:pPr>
  </w:style>
  <w:style w:type="paragraph" w:styleId="ListBullet5">
    <w:name w:val="List Bullet 5"/>
    <w:basedOn w:val="List5"/>
    <w:rsid w:val="00A24FB5"/>
    <w:pPr>
      <w:numPr>
        <w:numId w:val="5"/>
      </w:numPr>
    </w:pPr>
  </w:style>
  <w:style w:type="paragraph" w:styleId="ListContinue2">
    <w:name w:val="List Continue 2"/>
    <w:basedOn w:val="List2"/>
    <w:rsid w:val="00A24FB5"/>
    <w:pPr>
      <w:ind w:firstLine="0"/>
    </w:pPr>
  </w:style>
  <w:style w:type="paragraph" w:styleId="ListContinue3">
    <w:name w:val="List Continue 3"/>
    <w:basedOn w:val="List3"/>
    <w:rsid w:val="00A24FB5"/>
    <w:pPr>
      <w:ind w:left="1021" w:firstLine="0"/>
    </w:pPr>
  </w:style>
  <w:style w:type="paragraph" w:styleId="ListContinue4">
    <w:name w:val="List Continue 4"/>
    <w:basedOn w:val="List4"/>
    <w:rsid w:val="00A24FB5"/>
    <w:pPr>
      <w:ind w:firstLine="0"/>
    </w:pPr>
  </w:style>
  <w:style w:type="paragraph" w:styleId="ListContinue5">
    <w:name w:val="List Continue 5"/>
    <w:basedOn w:val="List5"/>
    <w:rsid w:val="00A24FB5"/>
    <w:pPr>
      <w:ind w:firstLine="0"/>
    </w:pPr>
  </w:style>
  <w:style w:type="paragraph" w:styleId="ListNumber3">
    <w:name w:val="List Number 3"/>
    <w:basedOn w:val="List3"/>
    <w:rsid w:val="00A24FB5"/>
    <w:pPr>
      <w:numPr>
        <w:numId w:val="6"/>
      </w:numPr>
    </w:pPr>
  </w:style>
  <w:style w:type="paragraph" w:styleId="ListNumber4">
    <w:name w:val="List Number 4"/>
    <w:basedOn w:val="List4"/>
    <w:rsid w:val="00A24FB5"/>
    <w:pPr>
      <w:numPr>
        <w:numId w:val="7"/>
      </w:numPr>
    </w:pPr>
  </w:style>
  <w:style w:type="paragraph" w:styleId="ListNumber5">
    <w:name w:val="List Number 5"/>
    <w:basedOn w:val="List5"/>
    <w:rsid w:val="00A24FB5"/>
    <w:pPr>
      <w:numPr>
        <w:numId w:val="8"/>
      </w:numPr>
    </w:pPr>
  </w:style>
  <w:style w:type="paragraph" w:styleId="BlockText">
    <w:name w:val="Block Text"/>
    <w:basedOn w:val="Normal"/>
    <w:rsid w:val="00A24FB5"/>
    <w:pPr>
      <w:spacing w:after="120"/>
      <w:ind w:left="1440" w:right="1440"/>
    </w:pPr>
  </w:style>
  <w:style w:type="character" w:customStyle="1" w:styleId="Subscript">
    <w:name w:val="Subscript"/>
    <w:basedOn w:val="DefaultParagraphFont"/>
    <w:rsid w:val="00A24FB5"/>
    <w:rPr>
      <w:sz w:val="16"/>
      <w:vertAlign w:val="subscript"/>
    </w:rPr>
  </w:style>
  <w:style w:type="character" w:customStyle="1" w:styleId="Superscript">
    <w:name w:val="Superscript"/>
    <w:basedOn w:val="DefaultParagraphFont"/>
    <w:rsid w:val="00A24FB5"/>
    <w:rPr>
      <w:sz w:val="16"/>
      <w:vertAlign w:val="superscript"/>
    </w:rPr>
  </w:style>
  <w:style w:type="character" w:customStyle="1" w:styleId="Symbols">
    <w:name w:val="Symbols"/>
    <w:basedOn w:val="DefaultParagraphFont"/>
    <w:rsid w:val="00A24FB5"/>
    <w:rPr>
      <w:rFonts w:ascii="Symbol" w:hAnsi="Symbol"/>
    </w:rPr>
  </w:style>
  <w:style w:type="character" w:customStyle="1" w:styleId="MenuOptions">
    <w:name w:val="Menu Options"/>
    <w:basedOn w:val="DefaultParagraphFont"/>
    <w:rsid w:val="00A24FB5"/>
    <w:rPr>
      <w:rFonts w:ascii="Arial Narrow" w:hAnsi="Arial Narrow"/>
      <w:smallCaps/>
    </w:rPr>
  </w:style>
  <w:style w:type="character" w:customStyle="1" w:styleId="Buttons">
    <w:name w:val="Buttons"/>
    <w:basedOn w:val="DefaultParagraphFont"/>
    <w:rsid w:val="00A24FB5"/>
    <w:rPr>
      <w:b/>
    </w:rPr>
  </w:style>
  <w:style w:type="character" w:customStyle="1" w:styleId="Underlined">
    <w:name w:val="Underlined"/>
    <w:basedOn w:val="DefaultParagraphFont"/>
    <w:rsid w:val="00A24FB5"/>
    <w:rPr>
      <w:u w:val="single"/>
    </w:rPr>
  </w:style>
  <w:style w:type="paragraph" w:customStyle="1" w:styleId="TableBodyTextRight">
    <w:name w:val="Table Body Text Right"/>
    <w:basedOn w:val="TableBodyText"/>
    <w:rsid w:val="00A24FB5"/>
    <w:pPr>
      <w:widowControl w:val="0"/>
      <w:autoSpaceDE w:val="0"/>
      <w:autoSpaceDN w:val="0"/>
      <w:adjustRightInd w:val="0"/>
      <w:jc w:val="right"/>
    </w:pPr>
    <w:rPr>
      <w:rFonts w:cs="Arial"/>
      <w:szCs w:val="18"/>
    </w:rPr>
  </w:style>
  <w:style w:type="paragraph" w:customStyle="1" w:styleId="CopyrightText">
    <w:name w:val="Copyright Text"/>
    <w:basedOn w:val="BodyText"/>
    <w:rsid w:val="00A24FB5"/>
    <w:rPr>
      <w:sz w:val="18"/>
    </w:rPr>
  </w:style>
  <w:style w:type="paragraph" w:customStyle="1" w:styleId="BodySmallRight">
    <w:name w:val="Body Small Right"/>
    <w:basedOn w:val="BodyTextRight"/>
    <w:rsid w:val="00A24FB5"/>
    <w:rPr>
      <w:sz w:val="18"/>
      <w:szCs w:val="18"/>
    </w:rPr>
  </w:style>
  <w:style w:type="paragraph" w:customStyle="1" w:styleId="MarginEdition">
    <w:name w:val="Margin Edition"/>
    <w:basedOn w:val="MarginNote"/>
    <w:rsid w:val="00A24FB5"/>
    <w:pPr>
      <w:spacing w:before="0" w:after="0"/>
    </w:pPr>
    <w:rPr>
      <w:rFonts w:ascii="Times New Roman" w:hAnsi="Times New Roman"/>
      <w:color w:val="999999"/>
    </w:rPr>
  </w:style>
  <w:style w:type="paragraph" w:customStyle="1" w:styleId="Spacer">
    <w:name w:val="Spacer"/>
    <w:basedOn w:val="Normal"/>
    <w:rsid w:val="00A24FB5"/>
    <w:rPr>
      <w:sz w:val="2"/>
      <w:szCs w:val="2"/>
    </w:rPr>
  </w:style>
  <w:style w:type="character" w:customStyle="1" w:styleId="Small">
    <w:name w:val="Small"/>
    <w:basedOn w:val="DefaultParagraphFont"/>
    <w:rsid w:val="00A24FB5"/>
    <w:rPr>
      <w:sz w:val="16"/>
    </w:rPr>
  </w:style>
  <w:style w:type="paragraph" w:customStyle="1" w:styleId="WideTable">
    <w:name w:val="Wide Table"/>
    <w:basedOn w:val="Normal"/>
    <w:rsid w:val="00A24FB5"/>
    <w:pPr>
      <w:ind w:left="-1418"/>
    </w:pPr>
    <w:rPr>
      <w:sz w:val="2"/>
      <w:szCs w:val="2"/>
    </w:rPr>
  </w:style>
  <w:style w:type="character" w:styleId="PageNumber">
    <w:name w:val="page number"/>
    <w:basedOn w:val="DefaultParagraphFont"/>
    <w:rsid w:val="00A24FB5"/>
  </w:style>
  <w:style w:type="paragraph" w:styleId="Quote">
    <w:name w:val="Quote"/>
    <w:basedOn w:val="Heading1"/>
    <w:link w:val="QuoteChar"/>
    <w:qFormat/>
    <w:rsid w:val="00A24FB5"/>
    <w:rPr>
      <w:b w:val="0"/>
      <w:sz w:val="72"/>
      <w:szCs w:val="72"/>
      <w:lang w:val="en-NZ"/>
    </w:rPr>
  </w:style>
  <w:style w:type="character" w:customStyle="1" w:styleId="QuoteChar">
    <w:name w:val="Quote Char"/>
    <w:basedOn w:val="DefaultParagraphFont"/>
    <w:link w:val="Quote"/>
    <w:rsid w:val="00A24F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FB5"/>
    <w:pPr>
      <w:pageBreakBefore/>
    </w:pPr>
  </w:style>
  <w:style w:type="paragraph" w:customStyle="1" w:styleId="Border">
    <w:name w:val="Border"/>
    <w:basedOn w:val="Normal"/>
    <w:qFormat/>
    <w:rsid w:val="00A24F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FB5"/>
    <w:rPr>
      <w:b/>
      <w:bCs/>
      <w:i/>
      <w:iCs/>
      <w:color w:val="auto"/>
    </w:rPr>
  </w:style>
  <w:style w:type="paragraph" w:styleId="IntenseQuote">
    <w:name w:val="Intense Quote"/>
    <w:basedOn w:val="Normal"/>
    <w:next w:val="Normal"/>
    <w:link w:val="IntenseQuoteChar"/>
    <w:uiPriority w:val="30"/>
    <w:qFormat/>
    <w:rsid w:val="00A24F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F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FB5"/>
    <w:rPr>
      <w:smallCaps/>
      <w:color w:val="auto"/>
      <w:u w:val="single"/>
    </w:rPr>
  </w:style>
  <w:style w:type="character" w:styleId="IntenseReference">
    <w:name w:val="Intense Reference"/>
    <w:basedOn w:val="DefaultParagraphFont"/>
    <w:uiPriority w:val="32"/>
    <w:qFormat/>
    <w:rsid w:val="00A24FB5"/>
    <w:rPr>
      <w:b/>
      <w:bCs/>
      <w:smallCaps/>
      <w:color w:val="auto"/>
      <w:spacing w:val="5"/>
      <w:u w:val="single"/>
    </w:rPr>
  </w:style>
  <w:style w:type="paragraph" w:customStyle="1" w:styleId="2ColumnHeading">
    <w:name w:val="2Column Heading"/>
    <w:basedOn w:val="BodyText"/>
    <w:qFormat/>
    <w:rsid w:val="00A24FB5"/>
    <w:pPr>
      <w:spacing w:after="60"/>
      <w:ind w:left="-2268"/>
    </w:pPr>
    <w:rPr>
      <w:b/>
    </w:rPr>
  </w:style>
  <w:style w:type="paragraph" w:customStyle="1" w:styleId="Heading1TOC">
    <w:name w:val="Heading1 TOC"/>
    <w:basedOn w:val="Normal"/>
    <w:qFormat/>
    <w:rsid w:val="00A24FB5"/>
    <w:pPr>
      <w:spacing w:before="240" w:after="120"/>
    </w:pPr>
    <w:rPr>
      <w:rFonts w:ascii="Times New Roman" w:hAnsi="Times New Roman"/>
      <w:b/>
      <w:sz w:val="32"/>
    </w:rPr>
  </w:style>
  <w:style w:type="paragraph" w:customStyle="1" w:styleId="Heading2TOC">
    <w:name w:val="Heading2 TOC"/>
    <w:basedOn w:val="Normal"/>
    <w:qFormat/>
    <w:rsid w:val="00A24FB5"/>
    <w:pPr>
      <w:spacing w:before="240" w:after="60"/>
    </w:pPr>
    <w:rPr>
      <w:rFonts w:ascii="Times New Roman" w:hAnsi="Times New Roman"/>
      <w:b/>
      <w:sz w:val="28"/>
    </w:rPr>
  </w:style>
  <w:style w:type="character" w:customStyle="1" w:styleId="Underline">
    <w:name w:val="Underline"/>
    <w:basedOn w:val="DefaultParagraphFont"/>
    <w:qFormat/>
    <w:rsid w:val="00A24FB5"/>
    <w:rPr>
      <w:u w:val="single"/>
    </w:rPr>
  </w:style>
  <w:style w:type="paragraph" w:styleId="BalloonText">
    <w:name w:val="Balloon Text"/>
    <w:basedOn w:val="Normal"/>
    <w:link w:val="BalloonTextChar"/>
    <w:rsid w:val="00A24FB5"/>
    <w:rPr>
      <w:rFonts w:ascii="Tahoma" w:hAnsi="Tahoma" w:cs="Tahoma"/>
      <w:sz w:val="16"/>
      <w:szCs w:val="16"/>
    </w:rPr>
  </w:style>
  <w:style w:type="character" w:customStyle="1" w:styleId="BalloonTextChar">
    <w:name w:val="Balloon Text Char"/>
    <w:basedOn w:val="DefaultParagraphFont"/>
    <w:link w:val="BalloonText"/>
    <w:rsid w:val="00A24F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F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4F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FB5"/>
    <w:rPr>
      <w:b/>
      <w:color w:val="660033"/>
      <w:spacing w:val="0"/>
    </w:rPr>
  </w:style>
  <w:style w:type="paragraph" w:customStyle="1" w:styleId="Nameditemlist">
    <w:name w:val="Named item list"/>
    <w:basedOn w:val="BodyText"/>
    <w:qFormat/>
    <w:rsid w:val="00A24F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1392</Words>
  <Characters>8492</Characters>
  <Application>Microsoft Office Word</Application>
  <DocSecurity>0</DocSecurity>
  <Lines>306</Lines>
  <Paragraphs>165</Paragraphs>
  <ScaleCrop>false</ScaleCrop>
  <Company>Author-it Software Corporation Ltd.</Company>
  <LinksUpToDate>false</LinksUpToDate>
  <CharactersWithSpaces>9820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RGRROP306A Perform duties of clerk of scales for jockeys at thoroughbred race meetings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2012-10-11T22:38:00Z</dcterms:created>
  <dcterms:modified xsi:type="dcterms:W3CDTF">2012-10-11T22:38:00Z</dcterms:modified>
</cp:coreProperties>
</file>