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C28" w:rsidP="00B81C28">
      <w:pPr>
        <w:pStyle w:val="Title"/>
      </w:pPr>
      <w:bookmarkStart w:id="0" w:name="_GoBack"/>
      <w:bookmarkEnd w:id="0"/>
      <w:r>
        <w:fldChar w:fldCharType="begin"/>
      </w:r>
      <w:r>
        <w:instrText xml:space="preserve"> TITLE   \* MERGEFORMAT </w:instrText>
      </w:r>
      <w:r>
        <w:fldChar w:fldCharType="separate"/>
      </w:r>
      <w:r>
        <w:t>RGRROP304A Perform duties of clerk of scales at greyhound race meetings</w:t>
      </w:r>
      <w:r>
        <w:fldChar w:fldCharType="end"/>
      </w:r>
    </w:p>
    <w:p w:rsidR="00B81C28" w:rsidP="00B81C28">
      <w:pPr>
        <w:pStyle w:val="Version"/>
        <w:sectPr w:rsidSect="004F4587">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587" w:rsidP="004F4587">
      <w:pPr>
        <w:pStyle w:val="SuperHeading"/>
      </w:pPr>
      <w:r w:rsidRPr="004F4587">
        <w:t>RGRROP304A Perform duties of clerk of scales at greyhound race meetings</w:t>
      </w:r>
    </w:p>
    <w:p w:rsidR="00000000" w:rsidRPr="004F4587" w:rsidP="004F4587">
      <w:pPr>
        <w:pStyle w:val="Heading1"/>
      </w:pPr>
      <w:bookmarkStart w:id="1" w:name="O_273097"/>
      <w:bookmarkEnd w:id="1"/>
      <w:r w:rsidRPr="004F4587">
        <w:t>Modification History</w:t>
      </w:r>
    </w:p>
    <w:p w:rsidR="00000000" w:rsidRPr="004F4587" w:rsidP="004F4587">
      <w:pPr>
        <w:pStyle w:val="BodyText"/>
      </w:pPr>
      <w:r w:rsidRPr="004F4587">
        <w:t>Not Applicable</w:t>
      </w:r>
    </w:p>
    <w:p w:rsidR="00000000" w:rsidRPr="004F4587" w:rsidP="004F4587">
      <w:pPr>
        <w:pStyle w:val="AllowPageBreak"/>
      </w:pPr>
    </w:p>
    <w:p w:rsidR="00000000" w:rsidRPr="004F4587" w:rsidP="004F4587">
      <w:pPr>
        <w:pStyle w:val="Heading1"/>
      </w:pPr>
      <w:bookmarkStart w:id="2" w:name="O_217170"/>
      <w:bookmarkEnd w:id="2"/>
      <w:r w:rsidRPr="004F4587">
        <w:t>Unit Descriptor</w:t>
      </w:r>
    </w:p>
    <w:tbl>
      <w:tblPr>
        <w:tblW w:w="0" w:type="auto"/>
        <w:tblLayout w:type="fixed"/>
        <w:tblCellMar>
          <w:left w:w="62" w:type="dxa"/>
          <w:right w:w="62" w:type="dxa"/>
        </w:tblCellMar>
        <w:tblLook w:val="0000"/>
      </w:tblPr>
      <w:tblGrid>
        <w:gridCol w:w="2657"/>
        <w:gridCol w:w="5865"/>
      </w:tblGrid>
      <w:tr w:rsidTr="00B81C28">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Unit desc</w:t>
            </w:r>
            <w:r w:rsidRPr="004F4587">
              <w:rPr>
                <w:rStyle w:val="SpecialBold"/>
              </w:rPr>
              <w:t>riptor</w:t>
            </w:r>
          </w:p>
        </w:tc>
        <w:tc>
          <w:tcPr>
            <w:tcW w:w="5865"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This unit of competency specifies the outcomes required to effectively perform the duties of a clerk of scales at greyhound race meetings. It requires knowledge of greyhound weight variations, greyhound behaviour, common greyhound handling technique</w:t>
            </w:r>
            <w:r w:rsidRPr="004F4587">
              <w:t>s, and verbal and written communication skills.</w:t>
            </w:r>
          </w:p>
          <w:p w:rsidR="00000000" w:rsidRPr="004F4587" w:rsidP="004F4587">
            <w:pPr>
              <w:pStyle w:val="BodyText"/>
            </w:pPr>
            <w:r w:rsidRPr="004F4587">
              <w:t>This unit of competency operates in work environments of racing kennels, racecourses and public areas.</w:t>
            </w:r>
          </w:p>
          <w:p w:rsidR="00000000" w:rsidRPr="004F4587" w:rsidP="004F4587">
            <w:pPr>
              <w:pStyle w:val="BodyText"/>
            </w:pPr>
            <w:r w:rsidRPr="004F4587">
              <w:t xml:space="preserve">Licensing, legislative, regulatory or certification requirements may apply to this unit. Check with your </w:t>
            </w:r>
            <w:r w:rsidRPr="004F4587">
              <w:t>State Principal Racing Authority for current license or registration requirements.</w:t>
            </w:r>
          </w:p>
        </w:tc>
      </w:tr>
    </w:tbl>
    <w:p w:rsidR="00B81C28" w:rsidP="004F4587">
      <w:pPr>
        <w:pStyle w:val="BodyText"/>
      </w:pPr>
    </w:p>
    <w:p w:rsidR="00B81C28" w:rsidP="004F4587">
      <w:pPr>
        <w:pStyle w:val="BodyText"/>
      </w:pPr>
    </w:p>
    <w:p w:rsidR="00000000" w:rsidRPr="004F4587" w:rsidP="004F4587">
      <w:pPr>
        <w:pStyle w:val="Heading1"/>
      </w:pPr>
      <w:bookmarkStart w:id="3" w:name="O_217174"/>
      <w:bookmarkEnd w:id="3"/>
      <w:r w:rsidRPr="004F4587">
        <w:t>Application of the Unit</w:t>
      </w:r>
    </w:p>
    <w:tbl>
      <w:tblPr>
        <w:tblW w:w="0" w:type="auto"/>
        <w:tblLayout w:type="fixed"/>
        <w:tblCellMar>
          <w:left w:w="62" w:type="dxa"/>
          <w:right w:w="62" w:type="dxa"/>
        </w:tblCellMar>
        <w:tblLook w:val="0000"/>
      </w:tblPr>
      <w:tblGrid>
        <w:gridCol w:w="2753"/>
        <w:gridCol w:w="5769"/>
      </w:tblGrid>
      <w:tr w:rsidTr="00B81C28">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 xml:space="preserve">This unit of competency supports race club </w:t>
            </w:r>
            <w:r w:rsidRPr="004F4587">
              <w:t>personnel or others who may be required to perform the duties of clerk of scales at greyhound racing meetings.</w:t>
            </w:r>
          </w:p>
          <w:p w:rsidR="00000000" w:rsidRPr="004F4587" w:rsidP="004F4587">
            <w:pPr>
              <w:pStyle w:val="BodyText"/>
            </w:pPr>
            <w:r w:rsidRPr="004F4587">
              <w:t xml:space="preserve">This unit can be contextualised for other industries while also maintaining the integrity of the unit. </w:t>
            </w:r>
          </w:p>
        </w:tc>
      </w:tr>
    </w:tbl>
    <w:p w:rsidR="00B81C28" w:rsidP="004F4587">
      <w:pPr>
        <w:pStyle w:val="BodyText"/>
      </w:pPr>
    </w:p>
    <w:p w:rsidR="00B81C28" w:rsidP="004F4587">
      <w:pPr>
        <w:pStyle w:val="BodyText"/>
      </w:pPr>
    </w:p>
    <w:p w:rsidR="00000000" w:rsidRPr="004F4587" w:rsidP="004F4587">
      <w:pPr>
        <w:pStyle w:val="Heading1"/>
      </w:pPr>
      <w:bookmarkStart w:id="4" w:name="O_281357"/>
      <w:bookmarkEnd w:id="4"/>
      <w:r w:rsidRPr="004F4587">
        <w:t xml:space="preserve">Licensing/Regulatory </w:t>
      </w:r>
      <w:r w:rsidRPr="004F4587">
        <w:t>Information</w:t>
      </w:r>
    </w:p>
    <w:p w:rsidR="00000000" w:rsidRPr="004F4587" w:rsidP="004F4587">
      <w:pPr>
        <w:pStyle w:val="BodyText"/>
      </w:pPr>
      <w:r w:rsidRPr="004F4587">
        <w:t>Refer to Unit Descriptor</w:t>
      </w:r>
    </w:p>
    <w:p w:rsidR="00000000" w:rsidRPr="004F4587" w:rsidP="004F4587">
      <w:pPr>
        <w:pStyle w:val="AllowPageBreak"/>
      </w:pPr>
    </w:p>
    <w:p w:rsidR="00000000" w:rsidRPr="004F4587" w:rsidP="004F4587">
      <w:pPr>
        <w:pStyle w:val="Heading1"/>
      </w:pPr>
      <w:bookmarkStart w:id="5" w:name="O_217172"/>
      <w:bookmarkEnd w:id="5"/>
      <w:r w:rsidRPr="004F4587">
        <w:t>Pre-Requisites</w:t>
      </w:r>
    </w:p>
    <w:tbl>
      <w:tblPr>
        <w:tblW w:w="0" w:type="auto"/>
        <w:tblLayout w:type="fixed"/>
        <w:tblCellMar>
          <w:left w:w="62" w:type="dxa"/>
          <w:right w:w="62" w:type="dxa"/>
        </w:tblCellMar>
        <w:tblLook w:val="0000"/>
      </w:tblPr>
      <w:tblGrid>
        <w:gridCol w:w="2775"/>
        <w:gridCol w:w="1295"/>
        <w:gridCol w:w="4452"/>
      </w:tblGrid>
      <w:tr w:rsidTr="00B81C28">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4F4587">
            <w:pPr>
              <w:pStyle w:val="BodyText"/>
              <w:rPr>
                <w:lang w:val="en-NZ"/>
              </w:rPr>
            </w:pPr>
          </w:p>
        </w:tc>
      </w:tr>
      <w:tr w:rsidTr="00B81C2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p>
        </w:tc>
      </w:tr>
      <w:tr w:rsidTr="00B81C2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4F4587" w:rsidP="004F4587">
            <w:pPr>
              <w:pStyle w:val="BodyText"/>
            </w:pPr>
          </w:p>
        </w:tc>
      </w:tr>
    </w:tbl>
    <w:p w:rsidR="00B81C28" w:rsidP="004F4587">
      <w:pPr>
        <w:pStyle w:val="BodyText"/>
      </w:pPr>
    </w:p>
    <w:p w:rsidR="00B81C28" w:rsidP="004F4587">
      <w:pPr>
        <w:pStyle w:val="BodyText"/>
      </w:pPr>
    </w:p>
    <w:p w:rsidR="00000000" w:rsidRPr="004F4587" w:rsidP="004F4587">
      <w:pPr>
        <w:pStyle w:val="Heading1"/>
      </w:pPr>
      <w:bookmarkStart w:id="6" w:name="O_217171"/>
      <w:bookmarkEnd w:id="6"/>
      <w:r w:rsidRPr="004F4587">
        <w:t>Employability Skills Information</w:t>
      </w:r>
    </w:p>
    <w:tbl>
      <w:tblPr>
        <w:tblW w:w="0" w:type="auto"/>
        <w:tblLayout w:type="fixed"/>
        <w:tblCellMar>
          <w:left w:w="62" w:type="dxa"/>
          <w:right w:w="62" w:type="dxa"/>
        </w:tblCellMar>
        <w:tblLook w:val="0000"/>
      </w:tblPr>
      <w:tblGrid>
        <w:gridCol w:w="2802"/>
        <w:gridCol w:w="5720"/>
      </w:tblGrid>
      <w:tr w:rsidTr="00B81C2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This unit contains employability skills.</w:t>
            </w:r>
          </w:p>
        </w:tc>
      </w:tr>
    </w:tbl>
    <w:p w:rsidR="00B81C28" w:rsidP="004F4587">
      <w:pPr>
        <w:pStyle w:val="BodyText"/>
      </w:pPr>
    </w:p>
    <w:p w:rsidR="00B81C28" w:rsidP="004F4587">
      <w:pPr>
        <w:pStyle w:val="BodyText"/>
      </w:pPr>
    </w:p>
    <w:p w:rsidR="00000000" w:rsidRPr="004F4587" w:rsidP="004F4587">
      <w:pPr>
        <w:pStyle w:val="Heading1"/>
      </w:pPr>
      <w:bookmarkStart w:id="7" w:name="O_291143"/>
      <w:bookmarkEnd w:id="7"/>
      <w:r w:rsidRPr="004F4587">
        <w:t>Elements and Performance Criteria Pre-Content</w:t>
      </w:r>
    </w:p>
    <w:tbl>
      <w:tblPr>
        <w:tblW w:w="0" w:type="auto"/>
        <w:tblLayout w:type="fixed"/>
        <w:tblCellMar>
          <w:left w:w="62" w:type="dxa"/>
          <w:right w:w="62" w:type="dxa"/>
        </w:tblCellMar>
        <w:tblLook w:val="0000"/>
      </w:tblPr>
      <w:tblGrid>
        <w:gridCol w:w="2560"/>
        <w:gridCol w:w="5962"/>
      </w:tblGrid>
      <w:tr w:rsidTr="00B81C28">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4F4587">
            <w:pPr>
              <w:pStyle w:val="BodyText"/>
              <w:rPr>
                <w:lang w:val="en-NZ"/>
              </w:rPr>
            </w:pPr>
            <w:r w:rsidRPr="004F4587">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4F4587" w:rsidP="004F4587">
            <w:pPr>
              <w:pStyle w:val="BodyText"/>
            </w:pPr>
            <w:r w:rsidRPr="004F4587">
              <w:t>Performance criteria describe the performance needed to demonstrate achievement of the element. Where bold italicised text is used, further info</w:t>
            </w:r>
            <w:r w:rsidRPr="004F4587">
              <w:t>rmation is detailed in the required skills and knowledge section and the range statement. Assessment of performance is to be consistent with the evidence guide.</w:t>
            </w:r>
          </w:p>
        </w:tc>
      </w:tr>
    </w:tbl>
    <w:p w:rsidR="00000000" w:rsidRPr="004F4587" w:rsidP="004F4587">
      <w:pPr>
        <w:pStyle w:val="BodyText"/>
      </w:pPr>
    </w:p>
    <w:p w:rsidR="00000000" w:rsidRPr="004F4587" w:rsidP="004F4587">
      <w:pPr>
        <w:pStyle w:val="AllowPageBreak"/>
      </w:pPr>
    </w:p>
    <w:p w:rsidR="00000000" w:rsidRPr="004F4587" w:rsidP="004F4587">
      <w:pPr>
        <w:pStyle w:val="Heading1"/>
      </w:pPr>
      <w:bookmarkStart w:id="8" w:name="O_237811"/>
      <w:bookmarkEnd w:id="8"/>
      <w:r w:rsidRPr="004F4587">
        <w:t>Elements and Performance Criteria</w:t>
      </w:r>
    </w:p>
    <w:tbl>
      <w:tblPr>
        <w:tblW w:w="0" w:type="auto"/>
        <w:tblLayout w:type="fixed"/>
        <w:tblCellMar>
          <w:left w:w="62" w:type="dxa"/>
          <w:right w:w="62" w:type="dxa"/>
        </w:tblCellMar>
        <w:tblLook w:val="0000"/>
      </w:tblPr>
      <w:tblGrid>
        <w:gridCol w:w="2560"/>
        <w:gridCol w:w="5962"/>
      </w:tblGrid>
      <w:tr w:rsidTr="00B81C28">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4F4587" w:rsidP="004F4587">
            <w:pPr>
              <w:pStyle w:val="BodyText"/>
            </w:pPr>
            <w:r w:rsidRPr="004F4587">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4F4587">
            <w:pPr>
              <w:pStyle w:val="BodyText"/>
              <w:rPr>
                <w:lang w:val="en-NZ"/>
              </w:rPr>
            </w:pPr>
            <w:r w:rsidRPr="004F4587">
              <w:rPr>
                <w:rStyle w:val="SpecialBold"/>
              </w:rPr>
              <w:t>PERFORMANCE CRITERIA</w:t>
            </w:r>
          </w:p>
        </w:tc>
      </w:tr>
      <w:tr w:rsidTr="00B81C2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t>Weigh greyhounds prior to pre-race kennelling.</w:t>
            </w:r>
          </w:p>
        </w:tc>
        <w:tc>
          <w:tcPr>
            <w:tcW w:w="5962" w:type="dxa"/>
            <w:tcBorders>
              <w:top w:val="nil"/>
              <w:left w:val="nil"/>
              <w:bottom w:val="nil"/>
              <w:right w:val="nil"/>
            </w:tcBorders>
            <w:tcMar>
              <w:top w:w="0" w:type="dxa"/>
              <w:left w:w="62" w:type="dxa"/>
              <w:bottom w:w="0" w:type="dxa"/>
              <w:right w:w="62" w:type="dxa"/>
            </w:tcMar>
          </w:tcPr>
          <w:p w:rsidR="00000000" w:rsidRPr="004F4587" w:rsidP="004F4587">
            <w:pPr>
              <w:pStyle w:val="List"/>
            </w:pPr>
            <w:r w:rsidRPr="004F4587">
              <w:t>1.</w:t>
            </w:r>
            <w:r w:rsidRPr="004F4587">
              <w:tab/>
              <w:t>Scales are checked to verify accuracy and correct operation.</w:t>
            </w:r>
          </w:p>
          <w:p w:rsidR="00000000" w:rsidRPr="004F4587" w:rsidP="004F4587">
            <w:pPr>
              <w:pStyle w:val="List"/>
            </w:pPr>
            <w:r w:rsidRPr="004F4587">
              <w:t>2.</w:t>
            </w:r>
            <w:r w:rsidRPr="004F4587">
              <w:tab/>
            </w:r>
            <w:r w:rsidRPr="004F4587">
              <w:rPr>
                <w:rStyle w:val="BoldandItalics"/>
              </w:rPr>
              <w:t>Weight variations</w:t>
            </w:r>
            <w:r w:rsidRPr="004F4587">
              <w:t xml:space="preserve"> for greyhounds are explained. </w:t>
            </w:r>
          </w:p>
          <w:p w:rsidR="00000000" w:rsidRPr="004F4587" w:rsidP="004F4587">
            <w:pPr>
              <w:pStyle w:val="List"/>
            </w:pPr>
            <w:r w:rsidRPr="004F4587">
              <w:t>3.</w:t>
            </w:r>
            <w:r w:rsidRPr="004F4587">
              <w:tab/>
            </w:r>
            <w:r w:rsidRPr="004F4587">
              <w:rPr>
                <w:rStyle w:val="BoldandItalics"/>
              </w:rPr>
              <w:t>Weights allowed</w:t>
            </w:r>
            <w:r w:rsidRPr="004F4587">
              <w:t xml:space="preserve"> for each greyhound are verified prior to weigh out. </w:t>
            </w:r>
          </w:p>
          <w:p w:rsidR="00000000" w:rsidRPr="004F4587" w:rsidP="004F4587">
            <w:pPr>
              <w:pStyle w:val="List"/>
            </w:pPr>
            <w:r w:rsidRPr="004F4587">
              <w:t>4.</w:t>
            </w:r>
            <w:r w:rsidRPr="004F4587">
              <w:tab/>
              <w:t>Greyhounds are wei</w:t>
            </w:r>
            <w:r w:rsidRPr="004F4587">
              <w:t xml:space="preserve">ghed according to safe operating procedures and results are recorded. </w:t>
            </w:r>
          </w:p>
          <w:p w:rsidR="00000000" w:rsidRPr="004F4587" w:rsidP="004F4587">
            <w:pPr>
              <w:pStyle w:val="List"/>
            </w:pPr>
            <w:r w:rsidRPr="004F4587">
              <w:t>5.</w:t>
            </w:r>
            <w:r w:rsidRPr="004F4587">
              <w:tab/>
            </w:r>
            <w:r w:rsidRPr="004F4587">
              <w:rPr>
                <w:rStyle w:val="BoldandItalics"/>
              </w:rPr>
              <w:t>Stewards are advised</w:t>
            </w:r>
            <w:r w:rsidRPr="004F4587">
              <w:t xml:space="preserve"> of the results of greyhound weigh out. </w:t>
            </w:r>
          </w:p>
        </w:tc>
      </w:tr>
    </w:tbl>
    <w:p w:rsidR="00B81C28" w:rsidP="004F4587">
      <w:pPr>
        <w:pStyle w:val="BodyText"/>
      </w:pPr>
    </w:p>
    <w:p w:rsidR="00B81C28" w:rsidP="004F4587">
      <w:pPr>
        <w:pStyle w:val="BodyText"/>
      </w:pPr>
    </w:p>
    <w:p w:rsidR="00000000" w:rsidRPr="004F4587" w:rsidP="004F4587">
      <w:pPr>
        <w:pStyle w:val="Heading1"/>
      </w:pPr>
      <w:bookmarkStart w:id="9" w:name="O_261602"/>
      <w:bookmarkEnd w:id="9"/>
      <w:r w:rsidRPr="004F4587">
        <w:t>Required Skills and Knowledge</w:t>
      </w:r>
    </w:p>
    <w:tbl>
      <w:tblPr>
        <w:tblW w:w="0" w:type="auto"/>
        <w:tblLayout w:type="fixed"/>
        <w:tblCellMar>
          <w:left w:w="62" w:type="dxa"/>
          <w:right w:w="62" w:type="dxa"/>
        </w:tblCellMar>
        <w:tblLook w:val="0000"/>
      </w:tblPr>
      <w:tblGrid>
        <w:gridCol w:w="8522"/>
      </w:tblGrid>
      <w:tr w:rsidTr="00B81C2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REQUIRED SKILLS AND KNOWLEDGE</w:t>
            </w:r>
          </w:p>
        </w:tc>
      </w:tr>
      <w:tr w:rsidTr="00B81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t>This section describes the skills and knowledge required for this unit.</w:t>
            </w:r>
          </w:p>
        </w:tc>
      </w:tr>
      <w:tr w:rsidTr="00B81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Required skills</w:t>
            </w:r>
          </w:p>
        </w:tc>
      </w:tr>
      <w:tr w:rsidTr="00B81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4587" w:rsidP="004F4587">
            <w:pPr>
              <w:pStyle w:val="ListBullet"/>
            </w:pPr>
            <w:r w:rsidRPr="004F4587">
              <w:t xml:space="preserve">communicating with stewards, racing officials, and licensed and registered personnel using assertive communication techniques </w:t>
            </w:r>
            <w:r w:rsidRPr="004F4587">
              <w:t>to gather, interpret and relay information related to the conduct of clerk of scales duties</w:t>
            </w:r>
          </w:p>
          <w:p w:rsidR="00000000" w:rsidRPr="004F4587" w:rsidP="004F4587">
            <w:pPr>
              <w:pStyle w:val="ListBullet"/>
            </w:pPr>
            <w:r w:rsidRPr="004F4587">
              <w:t>completing duties in accordance with safe operating procedures and nominated time frame</w:t>
            </w:r>
          </w:p>
          <w:p w:rsidR="00000000" w:rsidRPr="004F4587" w:rsidP="004F4587">
            <w:pPr>
              <w:pStyle w:val="ListBullet"/>
            </w:pPr>
            <w:r w:rsidRPr="004F4587">
              <w:t>complying with animal welfare legislation</w:t>
            </w:r>
          </w:p>
          <w:p w:rsidR="00000000" w:rsidRPr="004F4587" w:rsidP="004F4587">
            <w:pPr>
              <w:pStyle w:val="ListBullet"/>
            </w:pPr>
            <w:r w:rsidRPr="004F4587">
              <w:t>judging situations and seeking ass</w:t>
            </w:r>
            <w:r w:rsidRPr="004F4587">
              <w:t>istance to prevent problems arising or to overcome problems before they develop further</w:t>
            </w:r>
          </w:p>
          <w:p w:rsidR="00000000" w:rsidRPr="004F4587" w:rsidP="004F4587">
            <w:pPr>
              <w:pStyle w:val="ListBullet"/>
            </w:pPr>
            <w:r w:rsidRPr="004F4587">
              <w:t xml:space="preserve">operating and correctly reading weighing scales </w:t>
            </w:r>
          </w:p>
          <w:p w:rsidR="00000000" w:rsidRPr="004F4587" w:rsidP="004F4587">
            <w:pPr>
              <w:pStyle w:val="ListBullet"/>
            </w:pPr>
            <w:r w:rsidRPr="004F4587">
              <w:t>reading and interpreting workplace documentation, including rules of racing</w:t>
            </w:r>
          </w:p>
          <w:p w:rsidR="00000000" w:rsidRPr="004F4587" w:rsidP="004F4587">
            <w:pPr>
              <w:pStyle w:val="ListBullet"/>
            </w:pPr>
            <w:r w:rsidRPr="004F4587">
              <w:t xml:space="preserve">relating to people from a range of social, </w:t>
            </w:r>
            <w:r w:rsidRPr="004F4587">
              <w:t>cultural and ethnic backgrounds and with varying physical and mental abilities</w:t>
            </w:r>
          </w:p>
          <w:p w:rsidR="00000000" w:rsidRPr="004F4587" w:rsidP="004F4587">
            <w:pPr>
              <w:pStyle w:val="ListBullet"/>
            </w:pPr>
            <w:r w:rsidRPr="004F4587">
              <w:t>reporting incidents to supervisor or stewards in a timely manner</w:t>
            </w:r>
          </w:p>
          <w:p w:rsidR="00000000" w:rsidRPr="004F4587" w:rsidP="004F4587">
            <w:pPr>
              <w:pStyle w:val="ListBullet"/>
            </w:pPr>
            <w:r w:rsidRPr="004F4587">
              <w:t xml:space="preserve">teamwork skills to ensure completion of job tasks </w:t>
            </w:r>
          </w:p>
          <w:p w:rsidR="00000000" w:rsidP="004F4587">
            <w:pPr>
              <w:pStyle w:val="ListBullet"/>
              <w:rPr>
                <w:lang w:val="en-NZ"/>
              </w:rPr>
            </w:pPr>
            <w:r w:rsidRPr="004F4587">
              <w:t>written communication skills to record data and complete work</w:t>
            </w:r>
            <w:r w:rsidRPr="004F4587">
              <w:t>place documentation and reports.</w:t>
            </w:r>
          </w:p>
        </w:tc>
      </w:tr>
      <w:tr w:rsidTr="00B81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Required knowledge</w:t>
            </w:r>
          </w:p>
        </w:tc>
      </w:tr>
      <w:tr w:rsidTr="00B81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4587" w:rsidP="004F4587">
            <w:pPr>
              <w:pStyle w:val="ListBullet"/>
            </w:pPr>
            <w:r w:rsidRPr="004F4587">
              <w:t>common greyhound handling techniques</w:t>
            </w:r>
          </w:p>
          <w:p w:rsidR="00000000" w:rsidRPr="004F4587" w:rsidP="004F4587">
            <w:pPr>
              <w:pStyle w:val="ListBullet"/>
            </w:pPr>
            <w:r w:rsidRPr="004F4587">
              <w:t>communication procedures used by race day kennel and wider racing industry</w:t>
            </w:r>
          </w:p>
          <w:p w:rsidR="00000000" w:rsidRPr="004F4587" w:rsidP="004F4587">
            <w:pPr>
              <w:pStyle w:val="ListBullet"/>
            </w:pPr>
            <w:r w:rsidRPr="004F4587">
              <w:t>equipment used in work role and procedures for its operation, shut down, maintenance and e</w:t>
            </w:r>
            <w:r w:rsidRPr="004F4587">
              <w:t>mergency stop</w:t>
            </w:r>
          </w:p>
          <w:p w:rsidR="00000000" w:rsidRPr="004F4587" w:rsidP="004F4587">
            <w:pPr>
              <w:pStyle w:val="ListBullet"/>
            </w:pPr>
            <w:r w:rsidRPr="004F4587">
              <w:t>greyhound weight allowances and variations</w:t>
            </w:r>
          </w:p>
          <w:p w:rsidR="00000000" w:rsidRPr="004F4587" w:rsidP="004F4587">
            <w:pPr>
              <w:pStyle w:val="ListBullet"/>
            </w:pPr>
            <w:r w:rsidRPr="004F4587">
              <w:t>racing industry animal welfare requirements</w:t>
            </w:r>
          </w:p>
          <w:p w:rsidR="00000000" w:rsidRPr="004F4587" w:rsidP="004F4587">
            <w:pPr>
              <w:pStyle w:val="ListBullet"/>
            </w:pPr>
            <w:r w:rsidRPr="004F4587">
              <w:t>racing industry safety requirements, including safe operating procedures</w:t>
            </w:r>
          </w:p>
          <w:p w:rsidR="00000000" w:rsidRPr="004F4587" w:rsidP="004F4587">
            <w:pPr>
              <w:pStyle w:val="ListBullet"/>
            </w:pPr>
            <w:r w:rsidRPr="004F4587">
              <w:t>range of behaviour traits exhibited by greyhounds</w:t>
            </w:r>
          </w:p>
          <w:p w:rsidR="00000000" w:rsidRPr="004F4587" w:rsidP="004F4587">
            <w:pPr>
              <w:pStyle w:val="ListBullet"/>
            </w:pPr>
            <w:r w:rsidRPr="004F4587">
              <w:t>relevant rules of racing</w:t>
            </w:r>
          </w:p>
          <w:p w:rsidR="00000000" w:rsidRPr="004F4587" w:rsidP="004F4587">
            <w:pPr>
              <w:pStyle w:val="ListBullet"/>
            </w:pPr>
            <w:r w:rsidRPr="004F4587">
              <w:t>reporting lines and procedures.</w:t>
            </w:r>
          </w:p>
        </w:tc>
      </w:tr>
    </w:tbl>
    <w:p w:rsidR="00B81C28" w:rsidP="004F4587">
      <w:pPr>
        <w:pStyle w:val="BodyText"/>
      </w:pPr>
    </w:p>
    <w:p w:rsidR="00B81C28" w:rsidP="004F4587">
      <w:pPr>
        <w:pStyle w:val="BodyText"/>
      </w:pPr>
    </w:p>
    <w:p w:rsidR="00000000" w:rsidRPr="004F4587" w:rsidP="004F4587">
      <w:pPr>
        <w:pStyle w:val="AllowPageBreak"/>
      </w:pPr>
    </w:p>
    <w:p w:rsidR="00000000" w:rsidRPr="004F4587" w:rsidP="004F4587">
      <w:pPr>
        <w:pStyle w:val="Heading1"/>
      </w:pPr>
      <w:bookmarkStart w:id="10" w:name="O_245795"/>
      <w:bookmarkEnd w:id="10"/>
      <w:r w:rsidRPr="004F4587">
        <w:t>Evidence Guide</w:t>
      </w:r>
    </w:p>
    <w:tbl>
      <w:tblPr>
        <w:tblW w:w="9570" w:type="dxa"/>
        <w:tblLayout w:type="fixed"/>
        <w:tblCellMar>
          <w:left w:w="62" w:type="dxa"/>
          <w:right w:w="62" w:type="dxa"/>
        </w:tblCellMar>
        <w:tblLook w:val="0000"/>
      </w:tblPr>
      <w:tblGrid>
        <w:gridCol w:w="3908"/>
        <w:gridCol w:w="5662"/>
      </w:tblGrid>
      <w:tr w:rsidTr="00B81C28">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F4587">
            <w:pPr>
              <w:pStyle w:val="BodyText"/>
              <w:rPr>
                <w:lang w:val="en-NZ"/>
              </w:rPr>
            </w:pPr>
            <w:r w:rsidRPr="004F4587">
              <w:rPr>
                <w:rStyle w:val="SpecialBold"/>
              </w:rPr>
              <w:t>EVIDENCE GUIDE</w:t>
            </w:r>
          </w:p>
        </w:tc>
      </w:tr>
      <w:tr w:rsidTr="00B81C28">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F4587">
            <w:pPr>
              <w:pStyle w:val="BodyText"/>
              <w:rPr>
                <w:lang w:val="en-NZ"/>
              </w:rPr>
            </w:pPr>
            <w:r w:rsidRPr="004F4587">
              <w:t xml:space="preserve">The evidence guide provides advice on assessment and must be read in conjunction with the performance criteria, required skills and knowledge, </w:t>
            </w:r>
            <w:r w:rsidRPr="004F4587">
              <w:t>range statement and the Assessment Guidelines for the Training Package.</w:t>
            </w:r>
          </w:p>
        </w:tc>
      </w:tr>
      <w:tr w:rsidTr="00B81C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The evidence required to demonstrate competency in this unit must be relevant to workplace operations and satisfy all of the requirements of the performance criteria, required skills and knowledge and the range statement of this unit and include evidence o</w:t>
            </w:r>
            <w:r w:rsidRPr="004F4587">
              <w:t>f the following:</w:t>
            </w:r>
          </w:p>
          <w:p w:rsidR="00000000" w:rsidRPr="004F4587" w:rsidP="004F4587">
            <w:pPr>
              <w:pStyle w:val="ListBullet"/>
            </w:pPr>
            <w:r w:rsidRPr="004F4587">
              <w:t>knowledge of the requirements, procedures and instructions that are to apply when performing clerk of scales duties</w:t>
            </w:r>
          </w:p>
          <w:p w:rsidR="00000000" w:rsidRPr="004F4587" w:rsidP="004F4587">
            <w:pPr>
              <w:pStyle w:val="ListBullet"/>
            </w:pPr>
            <w:r w:rsidRPr="004F4587">
              <w:t>implementation of procedures and timely techniques for the safe, effective and efficient application of clerk of scales ope</w:t>
            </w:r>
            <w:r w:rsidRPr="004F4587">
              <w:t>rations</w:t>
            </w:r>
          </w:p>
          <w:p w:rsidR="00000000" w:rsidRPr="004F4587" w:rsidP="004F4587">
            <w:pPr>
              <w:pStyle w:val="ListBullet"/>
            </w:pPr>
            <w:r w:rsidRPr="004F4587">
              <w:t>working with others to undertake and complete the required procedures that meet required outcomes.</w:t>
            </w:r>
          </w:p>
          <w:p w:rsidR="00000000" w:rsidP="004F4587">
            <w:pPr>
              <w:pStyle w:val="BodyText"/>
              <w:rPr>
                <w:lang w:val="en-NZ"/>
              </w:rPr>
            </w:pPr>
            <w:r w:rsidRPr="004F4587">
              <w:t>Evidence should be collected over a period of time in a range of workplace-relevant contexts and include dealings with an appropriate range of situat</w:t>
            </w:r>
            <w:r w:rsidRPr="004F4587">
              <w:t xml:space="preserve">ions. </w:t>
            </w:r>
          </w:p>
        </w:tc>
      </w:tr>
      <w:tr w:rsidTr="00B81C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Competency must be assessed in a racing workplace that provides access to the required resources or simulated environment approved by the relevant State Principal Racing Authority. Assessment is to o</w:t>
            </w:r>
            <w:r w:rsidRPr="004F4587">
              <w:t>ccur under standard and authorised work practices, safety requirements and environmental constraints. It is to comply with relevant regulatory requirements or Australian Standards requirements.</w:t>
            </w:r>
          </w:p>
          <w:p w:rsidR="00000000" w:rsidRPr="004F4587" w:rsidP="004F4587">
            <w:pPr>
              <w:pStyle w:val="BodyText"/>
            </w:pPr>
            <w:r w:rsidRPr="004F4587">
              <w:t>Assessment of the practical components of this unit will be by</w:t>
            </w:r>
            <w:r w:rsidRPr="004F4587">
              <w:t xml:space="preserve"> observation of relevant skills.</w:t>
            </w:r>
          </w:p>
          <w:p w:rsidR="00000000" w:rsidRPr="004F4587" w:rsidP="004F4587">
            <w:pPr>
              <w:pStyle w:val="BodyText"/>
            </w:pPr>
            <w:r w:rsidRPr="004F4587">
              <w:t>The following resources must be available:</w:t>
            </w:r>
          </w:p>
          <w:p w:rsidR="00000000" w:rsidRPr="004F4587" w:rsidP="004F4587">
            <w:pPr>
              <w:pStyle w:val="ListBullet"/>
            </w:pPr>
            <w:r w:rsidRPr="004F4587">
              <w:t>a variety of greyhounds</w:t>
            </w:r>
          </w:p>
          <w:p w:rsidR="00000000" w:rsidRPr="004F4587" w:rsidP="004F4587">
            <w:pPr>
              <w:pStyle w:val="ListBullet"/>
            </w:pPr>
            <w:r w:rsidRPr="004F4587">
              <w:t>materials and equipment relevant to assessing candidate's ability to undertake clerk of scales duties</w:t>
            </w:r>
          </w:p>
          <w:p w:rsidR="00000000" w:rsidRPr="004F4587" w:rsidP="004F4587">
            <w:pPr>
              <w:pStyle w:val="ListBullet"/>
            </w:pPr>
            <w:r w:rsidRPr="004F4587">
              <w:t>race day approved kennelling facilities</w:t>
            </w:r>
          </w:p>
          <w:p w:rsidR="00000000" w:rsidP="004F4587">
            <w:pPr>
              <w:pStyle w:val="ListBullet"/>
              <w:rPr>
                <w:lang w:val="en-NZ"/>
              </w:rPr>
            </w:pPr>
            <w:r w:rsidRPr="004F4587">
              <w:t>work instructi</w:t>
            </w:r>
            <w:r w:rsidRPr="004F4587">
              <w:t>ons and related documentation.</w:t>
            </w:r>
          </w:p>
        </w:tc>
      </w:tr>
      <w:tr w:rsidTr="00B81C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Assessment methods must satisfy the endorsed Assessment Guidelines of the Racing Training Package.</w:t>
            </w:r>
          </w:p>
          <w:p w:rsidR="00000000" w:rsidRPr="004F4587" w:rsidP="004F4587">
            <w:pPr>
              <w:pStyle w:val="BodyText"/>
            </w:pPr>
            <w:r w:rsidRPr="004F4587">
              <w:t>The suggested strategies for the assessment of this unit are:</w:t>
            </w:r>
          </w:p>
          <w:p w:rsidR="00000000" w:rsidRPr="004F4587" w:rsidP="004F4587">
            <w:pPr>
              <w:pStyle w:val="ListBullet"/>
            </w:pPr>
            <w:r w:rsidRPr="004F4587">
              <w:t>written and/or oral assessment of candidat</w:t>
            </w:r>
            <w:r w:rsidRPr="004F4587">
              <w:t>e's required knowledge</w:t>
            </w:r>
          </w:p>
          <w:p w:rsidR="00000000" w:rsidRPr="004F4587" w:rsidP="004F4587">
            <w:pPr>
              <w:pStyle w:val="ListBullet"/>
            </w:pPr>
            <w:r w:rsidRPr="004F4587">
              <w:t>observed, documented and firsthand testimonial evidence of candidate's application of practical tasks</w:t>
            </w:r>
          </w:p>
          <w:p w:rsidR="00000000" w:rsidRPr="004F4587" w:rsidP="004F4587">
            <w:pPr>
              <w:pStyle w:val="ListBullet"/>
            </w:pPr>
            <w:r w:rsidRPr="004F4587">
              <w:t>simulation exercises conducted in a State Principal Racing Authority approved simulated environment.</w:t>
            </w:r>
          </w:p>
          <w:p w:rsidR="00000000" w:rsidRPr="004F4587" w:rsidP="004F4587">
            <w:pPr>
              <w:pStyle w:val="BodyText"/>
            </w:pPr>
            <w:r w:rsidRPr="004F4587">
              <w:t>Evidence is required to be demonstrated over a period of time, therefore where performance is not directly observed any evidence should be authenticated by supervisors or other appropriate persons.</w:t>
            </w:r>
          </w:p>
          <w:p w:rsidR="00000000" w:rsidRPr="004F4587" w:rsidP="004F4587">
            <w:pPr>
              <w:pStyle w:val="BodyText"/>
            </w:pPr>
            <w:r w:rsidRPr="004F4587">
              <w:t>This unit may be assessed in a holistic way with other uni</w:t>
            </w:r>
            <w:r w:rsidRPr="004F4587">
              <w:t>ts of competency relevant to the industry sector, workplace and job role, for example:</w:t>
            </w:r>
          </w:p>
          <w:p w:rsidR="00000000" w:rsidP="004F4587">
            <w:pPr>
              <w:pStyle w:val="ListBullet"/>
              <w:rPr>
                <w:lang w:val="en-NZ"/>
              </w:rPr>
            </w:pPr>
            <w:r w:rsidRPr="004F4587">
              <w:t>RGRCMN001A Comply with the rules of racing and related protocols.</w:t>
            </w:r>
          </w:p>
        </w:tc>
      </w:tr>
      <w:tr w:rsidTr="00B81C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Assessment methods should reflect workplace demands (e.g. literacy</w:t>
            </w:r>
            <w:r w:rsidRPr="004F4587">
              <w:t xml:space="preserve"> and numeracy demands) and the needs of particular target groups (e.g. people with disabilities, Aboriginal and Torres Strait Islander people, women, people with a language background other than English, youth and people from low socioeconomic backgrounds)</w:t>
            </w:r>
            <w:r w:rsidRPr="004F4587">
              <w:t xml:space="preserve">. </w:t>
            </w:r>
          </w:p>
        </w:tc>
      </w:tr>
    </w:tbl>
    <w:p w:rsidR="00B81C28" w:rsidP="004F4587">
      <w:pPr>
        <w:pStyle w:val="BodyText"/>
      </w:pPr>
    </w:p>
    <w:p w:rsidR="00B81C28" w:rsidP="004F4587">
      <w:pPr>
        <w:pStyle w:val="BodyText"/>
      </w:pPr>
    </w:p>
    <w:p w:rsidR="00000000" w:rsidRPr="004F4587" w:rsidP="004F4587">
      <w:pPr>
        <w:pStyle w:val="Heading1"/>
      </w:pPr>
      <w:bookmarkStart w:id="11" w:name="O_253778"/>
      <w:bookmarkEnd w:id="11"/>
      <w:r w:rsidRPr="004F4587">
        <w:t>Range Statement</w:t>
      </w:r>
    </w:p>
    <w:tbl>
      <w:tblPr>
        <w:tblW w:w="0" w:type="auto"/>
        <w:tblLayout w:type="fixed"/>
        <w:tblCellMar>
          <w:left w:w="62" w:type="dxa"/>
          <w:right w:w="62" w:type="dxa"/>
        </w:tblCellMar>
        <w:tblLook w:val="0000"/>
      </w:tblPr>
      <w:tblGrid>
        <w:gridCol w:w="3488"/>
        <w:gridCol w:w="5034"/>
      </w:tblGrid>
      <w:tr w:rsidTr="00B81C2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F4587">
            <w:pPr>
              <w:pStyle w:val="BodyText"/>
              <w:rPr>
                <w:lang w:val="en-NZ"/>
              </w:rPr>
            </w:pPr>
            <w:r w:rsidRPr="004F4587">
              <w:rPr>
                <w:rStyle w:val="SpecialBold"/>
              </w:rPr>
              <w:t>RANGE STATEMENT</w:t>
            </w:r>
          </w:p>
        </w:tc>
      </w:tr>
      <w:tr w:rsidTr="00B81C2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4F4587" w:rsidP="004F4587">
            <w:pPr>
              <w:pStyle w:val="BodyText"/>
            </w:pPr>
            <w:r w:rsidRPr="004F4587">
              <w:t xml:space="preserve">The range statement relates to the unit of competency as a whole. It allows for different work environments and situations that may affect </w:t>
            </w:r>
            <w:r w:rsidRPr="004F4587">
              <w:t xml:space="preserve">performance. Bold italicised wording in the performance criteria is detailed below. </w:t>
            </w:r>
          </w:p>
          <w:p w:rsidR="00000000" w:rsidRPr="004F4587" w:rsidP="004F4587">
            <w:pPr>
              <w:pStyle w:val="BodyText"/>
            </w:pPr>
          </w:p>
          <w:p w:rsidR="00000000" w:rsidP="004F4587">
            <w:pPr>
              <w:pStyle w:val="BodyText"/>
              <w:rPr>
                <w:lang w:val="en-NZ"/>
              </w:rPr>
            </w:pPr>
            <w:r w:rsidRPr="004F4587">
              <w:t>The range statement provides details of how this competency can be used in the workplaces of the racing industry to perform the duties of a greyhound clerk of scales. Wor</w:t>
            </w:r>
            <w:r w:rsidRPr="004F4587">
              <w:t>kplaces include greyhound racecourses, training tracks and administration buildings.</w:t>
            </w:r>
          </w:p>
        </w:tc>
      </w:tr>
      <w:tr w:rsidTr="00B81C28">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t xml:space="preserve">Factors related to </w:t>
            </w:r>
            <w:r w:rsidRPr="004F4587">
              <w:rPr>
                <w:rStyle w:val="BoldandItalics"/>
              </w:rPr>
              <w:t>weight variations</w:t>
            </w:r>
            <w:r w:rsidRPr="004F4587">
              <w:t xml:space="preserve"> for greyhounds may include: </w:t>
            </w:r>
          </w:p>
        </w:tc>
        <w:tc>
          <w:tcPr>
            <w:tcW w:w="5034" w:type="dxa"/>
            <w:tcBorders>
              <w:top w:val="nil"/>
              <w:left w:val="nil"/>
              <w:bottom w:val="nil"/>
              <w:right w:val="nil"/>
            </w:tcBorders>
            <w:tcMar>
              <w:top w:w="0" w:type="dxa"/>
              <w:left w:w="62" w:type="dxa"/>
              <w:bottom w:w="0" w:type="dxa"/>
              <w:right w:w="62" w:type="dxa"/>
            </w:tcMar>
          </w:tcPr>
          <w:p w:rsidR="00000000" w:rsidRPr="004F4587" w:rsidP="004F4587">
            <w:pPr>
              <w:pStyle w:val="ListBullet"/>
            </w:pPr>
            <w:r w:rsidRPr="004F4587">
              <w:t>natural body structure</w:t>
            </w:r>
          </w:p>
          <w:p w:rsidR="00000000" w:rsidRPr="004F4587" w:rsidP="004F4587">
            <w:pPr>
              <w:pStyle w:val="ListBullet"/>
            </w:pPr>
            <w:r w:rsidRPr="004F4587">
              <w:t>sprinters and stayers</w:t>
            </w:r>
          </w:p>
          <w:p w:rsidR="00000000" w:rsidRPr="004F4587" w:rsidP="004F4587">
            <w:pPr>
              <w:pStyle w:val="ListBullet"/>
            </w:pPr>
            <w:r w:rsidRPr="004F4587">
              <w:t>thickness of the skin as a guide to body fat</w:t>
            </w:r>
          </w:p>
          <w:p w:rsidR="00000000" w:rsidRPr="004F4587" w:rsidP="004F4587">
            <w:pPr>
              <w:pStyle w:val="ListBullet"/>
            </w:pPr>
            <w:r w:rsidRPr="004F4587">
              <w:t>muscle bulk o</w:t>
            </w:r>
            <w:r w:rsidRPr="004F4587">
              <w:t>r excessive muscle tone</w:t>
            </w:r>
          </w:p>
          <w:p w:rsidR="00000000" w:rsidRPr="004F4587" w:rsidP="004F4587">
            <w:pPr>
              <w:pStyle w:val="ListBullet"/>
            </w:pPr>
            <w:r w:rsidRPr="004F4587">
              <w:t>rib visibility</w:t>
            </w:r>
          </w:p>
          <w:p w:rsidR="00000000" w:rsidP="004F4587">
            <w:pPr>
              <w:pStyle w:val="ListBullet"/>
              <w:rPr>
                <w:lang w:val="en-NZ"/>
              </w:rPr>
            </w:pPr>
            <w:r w:rsidRPr="004F4587">
              <w:t>stress on bones and joints.</w:t>
            </w:r>
          </w:p>
        </w:tc>
      </w:tr>
      <w:tr w:rsidTr="00B81C28">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BoldandItalics"/>
              </w:rPr>
              <w:t>Weight allowances</w:t>
            </w:r>
            <w:r w:rsidRPr="004F4587">
              <w:t xml:space="preserve"> are determined by: </w:t>
            </w:r>
          </w:p>
        </w:tc>
        <w:tc>
          <w:tcPr>
            <w:tcW w:w="5034" w:type="dxa"/>
            <w:tcBorders>
              <w:top w:val="nil"/>
              <w:left w:val="nil"/>
              <w:bottom w:val="nil"/>
              <w:right w:val="nil"/>
            </w:tcBorders>
            <w:tcMar>
              <w:top w:w="0" w:type="dxa"/>
              <w:left w:w="62" w:type="dxa"/>
              <w:bottom w:w="0" w:type="dxa"/>
              <w:right w:w="62" w:type="dxa"/>
            </w:tcMar>
          </w:tcPr>
          <w:p w:rsidR="00000000" w:rsidRPr="004F4587" w:rsidP="004F4587">
            <w:pPr>
              <w:pStyle w:val="ListBullet"/>
            </w:pPr>
            <w:r w:rsidRPr="004F4587">
              <w:t>previous racing weight</w:t>
            </w:r>
          </w:p>
          <w:p w:rsidR="00000000" w:rsidP="004F4587">
            <w:pPr>
              <w:pStyle w:val="ListBullet"/>
              <w:rPr>
                <w:lang w:val="en-NZ"/>
              </w:rPr>
            </w:pPr>
            <w:r w:rsidRPr="004F4587">
              <w:t>range permitted with requirement to inform stewards if greyhound is 1kg or more than last registered weight.</w:t>
            </w:r>
          </w:p>
        </w:tc>
      </w:tr>
      <w:tr w:rsidTr="00B81C28">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t>Considerations wh</w:t>
            </w:r>
            <w:r w:rsidRPr="004F4587">
              <w:t xml:space="preserve">en </w:t>
            </w:r>
            <w:r w:rsidRPr="004F4587">
              <w:rPr>
                <w:rStyle w:val="BoldandItalics"/>
              </w:rPr>
              <w:t>greyhounds are weighed</w:t>
            </w:r>
            <w:r w:rsidRPr="004F4587">
              <w:t xml:space="preserve"> will include: </w:t>
            </w:r>
          </w:p>
        </w:tc>
        <w:tc>
          <w:tcPr>
            <w:tcW w:w="5034" w:type="dxa"/>
            <w:tcBorders>
              <w:top w:val="nil"/>
              <w:left w:val="nil"/>
              <w:bottom w:val="nil"/>
              <w:right w:val="nil"/>
            </w:tcBorders>
            <w:tcMar>
              <w:top w:w="0" w:type="dxa"/>
              <w:left w:w="62" w:type="dxa"/>
              <w:bottom w:w="0" w:type="dxa"/>
              <w:right w:w="62" w:type="dxa"/>
            </w:tcMar>
          </w:tcPr>
          <w:p w:rsidR="00000000" w:rsidRPr="004F4587" w:rsidP="004F4587">
            <w:pPr>
              <w:pStyle w:val="ListBullet"/>
            </w:pPr>
            <w:r w:rsidRPr="004F4587">
              <w:t>greyhound behaviour</w:t>
            </w:r>
          </w:p>
          <w:p w:rsidR="00000000" w:rsidRPr="004F4587" w:rsidP="004F4587">
            <w:pPr>
              <w:pStyle w:val="ListBullet"/>
            </w:pPr>
            <w:r w:rsidRPr="004F4587">
              <w:t>safe handling techniques</w:t>
            </w:r>
          </w:p>
          <w:p w:rsidR="00000000" w:rsidRPr="004F4587" w:rsidP="004F4587">
            <w:pPr>
              <w:pStyle w:val="ListBullet"/>
            </w:pPr>
            <w:r w:rsidRPr="004F4587">
              <w:t>muzzle left on and collar and lead taken off</w:t>
            </w:r>
          </w:p>
          <w:p w:rsidR="00000000" w:rsidP="004F4587">
            <w:pPr>
              <w:pStyle w:val="ListBullet"/>
              <w:rPr>
                <w:lang w:val="en-NZ"/>
              </w:rPr>
            </w:pPr>
            <w:r w:rsidRPr="004F4587">
              <w:t>clearly calling the new weight.</w:t>
            </w:r>
          </w:p>
        </w:tc>
      </w:tr>
      <w:tr w:rsidTr="00B81C28">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BoldandItalics"/>
              </w:rPr>
              <w:t>Safe operating procedures</w:t>
            </w:r>
            <w:r w:rsidRPr="004F4587">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4F4587" w:rsidP="004F4587">
            <w:pPr>
              <w:pStyle w:val="ListBullet"/>
            </w:pPr>
            <w:r w:rsidRPr="004F4587">
              <w:t>applying safe manual handling techniques</w:t>
            </w:r>
          </w:p>
          <w:p w:rsidR="00000000" w:rsidRPr="004F4587" w:rsidP="004F4587">
            <w:pPr>
              <w:pStyle w:val="ListBullet"/>
            </w:pPr>
            <w:r w:rsidRPr="004F4587">
              <w:t>considering</w:t>
            </w:r>
            <w:r w:rsidRPr="004F4587">
              <w:t xml:space="preserve"> variables that influence behaviour of greyhounds, such as:</w:t>
            </w:r>
          </w:p>
          <w:p w:rsidR="00000000" w:rsidRPr="004F4587" w:rsidP="004F4587">
            <w:pPr>
              <w:pStyle w:val="ListBullet2"/>
            </w:pPr>
            <w:r w:rsidRPr="004F4587">
              <w:t>noise</w:t>
            </w:r>
          </w:p>
          <w:p w:rsidR="00000000" w:rsidRPr="004F4587" w:rsidP="004F4587">
            <w:pPr>
              <w:pStyle w:val="ListBullet2"/>
            </w:pPr>
            <w:r w:rsidRPr="004F4587">
              <w:t>other persons or animals</w:t>
            </w:r>
          </w:p>
          <w:p w:rsidR="00000000" w:rsidRPr="004F4587" w:rsidP="004F4587">
            <w:pPr>
              <w:pStyle w:val="ListBullet"/>
            </w:pPr>
            <w:r w:rsidRPr="004F4587">
              <w:t>using personal protective equipment</w:t>
            </w:r>
          </w:p>
          <w:p w:rsidR="00000000" w:rsidP="004F4587">
            <w:pPr>
              <w:pStyle w:val="ListBullet"/>
              <w:rPr>
                <w:lang w:val="en-NZ"/>
              </w:rPr>
            </w:pPr>
            <w:r w:rsidRPr="004F4587">
              <w:t>using well-maintained and safe gear.</w:t>
            </w:r>
          </w:p>
        </w:tc>
      </w:tr>
      <w:tr w:rsidTr="00B81C28">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BoldandItalics"/>
              </w:rPr>
              <w:t>Stewards are advised</w:t>
            </w:r>
            <w:r w:rsidRPr="004F4587">
              <w:t xml:space="preserve"> : </w:t>
            </w:r>
          </w:p>
        </w:tc>
        <w:tc>
          <w:tcPr>
            <w:tcW w:w="5034" w:type="dxa"/>
            <w:tcBorders>
              <w:top w:val="nil"/>
              <w:left w:val="nil"/>
              <w:bottom w:val="nil"/>
              <w:right w:val="nil"/>
            </w:tcBorders>
            <w:tcMar>
              <w:top w:w="0" w:type="dxa"/>
              <w:left w:w="62" w:type="dxa"/>
              <w:bottom w:w="0" w:type="dxa"/>
              <w:right w:w="62" w:type="dxa"/>
            </w:tcMar>
          </w:tcPr>
          <w:p w:rsidR="00000000" w:rsidRPr="004F4587" w:rsidP="004F4587">
            <w:pPr>
              <w:pStyle w:val="ListBullet"/>
            </w:pPr>
            <w:r w:rsidRPr="004F4587">
              <w:t>courteously and efficiently</w:t>
            </w:r>
          </w:p>
          <w:p w:rsidR="00000000" w:rsidRPr="004F4587" w:rsidP="004F4587">
            <w:pPr>
              <w:pStyle w:val="ListBullet"/>
            </w:pPr>
            <w:r w:rsidRPr="004F4587">
              <w:t>maintaining confidentiality and discretion</w:t>
            </w:r>
          </w:p>
          <w:p w:rsidR="00000000" w:rsidRPr="004F4587" w:rsidP="004F4587">
            <w:pPr>
              <w:pStyle w:val="ListBullet"/>
            </w:pPr>
            <w:r w:rsidRPr="004F4587">
              <w:t>promptly</w:t>
            </w:r>
          </w:p>
          <w:p w:rsidR="00000000" w:rsidRPr="004F4587" w:rsidP="004F4587">
            <w:pPr>
              <w:pStyle w:val="ListBullet"/>
            </w:pPr>
            <w:r w:rsidRPr="004F4587">
              <w:t>using correct forms of greeting</w:t>
            </w:r>
          </w:p>
          <w:p w:rsidR="00000000" w:rsidRPr="004F4587" w:rsidP="004F4587">
            <w:pPr>
              <w:pStyle w:val="ListBullet"/>
            </w:pPr>
            <w:r w:rsidRPr="004F4587">
              <w:t>via verbal and/or written communication, including:</w:t>
            </w:r>
          </w:p>
          <w:p w:rsidR="00000000" w:rsidRPr="004F4587" w:rsidP="004F4587">
            <w:pPr>
              <w:pStyle w:val="ListBullet2"/>
            </w:pPr>
            <w:r w:rsidRPr="004F4587">
              <w:t>describing actions</w:t>
            </w:r>
          </w:p>
          <w:p w:rsidR="00000000" w:rsidRPr="004F4587" w:rsidP="004F4587">
            <w:pPr>
              <w:pStyle w:val="ListBullet2"/>
            </w:pPr>
            <w:r w:rsidRPr="004F4587">
              <w:t>giving and receiving clear, accurate and simple messages</w:t>
            </w:r>
          </w:p>
          <w:p w:rsidR="00000000" w:rsidRPr="004F4587" w:rsidP="004F4587">
            <w:pPr>
              <w:pStyle w:val="ListBullet2"/>
            </w:pPr>
            <w:r w:rsidRPr="004F4587">
              <w:t>listening to and interpreting information and instructions</w:t>
            </w:r>
          </w:p>
          <w:p w:rsidR="00000000" w:rsidRPr="004F4587" w:rsidP="004F4587">
            <w:pPr>
              <w:pStyle w:val="ListBullet2"/>
            </w:pPr>
            <w:r w:rsidRPr="004F4587">
              <w:t>written reports may include simple documents and notes.</w:t>
            </w:r>
          </w:p>
        </w:tc>
      </w:tr>
    </w:tbl>
    <w:p w:rsidR="00B81C28" w:rsidP="004F4587">
      <w:pPr>
        <w:pStyle w:val="BodyText"/>
      </w:pPr>
    </w:p>
    <w:p w:rsidR="00B81C28" w:rsidP="004F4587">
      <w:pPr>
        <w:pStyle w:val="BodyText"/>
      </w:pPr>
    </w:p>
    <w:p w:rsidR="00000000" w:rsidRPr="004F4587" w:rsidP="004F4587">
      <w:pPr>
        <w:pStyle w:val="Heading1"/>
      </w:pPr>
      <w:bookmarkStart w:id="12" w:name="O_217176"/>
      <w:bookmarkEnd w:id="12"/>
      <w:r w:rsidRPr="004F4587">
        <w:t>Unit Sector(s)</w:t>
      </w:r>
    </w:p>
    <w:tbl>
      <w:tblPr>
        <w:tblW w:w="0" w:type="auto"/>
        <w:tblLayout w:type="fixed"/>
        <w:tblCellMar>
          <w:left w:w="62" w:type="dxa"/>
          <w:right w:w="62" w:type="dxa"/>
        </w:tblCellMar>
        <w:tblLook w:val="0000"/>
      </w:tblPr>
      <w:tblGrid>
        <w:gridCol w:w="2605"/>
        <w:gridCol w:w="5917"/>
      </w:tblGrid>
      <w:tr w:rsidTr="00B81C28">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Greyhound racing code</w:t>
            </w:r>
          </w:p>
        </w:tc>
      </w:tr>
    </w:tbl>
    <w:p w:rsidR="00B81C28" w:rsidP="004F4587">
      <w:pPr>
        <w:pStyle w:val="BodyText"/>
      </w:pPr>
    </w:p>
    <w:p w:rsidR="00B81C28" w:rsidP="004F4587">
      <w:pPr>
        <w:pStyle w:val="BodyText"/>
      </w:pPr>
    </w:p>
    <w:p w:rsidR="00000000" w:rsidRPr="004F4587" w:rsidP="004F4587">
      <w:pPr>
        <w:pStyle w:val="Heading1"/>
      </w:pPr>
      <w:bookmarkStart w:id="13" w:name="O_217173"/>
      <w:bookmarkEnd w:id="13"/>
      <w:r w:rsidRPr="004F4587">
        <w:t>Co-requisite units</w:t>
      </w:r>
    </w:p>
    <w:tbl>
      <w:tblPr>
        <w:tblW w:w="0" w:type="auto"/>
        <w:tblLayout w:type="fixed"/>
        <w:tblCellMar>
          <w:left w:w="62" w:type="dxa"/>
          <w:right w:w="62" w:type="dxa"/>
        </w:tblCellMar>
        <w:tblLook w:val="0000"/>
      </w:tblPr>
      <w:tblGrid>
        <w:gridCol w:w="2641"/>
        <w:gridCol w:w="1322"/>
        <w:gridCol w:w="4559"/>
      </w:tblGrid>
      <w:tr w:rsidTr="00B81C28">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4F4587">
            <w:pPr>
              <w:pStyle w:val="BodyText"/>
              <w:rPr>
                <w:lang w:val="en-NZ"/>
              </w:rPr>
            </w:pPr>
          </w:p>
        </w:tc>
      </w:tr>
      <w:tr w:rsidTr="00B81C2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p>
        </w:tc>
      </w:tr>
      <w:tr w:rsidTr="00B81C2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4F4587" w:rsidP="004F4587">
            <w:pPr>
              <w:pStyle w:val="BodyText"/>
            </w:pPr>
          </w:p>
        </w:tc>
      </w:tr>
    </w:tbl>
    <w:p w:rsidR="00B81C28" w:rsidP="004F4587">
      <w:pPr>
        <w:pStyle w:val="BodyText"/>
      </w:pPr>
    </w:p>
    <w:p w:rsidR="00B81C28" w:rsidP="004F4587">
      <w:pPr>
        <w:pStyle w:val="BodyText"/>
      </w:pPr>
    </w:p>
    <w:p w:rsidR="00000000" w:rsidRPr="004F4587" w:rsidP="004F4587">
      <w:pPr>
        <w:pStyle w:val="Heading1"/>
      </w:pPr>
      <w:bookmarkStart w:id="14" w:name="O_217175"/>
      <w:bookmarkEnd w:id="14"/>
      <w:r w:rsidRPr="004F4587">
        <w:t>Functional Area</w:t>
      </w:r>
    </w:p>
    <w:tbl>
      <w:tblPr>
        <w:tblW w:w="0" w:type="auto"/>
        <w:tblLayout w:type="fixed"/>
        <w:tblCellMar>
          <w:left w:w="62" w:type="dxa"/>
          <w:right w:w="62" w:type="dxa"/>
        </w:tblCellMar>
        <w:tblLook w:val="0000"/>
      </w:tblPr>
      <w:tblGrid>
        <w:gridCol w:w="2736"/>
        <w:gridCol w:w="5786"/>
      </w:tblGrid>
      <w:tr w:rsidTr="00B81C28">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F4587">
            <w:pPr>
              <w:pStyle w:val="BodyText"/>
              <w:rPr>
                <w:lang w:val="en-NZ"/>
              </w:rPr>
            </w:pPr>
            <w:r w:rsidRPr="004F4587">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F4587" w:rsidP="004F4587">
            <w:pPr>
              <w:pStyle w:val="BodyText"/>
            </w:pPr>
            <w:r w:rsidRPr="004F4587">
              <w:t>Racing performance services</w:t>
            </w:r>
          </w:p>
        </w:tc>
      </w:tr>
    </w:tbl>
    <w:p w:rsidR="00B81C28" w:rsidP="004F4587">
      <w:pPr>
        <w:pStyle w:val="BodyText"/>
      </w:pPr>
    </w:p>
    <w:p w:rsidR="00B81C28" w:rsidP="004F4587">
      <w:pPr>
        <w:pStyle w:val="BodyText"/>
      </w:pPr>
    </w:p>
    <w:p w:rsidR="00000000" w:rsidRPr="004F4587" w:rsidP="004F4587"/>
    <w:sectPr w:rsidSect="004F4587">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28" w:rsidP="004F45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1C28" w:rsidP="004F45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1C28" w:rsidP="004F45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587" w:rsidRPr="00B81C28" w:rsidP="00B81C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28" w:rsidRPr="002D2AF8" w:rsidP="004F4587">
    <w:pPr>
      <w:pStyle w:val="Header"/>
      <w:framePr w:wrap="around"/>
    </w:pPr>
    <w:r>
      <w:fldChar w:fldCharType="begin"/>
    </w:r>
    <w:r>
      <w:instrText xml:space="preserve"> TITLE   \* MERGEFORMAT </w:instrText>
    </w:r>
    <w:r>
      <w:fldChar w:fldCharType="separate"/>
    </w:r>
    <w:r>
      <w:t>RGRROP304A Perform duties of clerk of scales at greyhound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81C28" w:rsidP="004F45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66B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BE9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CA9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5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587"/>
    <w:pPr>
      <w:spacing w:before="360" w:after="60"/>
      <w:outlineLvl w:val="0"/>
    </w:pPr>
    <w:rPr>
      <w:sz w:val="32"/>
    </w:rPr>
  </w:style>
  <w:style w:type="paragraph" w:styleId="Heading2">
    <w:name w:val="heading 2"/>
    <w:basedOn w:val="HeadingBase"/>
    <w:next w:val="BodyText"/>
    <w:link w:val="Heading2Char"/>
    <w:qFormat/>
    <w:rsid w:val="004F4587"/>
    <w:pPr>
      <w:keepLines/>
      <w:spacing w:before="240" w:after="120"/>
      <w:outlineLvl w:val="1"/>
    </w:pPr>
    <w:rPr>
      <w:sz w:val="28"/>
      <w:szCs w:val="40"/>
    </w:rPr>
  </w:style>
  <w:style w:type="paragraph" w:styleId="Heading3">
    <w:name w:val="heading 3"/>
    <w:basedOn w:val="HeadingBase"/>
    <w:next w:val="BodyText"/>
    <w:link w:val="Heading3Char"/>
    <w:qFormat/>
    <w:rsid w:val="004F4587"/>
    <w:pPr>
      <w:spacing w:before="180" w:after="120"/>
      <w:outlineLvl w:val="2"/>
    </w:pPr>
    <w:rPr>
      <w:spacing w:val="-10"/>
      <w:kern w:val="32"/>
    </w:rPr>
  </w:style>
  <w:style w:type="paragraph" w:styleId="Heading4">
    <w:name w:val="heading 4"/>
    <w:basedOn w:val="HeadingBase"/>
    <w:next w:val="BodyText"/>
    <w:link w:val="Heading4Char"/>
    <w:qFormat/>
    <w:rsid w:val="004F4587"/>
    <w:pPr>
      <w:spacing w:before="160" w:after="120"/>
      <w:outlineLvl w:val="3"/>
    </w:pPr>
    <w:rPr>
      <w:sz w:val="22"/>
    </w:rPr>
  </w:style>
  <w:style w:type="paragraph" w:styleId="Heading5">
    <w:name w:val="heading 5"/>
    <w:basedOn w:val="HeadingBase"/>
    <w:next w:val="Normal"/>
    <w:link w:val="Heading5Char"/>
    <w:qFormat/>
    <w:rsid w:val="004F4587"/>
    <w:pPr>
      <w:spacing w:before="80"/>
      <w:outlineLvl w:val="4"/>
    </w:pPr>
    <w:rPr>
      <w:color w:val="918585"/>
      <w:sz w:val="20"/>
    </w:rPr>
  </w:style>
  <w:style w:type="paragraph" w:styleId="Heading6">
    <w:name w:val="heading 6"/>
    <w:basedOn w:val="HeadingBase"/>
    <w:next w:val="Normal"/>
    <w:link w:val="Heading6Char"/>
    <w:qFormat/>
    <w:rsid w:val="004F4587"/>
    <w:pPr>
      <w:spacing w:before="60"/>
      <w:outlineLvl w:val="5"/>
    </w:pPr>
    <w:rPr>
      <w:color w:val="918585"/>
      <w:sz w:val="20"/>
    </w:rPr>
  </w:style>
  <w:style w:type="paragraph" w:styleId="Heading7">
    <w:name w:val="heading 7"/>
    <w:basedOn w:val="Normal"/>
    <w:next w:val="Normal"/>
    <w:link w:val="Heading7Char"/>
    <w:qFormat/>
    <w:rsid w:val="004F4587"/>
    <w:pPr>
      <w:ind w:left="720"/>
      <w:outlineLvl w:val="6"/>
    </w:pPr>
    <w:rPr>
      <w:i/>
    </w:rPr>
  </w:style>
  <w:style w:type="paragraph" w:styleId="Heading8">
    <w:name w:val="heading 8"/>
    <w:basedOn w:val="Normal"/>
    <w:next w:val="Normal"/>
    <w:link w:val="Heading8Char"/>
    <w:qFormat/>
    <w:rsid w:val="004F4587"/>
    <w:pPr>
      <w:ind w:left="720"/>
      <w:outlineLvl w:val="7"/>
    </w:pPr>
    <w:rPr>
      <w:i/>
    </w:rPr>
  </w:style>
  <w:style w:type="paragraph" w:styleId="Heading9">
    <w:name w:val="heading 9"/>
    <w:basedOn w:val="Normal"/>
    <w:next w:val="Normal"/>
    <w:link w:val="Heading9Char"/>
    <w:qFormat/>
    <w:rsid w:val="004F4587"/>
    <w:pPr>
      <w:ind w:left="720"/>
      <w:outlineLvl w:val="8"/>
    </w:pPr>
    <w:rPr>
      <w:i/>
    </w:rPr>
  </w:style>
  <w:style w:type="character" w:default="1" w:styleId="DefaultParagraphFont">
    <w:name w:val="Default Paragraph Font"/>
    <w:uiPriority w:val="1"/>
    <w:unhideWhenUsed/>
    <w:rsid w:val="004F4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587"/>
  </w:style>
  <w:style w:type="character" w:customStyle="1" w:styleId="Heading1Char">
    <w:name w:val="Heading 1 Char"/>
    <w:basedOn w:val="DefaultParagraphFont"/>
    <w:link w:val="Heading1"/>
    <w:rsid w:val="004F4587"/>
    <w:rPr>
      <w:rFonts w:ascii="Times New Roman" w:eastAsia="Times New Roman" w:hAnsi="Times New Roman" w:cs="Times New Roman"/>
      <w:b/>
      <w:sz w:val="32"/>
      <w:szCs w:val="20"/>
      <w:lang w:eastAsia="en-US"/>
    </w:rPr>
  </w:style>
  <w:style w:type="paragraph" w:styleId="BodyText">
    <w:name w:val="Body Text"/>
    <w:basedOn w:val="Normal"/>
    <w:link w:val="BodyTextChar"/>
    <w:rsid w:val="004F45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587"/>
    <w:rPr>
      <w:rFonts w:ascii="Times New Roman" w:eastAsia="Times New Roman" w:hAnsi="Times New Roman" w:cs="Times New Roman"/>
      <w:sz w:val="24"/>
      <w:lang w:eastAsia="en-US"/>
    </w:rPr>
  </w:style>
  <w:style w:type="paragraph" w:styleId="Footer">
    <w:name w:val="footer"/>
    <w:basedOn w:val="Normal"/>
    <w:link w:val="FooterChar"/>
    <w:rsid w:val="004F4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587"/>
    <w:rPr>
      <w:rFonts w:ascii="Times New Roman" w:eastAsia="Times New Roman" w:hAnsi="Times New Roman" w:cs="Times New Roman"/>
      <w:sz w:val="16"/>
      <w:lang w:eastAsia="en-US"/>
    </w:rPr>
  </w:style>
  <w:style w:type="paragraph" w:styleId="List">
    <w:name w:val="List"/>
    <w:basedOn w:val="BodyText"/>
    <w:next w:val="BodyText"/>
    <w:rsid w:val="004F4587"/>
    <w:pPr>
      <w:tabs>
        <w:tab w:val="left" w:pos="340"/>
      </w:tabs>
      <w:spacing w:before="60" w:after="60"/>
      <w:ind w:left="340" w:hanging="340"/>
    </w:pPr>
  </w:style>
  <w:style w:type="paragraph" w:styleId="ListBullet">
    <w:name w:val="List Bullet"/>
    <w:basedOn w:val="List"/>
    <w:rsid w:val="004F4587"/>
    <w:pPr>
      <w:numPr>
        <w:numId w:val="13"/>
      </w:numPr>
      <w:tabs>
        <w:tab w:val="clear" w:pos="340"/>
      </w:tabs>
      <w:spacing w:before="40" w:after="40"/>
    </w:pPr>
  </w:style>
  <w:style w:type="character" w:customStyle="1" w:styleId="SpecialBold">
    <w:name w:val="Special Bold"/>
    <w:basedOn w:val="DefaultParagraphFont"/>
    <w:rsid w:val="004F4587"/>
    <w:rPr>
      <w:b/>
      <w:spacing w:val="0"/>
    </w:rPr>
  </w:style>
  <w:style w:type="paragraph" w:styleId="ListBullet2">
    <w:name w:val="List Bullet 2"/>
    <w:basedOn w:val="List2"/>
    <w:rsid w:val="004F4587"/>
    <w:pPr>
      <w:numPr>
        <w:numId w:val="14"/>
      </w:numPr>
      <w:tabs>
        <w:tab w:val="clear" w:pos="680"/>
      </w:tabs>
    </w:pPr>
  </w:style>
  <w:style w:type="paragraph" w:customStyle="1" w:styleId="SuperHeading">
    <w:name w:val="SuperHeading"/>
    <w:basedOn w:val="Normal"/>
    <w:rsid w:val="004F4587"/>
    <w:pPr>
      <w:spacing w:before="240" w:after="120"/>
      <w:outlineLvl w:val="0"/>
    </w:pPr>
    <w:rPr>
      <w:rFonts w:ascii="Times New Roman" w:hAnsi="Times New Roman"/>
      <w:b/>
      <w:sz w:val="28"/>
    </w:rPr>
  </w:style>
  <w:style w:type="paragraph" w:customStyle="1" w:styleId="AllowPageBreak">
    <w:name w:val="AllowPageBreak"/>
    <w:rsid w:val="004F4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4587"/>
    <w:rPr>
      <w:b/>
      <w:i/>
      <w:u w:val="none"/>
    </w:rPr>
  </w:style>
  <w:style w:type="character" w:customStyle="1" w:styleId="Heading2Char">
    <w:name w:val="Heading 2 Char"/>
    <w:basedOn w:val="DefaultParagraphFont"/>
    <w:link w:val="Heading2"/>
    <w:rsid w:val="004F4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5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5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587"/>
    <w:rPr>
      <w:rFonts w:ascii="Courier New" w:eastAsia="Times New Roman" w:hAnsi="Courier New" w:cs="Times New Roman"/>
      <w:i/>
      <w:szCs w:val="20"/>
      <w:lang w:eastAsia="en-US"/>
    </w:rPr>
  </w:style>
  <w:style w:type="paragraph" w:customStyle="1" w:styleId="HeadingBase">
    <w:name w:val="Heading Base"/>
    <w:rsid w:val="004F4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587"/>
    <w:pPr>
      <w:tabs>
        <w:tab w:val="right" w:leader="dot" w:pos="9072"/>
      </w:tabs>
      <w:ind w:left="567"/>
    </w:pPr>
    <w:rPr>
      <w:szCs w:val="22"/>
    </w:rPr>
  </w:style>
  <w:style w:type="paragraph" w:customStyle="1" w:styleId="TOCBase">
    <w:name w:val="TOC Base"/>
    <w:rsid w:val="004F4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587"/>
    <w:pPr>
      <w:tabs>
        <w:tab w:val="right" w:leader="dot" w:pos="9072"/>
      </w:tabs>
      <w:spacing w:before="40" w:after="40"/>
      <w:ind w:left="284"/>
    </w:pPr>
    <w:rPr>
      <w:rFonts w:ascii="Times New Roman" w:hAnsi="Times New Roman"/>
    </w:rPr>
  </w:style>
  <w:style w:type="paragraph" w:styleId="TOC1">
    <w:name w:val="toc 1"/>
    <w:basedOn w:val="TOCBase"/>
    <w:next w:val="Normal"/>
    <w:rsid w:val="004F45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587"/>
    <w:pPr>
      <w:spacing w:before="5040"/>
      <w:jc w:val="center"/>
    </w:pPr>
    <w:rPr>
      <w:sz w:val="48"/>
      <w:szCs w:val="72"/>
      <w:lang w:val="en-US"/>
    </w:rPr>
  </w:style>
  <w:style w:type="character" w:customStyle="1" w:styleId="TitleChar">
    <w:name w:val="Title Char"/>
    <w:basedOn w:val="DefaultParagraphFont"/>
    <w:link w:val="Title"/>
    <w:rsid w:val="004F4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587"/>
    <w:pPr>
      <w:tabs>
        <w:tab w:val="left" w:pos="3600"/>
        <w:tab w:val="left" w:pos="3958"/>
      </w:tabs>
    </w:pPr>
  </w:style>
  <w:style w:type="paragraph" w:customStyle="1" w:styleId="Note">
    <w:name w:val="Note"/>
    <w:basedOn w:val="BodyText"/>
    <w:rsid w:val="004F4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587"/>
    <w:pPr>
      <w:framePr w:wrap="auto" w:hAnchor="text" w:y="6049"/>
    </w:pPr>
    <w:rPr>
      <w:color w:val="000000"/>
      <w:sz w:val="40"/>
    </w:rPr>
  </w:style>
  <w:style w:type="paragraph" w:customStyle="1" w:styleId="TOCTitle">
    <w:name w:val="TOCTitle"/>
    <w:basedOn w:val="Heading1"/>
    <w:rsid w:val="004F4587"/>
    <w:pPr>
      <w:spacing w:after="240"/>
      <w:jc w:val="center"/>
      <w:outlineLvl w:val="9"/>
    </w:pPr>
    <w:rPr>
      <w:caps/>
    </w:rPr>
  </w:style>
  <w:style w:type="paragraph" w:customStyle="1" w:styleId="Version">
    <w:name w:val="Version"/>
    <w:rsid w:val="004F4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587"/>
    <w:pPr>
      <w:keepNext w:val="0"/>
      <w:tabs>
        <w:tab w:val="right" w:pos="4176"/>
      </w:tabs>
      <w:ind w:left="198" w:hanging="198"/>
    </w:pPr>
    <w:rPr>
      <w:rFonts w:ascii="Garamond" w:hAnsi="Garamond"/>
    </w:rPr>
  </w:style>
  <w:style w:type="paragraph" w:styleId="IndexHeading">
    <w:name w:val="index heading"/>
    <w:basedOn w:val="Normal"/>
    <w:next w:val="Index1"/>
    <w:semiHidden/>
    <w:rsid w:val="004F4587"/>
    <w:pPr>
      <w:spacing w:before="120" w:after="120"/>
    </w:pPr>
    <w:rPr>
      <w:rFonts w:ascii="Arial" w:hAnsi="Arial"/>
      <w:b/>
      <w:color w:val="918585"/>
      <w:sz w:val="24"/>
    </w:rPr>
  </w:style>
  <w:style w:type="paragraph" w:styleId="Header">
    <w:name w:val="header"/>
    <w:basedOn w:val="Normal"/>
    <w:link w:val="HeaderChar"/>
    <w:rsid w:val="004F4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587"/>
    <w:rPr>
      <w:rFonts w:ascii="Times New Roman" w:eastAsia="Times New Roman" w:hAnsi="Times New Roman" w:cs="Times New Roman"/>
      <w:sz w:val="16"/>
      <w:szCs w:val="20"/>
      <w:lang w:val="en-GB" w:eastAsia="en-US"/>
    </w:rPr>
  </w:style>
  <w:style w:type="paragraph" w:customStyle="1" w:styleId="Chapter">
    <w:name w:val="Chapter"/>
    <w:basedOn w:val="Normal"/>
    <w:rsid w:val="004F4587"/>
    <w:pPr>
      <w:spacing w:before="240"/>
    </w:pPr>
    <w:rPr>
      <w:rFonts w:ascii="Times New Roman" w:hAnsi="Times New Roman"/>
      <w:smallCaps/>
      <w:spacing w:val="80"/>
      <w:sz w:val="28"/>
    </w:rPr>
  </w:style>
  <w:style w:type="paragraph" w:customStyle="1" w:styleId="InChapter">
    <w:name w:val="InChapter"/>
    <w:basedOn w:val="Heading3"/>
    <w:rsid w:val="004F4587"/>
    <w:pPr>
      <w:spacing w:after="240"/>
      <w:outlineLvl w:val="9"/>
    </w:pPr>
    <w:rPr>
      <w:noProof/>
    </w:rPr>
  </w:style>
  <w:style w:type="paragraph" w:styleId="Index2">
    <w:name w:val="index 2"/>
    <w:basedOn w:val="Normal"/>
    <w:next w:val="Normal"/>
    <w:semiHidden/>
    <w:rsid w:val="004F4587"/>
    <w:pPr>
      <w:tabs>
        <w:tab w:val="right" w:pos="4176"/>
      </w:tabs>
      <w:ind w:left="568" w:hanging="284"/>
    </w:pPr>
    <w:rPr>
      <w:rFonts w:ascii="Garamond" w:hAnsi="Garamond"/>
    </w:rPr>
  </w:style>
  <w:style w:type="paragraph" w:customStyle="1" w:styleId="Byline">
    <w:name w:val="Byline"/>
    <w:rsid w:val="004F4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587"/>
    <w:pPr>
      <w:tabs>
        <w:tab w:val="clear" w:pos="3600"/>
        <w:tab w:val="clear" w:pos="3958"/>
      </w:tabs>
      <w:jc w:val="right"/>
    </w:pPr>
  </w:style>
  <w:style w:type="character" w:styleId="Emphasis">
    <w:name w:val="Emphasis"/>
    <w:basedOn w:val="DefaultParagraphFont"/>
    <w:qFormat/>
    <w:rsid w:val="004F4587"/>
    <w:rPr>
      <w:i/>
    </w:rPr>
  </w:style>
  <w:style w:type="paragraph" w:styleId="Caption">
    <w:name w:val="caption"/>
    <w:basedOn w:val="BodyText"/>
    <w:next w:val="Normal"/>
    <w:qFormat/>
    <w:rsid w:val="004F4587"/>
    <w:pPr>
      <w:framePr w:w="2268" w:hSpace="181" w:vSpace="181" w:wrap="around" w:vAnchor="text" w:hAnchor="page" w:x="1135" w:y="285" w:anchorLock="1"/>
    </w:pPr>
    <w:rPr>
      <w:i/>
    </w:rPr>
  </w:style>
  <w:style w:type="paragraph" w:customStyle="1" w:styleId="MiniTOCTitle">
    <w:name w:val="MiniTOCTitle"/>
    <w:basedOn w:val="Heading4"/>
    <w:rsid w:val="004F4587"/>
    <w:pPr>
      <w:spacing w:before="240"/>
      <w:outlineLvl w:val="9"/>
    </w:pPr>
    <w:rPr>
      <w:noProof/>
      <w:sz w:val="24"/>
    </w:rPr>
  </w:style>
  <w:style w:type="paragraph" w:customStyle="1" w:styleId="MiniTOCItem">
    <w:name w:val="MiniTOCItem"/>
    <w:basedOn w:val="ListBullet"/>
    <w:rsid w:val="004F4587"/>
    <w:pPr>
      <w:numPr>
        <w:numId w:val="0"/>
      </w:numPr>
      <w:tabs>
        <w:tab w:val="right" w:leader="dot" w:pos="6521"/>
      </w:tabs>
      <w:spacing w:before="0" w:after="0"/>
    </w:pPr>
  </w:style>
  <w:style w:type="paragraph" w:customStyle="1" w:styleId="TOFTitle">
    <w:name w:val="TOFTitle"/>
    <w:basedOn w:val="TOCTitle"/>
    <w:rsid w:val="004F4587"/>
  </w:style>
  <w:style w:type="paragraph" w:styleId="TableofFigures">
    <w:name w:val="table of figures"/>
    <w:basedOn w:val="Normal"/>
    <w:next w:val="Normal"/>
    <w:semiHidden/>
    <w:rsid w:val="004F4587"/>
    <w:pPr>
      <w:tabs>
        <w:tab w:val="right" w:leader="dot" w:pos="9072"/>
      </w:tabs>
      <w:ind w:left="970" w:hanging="403"/>
    </w:pPr>
    <w:rPr>
      <w:rFonts w:ascii="Times New Roman" w:hAnsi="Times New Roman"/>
      <w:b/>
    </w:rPr>
  </w:style>
  <w:style w:type="paragraph" w:styleId="ListNumber">
    <w:name w:val="List Number"/>
    <w:basedOn w:val="List"/>
    <w:rsid w:val="004F4587"/>
    <w:pPr>
      <w:numPr>
        <w:numId w:val="11"/>
      </w:numPr>
    </w:pPr>
  </w:style>
  <w:style w:type="character" w:customStyle="1" w:styleId="WingdingSymbols">
    <w:name w:val="Wingding Symbols"/>
    <w:rsid w:val="004F4587"/>
    <w:rPr>
      <w:rFonts w:ascii="Wingdings" w:hAnsi="Wingdings"/>
    </w:rPr>
  </w:style>
  <w:style w:type="paragraph" w:customStyle="1" w:styleId="TableHeading">
    <w:name w:val="Table Heading"/>
    <w:basedOn w:val="HeadingBase"/>
    <w:rsid w:val="004F4587"/>
    <w:pPr>
      <w:keepLines/>
      <w:pBdr>
        <w:bottom w:val="single" w:sz="6" w:space="1" w:color="918585"/>
      </w:pBdr>
      <w:spacing w:before="240"/>
    </w:pPr>
  </w:style>
  <w:style w:type="character" w:customStyle="1" w:styleId="HotSpot">
    <w:name w:val="HotSpot"/>
    <w:rsid w:val="004F4587"/>
    <w:rPr>
      <w:color w:val="0033CC"/>
      <w:u w:val="none"/>
    </w:rPr>
  </w:style>
  <w:style w:type="paragraph" w:customStyle="1" w:styleId="BodyTextRight">
    <w:name w:val="Body Text Right"/>
    <w:basedOn w:val="BodyText"/>
    <w:rsid w:val="004F4587"/>
    <w:pPr>
      <w:spacing w:before="0" w:after="0"/>
      <w:jc w:val="right"/>
    </w:pPr>
  </w:style>
  <w:style w:type="paragraph" w:styleId="Index3">
    <w:name w:val="index 3"/>
    <w:basedOn w:val="ListNumber2"/>
    <w:next w:val="Normal"/>
    <w:semiHidden/>
    <w:rsid w:val="004F4587"/>
    <w:pPr>
      <w:numPr>
        <w:numId w:val="0"/>
      </w:numPr>
      <w:tabs>
        <w:tab w:val="right" w:leader="dot" w:pos="4176"/>
      </w:tabs>
    </w:pPr>
  </w:style>
  <w:style w:type="paragraph" w:styleId="ListNumber2">
    <w:name w:val="List Number 2"/>
    <w:basedOn w:val="List2"/>
    <w:rsid w:val="004F4587"/>
    <w:pPr>
      <w:numPr>
        <w:numId w:val="10"/>
      </w:numPr>
      <w:tabs>
        <w:tab w:val="clear" w:pos="1060"/>
      </w:tabs>
    </w:pPr>
  </w:style>
  <w:style w:type="paragraph" w:customStyle="1" w:styleId="MarginNote">
    <w:name w:val="Margin Note"/>
    <w:basedOn w:val="BodyText"/>
    <w:rsid w:val="004F4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5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587"/>
    <w:rPr>
      <w:sz w:val="32"/>
    </w:rPr>
  </w:style>
  <w:style w:type="paragraph" w:customStyle="1" w:styleId="HeadingProcedure">
    <w:name w:val="Heading Procedure"/>
    <w:basedOn w:val="HeadingBase"/>
    <w:next w:val="Normal"/>
    <w:rsid w:val="004F4587"/>
    <w:pPr>
      <w:tabs>
        <w:tab w:val="left" w:pos="0"/>
      </w:tabs>
      <w:spacing w:before="120" w:after="60"/>
    </w:pPr>
    <w:rPr>
      <w:i/>
      <w:color w:val="918585"/>
      <w:sz w:val="22"/>
    </w:rPr>
  </w:style>
  <w:style w:type="paragraph" w:customStyle="1" w:styleId="TableBodyText">
    <w:name w:val="Table Body Text"/>
    <w:basedOn w:val="BodyText"/>
    <w:rsid w:val="004F4587"/>
    <w:pPr>
      <w:spacing w:before="60" w:after="60"/>
    </w:pPr>
  </w:style>
  <w:style w:type="paragraph" w:styleId="ListContinue">
    <w:name w:val="List Continue"/>
    <w:basedOn w:val="List"/>
    <w:rsid w:val="004F4587"/>
    <w:pPr>
      <w:ind w:firstLine="0"/>
    </w:pPr>
  </w:style>
  <w:style w:type="paragraph" w:customStyle="1" w:styleId="ListNote">
    <w:name w:val="List Note"/>
    <w:basedOn w:val="List"/>
    <w:rsid w:val="004F4587"/>
    <w:pPr>
      <w:pBdr>
        <w:top w:val="single" w:sz="6" w:space="2" w:color="918585"/>
        <w:bottom w:val="single" w:sz="6" w:space="2" w:color="918585"/>
      </w:pBdr>
      <w:tabs>
        <w:tab w:val="left" w:pos="1021"/>
      </w:tabs>
      <w:ind w:firstLine="0"/>
    </w:pPr>
  </w:style>
  <w:style w:type="paragraph" w:customStyle="1" w:styleId="Warning">
    <w:name w:val="Warning"/>
    <w:basedOn w:val="BodyText"/>
    <w:rsid w:val="004F4587"/>
    <w:pPr>
      <w:shd w:val="clear" w:color="auto" w:fill="D9D9D9"/>
      <w:tabs>
        <w:tab w:val="left" w:pos="992"/>
      </w:tabs>
      <w:ind w:left="119" w:right="119"/>
    </w:pPr>
    <w:rPr>
      <w:sz w:val="20"/>
    </w:rPr>
  </w:style>
  <w:style w:type="paragraph" w:customStyle="1" w:styleId="MarginIcons">
    <w:name w:val="Margin Icons"/>
    <w:basedOn w:val="BodyText"/>
    <w:rsid w:val="004F4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587"/>
    <w:rPr>
      <w:rFonts w:ascii="Courier New" w:hAnsi="Courier New"/>
    </w:rPr>
  </w:style>
  <w:style w:type="paragraph" w:customStyle="1" w:styleId="NoteBullet">
    <w:name w:val="Note Bullet"/>
    <w:basedOn w:val="Note"/>
    <w:rsid w:val="004F4587"/>
    <w:pPr>
      <w:tabs>
        <w:tab w:val="clear" w:pos="680"/>
      </w:tabs>
      <w:spacing w:before="60" w:after="60"/>
    </w:pPr>
  </w:style>
  <w:style w:type="paragraph" w:customStyle="1" w:styleId="SubHeading2">
    <w:name w:val="SubHeading2"/>
    <w:basedOn w:val="HeadingBase"/>
    <w:rsid w:val="004F4587"/>
    <w:pPr>
      <w:spacing w:before="240" w:after="60"/>
    </w:pPr>
    <w:rPr>
      <w:sz w:val="20"/>
    </w:rPr>
  </w:style>
  <w:style w:type="paragraph" w:customStyle="1" w:styleId="SubHeading1">
    <w:name w:val="SubHeading1"/>
    <w:basedOn w:val="HeadingBase"/>
    <w:rsid w:val="004F4587"/>
    <w:pPr>
      <w:spacing w:before="240" w:after="60"/>
    </w:pPr>
    <w:rPr>
      <w:color w:val="918585"/>
      <w:sz w:val="22"/>
    </w:rPr>
  </w:style>
  <w:style w:type="paragraph" w:customStyle="1" w:styleId="SideHeading">
    <w:name w:val="Side Heading"/>
    <w:basedOn w:val="HeadingBase"/>
    <w:rsid w:val="004F4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587"/>
    <w:pPr>
      <w:numPr>
        <w:numId w:val="12"/>
      </w:numPr>
    </w:pPr>
  </w:style>
  <w:style w:type="paragraph" w:styleId="PlainText">
    <w:name w:val="Plain Text"/>
    <w:basedOn w:val="Normal"/>
    <w:link w:val="PlainTextChar"/>
    <w:rsid w:val="004F4587"/>
    <w:rPr>
      <w:sz w:val="20"/>
    </w:rPr>
  </w:style>
  <w:style w:type="character" w:customStyle="1" w:styleId="PlainTextChar">
    <w:name w:val="Plain Text Char"/>
    <w:basedOn w:val="DefaultParagraphFont"/>
    <w:link w:val="PlainText"/>
    <w:rsid w:val="004F4587"/>
    <w:rPr>
      <w:rFonts w:ascii="Courier New" w:eastAsia="Times New Roman" w:hAnsi="Courier New" w:cs="Times New Roman"/>
      <w:sz w:val="20"/>
      <w:szCs w:val="20"/>
      <w:lang w:eastAsia="en-US"/>
    </w:rPr>
  </w:style>
  <w:style w:type="character" w:customStyle="1" w:styleId="MenuOption">
    <w:name w:val="Menu Option"/>
    <w:basedOn w:val="DefaultParagraphFont"/>
    <w:rsid w:val="004F4587"/>
    <w:rPr>
      <w:b/>
      <w:smallCaps/>
    </w:rPr>
  </w:style>
  <w:style w:type="paragraph" w:customStyle="1" w:styleId="TableListNumber">
    <w:name w:val="Table List Number"/>
    <w:basedOn w:val="ListNumber"/>
    <w:rsid w:val="004F4587"/>
    <w:pPr>
      <w:numPr>
        <w:numId w:val="0"/>
      </w:numPr>
    </w:pPr>
  </w:style>
  <w:style w:type="paragraph" w:styleId="TOC4">
    <w:name w:val="toc 4"/>
    <w:basedOn w:val="TOCBase"/>
    <w:next w:val="Normal"/>
    <w:semiHidden/>
    <w:rsid w:val="004F4587"/>
    <w:pPr>
      <w:tabs>
        <w:tab w:val="right" w:leader="dot" w:pos="9071"/>
      </w:tabs>
      <w:ind w:left="1701"/>
    </w:pPr>
  </w:style>
  <w:style w:type="paragraph" w:customStyle="1" w:styleId="ListAlpha">
    <w:name w:val="List Alpha"/>
    <w:basedOn w:val="List"/>
    <w:rsid w:val="004F4587"/>
    <w:pPr>
      <w:numPr>
        <w:numId w:val="9"/>
      </w:numPr>
    </w:pPr>
  </w:style>
  <w:style w:type="paragraph" w:customStyle="1" w:styleId="ListAlpha2">
    <w:name w:val="List Alpha 2"/>
    <w:basedOn w:val="List2"/>
    <w:rsid w:val="004F4587"/>
    <w:pPr>
      <w:numPr>
        <w:numId w:val="8"/>
      </w:numPr>
    </w:pPr>
  </w:style>
  <w:style w:type="paragraph" w:styleId="List2">
    <w:name w:val="List 2"/>
    <w:basedOn w:val="BodyText"/>
    <w:rsid w:val="004F4587"/>
    <w:pPr>
      <w:tabs>
        <w:tab w:val="left" w:pos="680"/>
      </w:tabs>
      <w:spacing w:before="60" w:after="60"/>
      <w:ind w:left="680" w:hanging="340"/>
    </w:pPr>
  </w:style>
  <w:style w:type="paragraph" w:styleId="List3">
    <w:name w:val="List 3"/>
    <w:basedOn w:val="BodyText"/>
    <w:rsid w:val="004F4587"/>
    <w:pPr>
      <w:tabs>
        <w:tab w:val="left" w:pos="1021"/>
      </w:tabs>
      <w:spacing w:before="60" w:after="60"/>
      <w:ind w:left="1020" w:hanging="340"/>
    </w:pPr>
  </w:style>
  <w:style w:type="paragraph" w:styleId="List4">
    <w:name w:val="List 4"/>
    <w:basedOn w:val="BodyText"/>
    <w:rsid w:val="004F4587"/>
    <w:pPr>
      <w:tabs>
        <w:tab w:val="left" w:pos="1361"/>
      </w:tabs>
      <w:spacing w:before="60" w:after="60"/>
      <w:ind w:left="1361" w:hanging="340"/>
    </w:pPr>
  </w:style>
  <w:style w:type="paragraph" w:styleId="List5">
    <w:name w:val="List 5"/>
    <w:basedOn w:val="BodyText"/>
    <w:rsid w:val="004F4587"/>
    <w:pPr>
      <w:tabs>
        <w:tab w:val="left" w:pos="1701"/>
      </w:tabs>
      <w:spacing w:before="60" w:after="60"/>
      <w:ind w:left="1701" w:hanging="340"/>
    </w:pPr>
  </w:style>
  <w:style w:type="paragraph" w:styleId="ListBullet3">
    <w:name w:val="List Bullet 3"/>
    <w:basedOn w:val="List3"/>
    <w:rsid w:val="004F4587"/>
    <w:pPr>
      <w:numPr>
        <w:numId w:val="15"/>
      </w:numPr>
      <w:tabs>
        <w:tab w:val="clear" w:pos="1021"/>
      </w:tabs>
      <w:ind w:left="1037" w:hanging="357"/>
    </w:pPr>
  </w:style>
  <w:style w:type="paragraph" w:styleId="ListBullet4">
    <w:name w:val="List Bullet 4"/>
    <w:basedOn w:val="List4"/>
    <w:rsid w:val="004F4587"/>
    <w:pPr>
      <w:numPr>
        <w:numId w:val="3"/>
      </w:numPr>
    </w:pPr>
  </w:style>
  <w:style w:type="paragraph" w:styleId="ListBullet5">
    <w:name w:val="List Bullet 5"/>
    <w:basedOn w:val="List5"/>
    <w:rsid w:val="004F4587"/>
    <w:pPr>
      <w:numPr>
        <w:numId w:val="4"/>
      </w:numPr>
    </w:pPr>
  </w:style>
  <w:style w:type="paragraph" w:styleId="ListContinue2">
    <w:name w:val="List Continue 2"/>
    <w:basedOn w:val="List2"/>
    <w:rsid w:val="004F4587"/>
    <w:pPr>
      <w:ind w:firstLine="0"/>
    </w:pPr>
  </w:style>
  <w:style w:type="paragraph" w:styleId="ListContinue3">
    <w:name w:val="List Continue 3"/>
    <w:basedOn w:val="List3"/>
    <w:rsid w:val="004F4587"/>
    <w:pPr>
      <w:ind w:left="1021" w:firstLine="0"/>
    </w:pPr>
  </w:style>
  <w:style w:type="paragraph" w:styleId="ListContinue4">
    <w:name w:val="List Continue 4"/>
    <w:basedOn w:val="List4"/>
    <w:rsid w:val="004F4587"/>
    <w:pPr>
      <w:ind w:firstLine="0"/>
    </w:pPr>
  </w:style>
  <w:style w:type="paragraph" w:styleId="ListContinue5">
    <w:name w:val="List Continue 5"/>
    <w:basedOn w:val="List5"/>
    <w:rsid w:val="004F4587"/>
    <w:pPr>
      <w:ind w:firstLine="0"/>
    </w:pPr>
  </w:style>
  <w:style w:type="paragraph" w:styleId="ListNumber3">
    <w:name w:val="List Number 3"/>
    <w:basedOn w:val="List3"/>
    <w:rsid w:val="004F4587"/>
    <w:pPr>
      <w:numPr>
        <w:numId w:val="5"/>
      </w:numPr>
    </w:pPr>
  </w:style>
  <w:style w:type="paragraph" w:styleId="ListNumber4">
    <w:name w:val="List Number 4"/>
    <w:basedOn w:val="List4"/>
    <w:rsid w:val="004F4587"/>
    <w:pPr>
      <w:numPr>
        <w:numId w:val="6"/>
      </w:numPr>
    </w:pPr>
  </w:style>
  <w:style w:type="paragraph" w:styleId="ListNumber5">
    <w:name w:val="List Number 5"/>
    <w:basedOn w:val="List5"/>
    <w:rsid w:val="004F4587"/>
    <w:pPr>
      <w:numPr>
        <w:numId w:val="7"/>
      </w:numPr>
    </w:pPr>
  </w:style>
  <w:style w:type="paragraph" w:styleId="BlockText">
    <w:name w:val="Block Text"/>
    <w:basedOn w:val="Normal"/>
    <w:rsid w:val="004F4587"/>
    <w:pPr>
      <w:spacing w:after="120"/>
      <w:ind w:left="1440" w:right="1440"/>
    </w:pPr>
  </w:style>
  <w:style w:type="character" w:customStyle="1" w:styleId="Subscript">
    <w:name w:val="Subscript"/>
    <w:basedOn w:val="DefaultParagraphFont"/>
    <w:rsid w:val="004F4587"/>
    <w:rPr>
      <w:sz w:val="16"/>
      <w:vertAlign w:val="subscript"/>
    </w:rPr>
  </w:style>
  <w:style w:type="character" w:customStyle="1" w:styleId="Superscript">
    <w:name w:val="Superscript"/>
    <w:basedOn w:val="DefaultParagraphFont"/>
    <w:rsid w:val="004F4587"/>
    <w:rPr>
      <w:sz w:val="16"/>
      <w:vertAlign w:val="superscript"/>
    </w:rPr>
  </w:style>
  <w:style w:type="character" w:customStyle="1" w:styleId="Symbols">
    <w:name w:val="Symbols"/>
    <w:basedOn w:val="DefaultParagraphFont"/>
    <w:rsid w:val="004F4587"/>
    <w:rPr>
      <w:rFonts w:ascii="Symbol" w:hAnsi="Symbol"/>
    </w:rPr>
  </w:style>
  <w:style w:type="character" w:customStyle="1" w:styleId="MenuOptions">
    <w:name w:val="Menu Options"/>
    <w:basedOn w:val="DefaultParagraphFont"/>
    <w:rsid w:val="004F4587"/>
    <w:rPr>
      <w:rFonts w:ascii="Arial Narrow" w:hAnsi="Arial Narrow"/>
      <w:smallCaps/>
    </w:rPr>
  </w:style>
  <w:style w:type="character" w:customStyle="1" w:styleId="Buttons">
    <w:name w:val="Buttons"/>
    <w:basedOn w:val="DefaultParagraphFont"/>
    <w:rsid w:val="004F4587"/>
    <w:rPr>
      <w:b/>
    </w:rPr>
  </w:style>
  <w:style w:type="character" w:customStyle="1" w:styleId="Underlined">
    <w:name w:val="Underlined"/>
    <w:basedOn w:val="DefaultParagraphFont"/>
    <w:rsid w:val="004F4587"/>
    <w:rPr>
      <w:u w:val="single"/>
    </w:rPr>
  </w:style>
  <w:style w:type="paragraph" w:customStyle="1" w:styleId="TableBodyTextRight">
    <w:name w:val="Table Body Text Right"/>
    <w:basedOn w:val="TableBodyText"/>
    <w:rsid w:val="004F4587"/>
    <w:pPr>
      <w:widowControl w:val="0"/>
      <w:autoSpaceDE w:val="0"/>
      <w:autoSpaceDN w:val="0"/>
      <w:adjustRightInd w:val="0"/>
      <w:jc w:val="right"/>
    </w:pPr>
    <w:rPr>
      <w:rFonts w:cs="Arial"/>
      <w:szCs w:val="18"/>
    </w:rPr>
  </w:style>
  <w:style w:type="paragraph" w:customStyle="1" w:styleId="CopyrightText">
    <w:name w:val="Copyright Text"/>
    <w:basedOn w:val="BodyText"/>
    <w:rsid w:val="004F4587"/>
    <w:rPr>
      <w:sz w:val="18"/>
    </w:rPr>
  </w:style>
  <w:style w:type="paragraph" w:customStyle="1" w:styleId="BodySmallRight">
    <w:name w:val="Body Small Right"/>
    <w:basedOn w:val="BodyTextRight"/>
    <w:rsid w:val="004F4587"/>
    <w:rPr>
      <w:sz w:val="18"/>
      <w:szCs w:val="18"/>
    </w:rPr>
  </w:style>
  <w:style w:type="paragraph" w:customStyle="1" w:styleId="MarginEdition">
    <w:name w:val="Margin Edition"/>
    <w:basedOn w:val="MarginNote"/>
    <w:rsid w:val="004F4587"/>
    <w:pPr>
      <w:spacing w:before="0" w:after="0"/>
    </w:pPr>
    <w:rPr>
      <w:rFonts w:ascii="Times New Roman" w:hAnsi="Times New Roman"/>
      <w:color w:val="999999"/>
    </w:rPr>
  </w:style>
  <w:style w:type="paragraph" w:customStyle="1" w:styleId="Spacer">
    <w:name w:val="Spacer"/>
    <w:basedOn w:val="Normal"/>
    <w:rsid w:val="004F4587"/>
    <w:rPr>
      <w:sz w:val="2"/>
      <w:szCs w:val="2"/>
    </w:rPr>
  </w:style>
  <w:style w:type="character" w:customStyle="1" w:styleId="Small">
    <w:name w:val="Small"/>
    <w:basedOn w:val="DefaultParagraphFont"/>
    <w:rsid w:val="004F4587"/>
    <w:rPr>
      <w:sz w:val="16"/>
    </w:rPr>
  </w:style>
  <w:style w:type="paragraph" w:customStyle="1" w:styleId="WideTable">
    <w:name w:val="Wide Table"/>
    <w:basedOn w:val="Normal"/>
    <w:rsid w:val="004F4587"/>
    <w:pPr>
      <w:ind w:left="-1418"/>
    </w:pPr>
    <w:rPr>
      <w:sz w:val="2"/>
      <w:szCs w:val="2"/>
    </w:rPr>
  </w:style>
  <w:style w:type="character" w:styleId="PageNumber">
    <w:name w:val="page number"/>
    <w:basedOn w:val="DefaultParagraphFont"/>
    <w:rsid w:val="004F4587"/>
  </w:style>
  <w:style w:type="paragraph" w:styleId="Quote">
    <w:name w:val="Quote"/>
    <w:basedOn w:val="Heading1"/>
    <w:link w:val="QuoteChar"/>
    <w:qFormat/>
    <w:rsid w:val="004F4587"/>
    <w:rPr>
      <w:b w:val="0"/>
      <w:sz w:val="72"/>
      <w:szCs w:val="72"/>
      <w:lang w:val="en-NZ"/>
    </w:rPr>
  </w:style>
  <w:style w:type="character" w:customStyle="1" w:styleId="QuoteChar">
    <w:name w:val="Quote Char"/>
    <w:basedOn w:val="DefaultParagraphFont"/>
    <w:link w:val="Quote"/>
    <w:rsid w:val="004F4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587"/>
    <w:pPr>
      <w:pageBreakBefore/>
    </w:pPr>
  </w:style>
  <w:style w:type="paragraph" w:customStyle="1" w:styleId="Border">
    <w:name w:val="Border"/>
    <w:basedOn w:val="Normal"/>
    <w:qFormat/>
    <w:rsid w:val="004F4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587"/>
    <w:rPr>
      <w:b/>
      <w:bCs/>
      <w:i/>
      <w:iCs/>
      <w:color w:val="auto"/>
    </w:rPr>
  </w:style>
  <w:style w:type="paragraph" w:styleId="IntenseQuote">
    <w:name w:val="Intense Quote"/>
    <w:basedOn w:val="Normal"/>
    <w:next w:val="Normal"/>
    <w:link w:val="IntenseQuoteChar"/>
    <w:uiPriority w:val="30"/>
    <w:qFormat/>
    <w:rsid w:val="004F4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5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587"/>
    <w:rPr>
      <w:smallCaps/>
      <w:color w:val="auto"/>
      <w:u w:val="single"/>
    </w:rPr>
  </w:style>
  <w:style w:type="character" w:styleId="IntenseReference">
    <w:name w:val="Intense Reference"/>
    <w:basedOn w:val="DefaultParagraphFont"/>
    <w:uiPriority w:val="32"/>
    <w:qFormat/>
    <w:rsid w:val="004F4587"/>
    <w:rPr>
      <w:b/>
      <w:bCs/>
      <w:smallCaps/>
      <w:color w:val="auto"/>
      <w:spacing w:val="5"/>
      <w:u w:val="single"/>
    </w:rPr>
  </w:style>
  <w:style w:type="paragraph" w:customStyle="1" w:styleId="2ColumnHeading">
    <w:name w:val="2Column Heading"/>
    <w:basedOn w:val="BodyText"/>
    <w:qFormat/>
    <w:rsid w:val="004F4587"/>
    <w:pPr>
      <w:spacing w:after="60"/>
      <w:ind w:left="-2268"/>
    </w:pPr>
    <w:rPr>
      <w:b/>
    </w:rPr>
  </w:style>
  <w:style w:type="paragraph" w:customStyle="1" w:styleId="Heading1TOC">
    <w:name w:val="Heading1 TOC"/>
    <w:basedOn w:val="Normal"/>
    <w:qFormat/>
    <w:rsid w:val="004F4587"/>
    <w:pPr>
      <w:spacing w:before="240" w:after="120"/>
    </w:pPr>
    <w:rPr>
      <w:rFonts w:ascii="Times New Roman" w:hAnsi="Times New Roman"/>
      <w:b/>
      <w:sz w:val="32"/>
    </w:rPr>
  </w:style>
  <w:style w:type="paragraph" w:customStyle="1" w:styleId="Heading2TOC">
    <w:name w:val="Heading2 TOC"/>
    <w:basedOn w:val="Normal"/>
    <w:qFormat/>
    <w:rsid w:val="004F4587"/>
    <w:pPr>
      <w:spacing w:before="240" w:after="60"/>
    </w:pPr>
    <w:rPr>
      <w:rFonts w:ascii="Times New Roman" w:hAnsi="Times New Roman"/>
      <w:b/>
      <w:sz w:val="28"/>
    </w:rPr>
  </w:style>
  <w:style w:type="character" w:customStyle="1" w:styleId="Underline">
    <w:name w:val="Underline"/>
    <w:basedOn w:val="DefaultParagraphFont"/>
    <w:qFormat/>
    <w:rsid w:val="004F4587"/>
    <w:rPr>
      <w:u w:val="single"/>
    </w:rPr>
  </w:style>
  <w:style w:type="paragraph" w:styleId="BalloonText">
    <w:name w:val="Balloon Text"/>
    <w:basedOn w:val="Normal"/>
    <w:link w:val="BalloonTextChar"/>
    <w:rsid w:val="004F4587"/>
    <w:rPr>
      <w:rFonts w:ascii="Tahoma" w:hAnsi="Tahoma" w:cs="Tahoma"/>
      <w:sz w:val="16"/>
      <w:szCs w:val="16"/>
    </w:rPr>
  </w:style>
  <w:style w:type="character" w:customStyle="1" w:styleId="BalloonTextChar">
    <w:name w:val="Balloon Text Char"/>
    <w:basedOn w:val="DefaultParagraphFont"/>
    <w:link w:val="BalloonText"/>
    <w:rsid w:val="004F45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5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5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587"/>
    <w:rPr>
      <w:b/>
      <w:color w:val="660033"/>
      <w:spacing w:val="0"/>
    </w:rPr>
  </w:style>
  <w:style w:type="paragraph" w:customStyle="1" w:styleId="Nameditemlist">
    <w:name w:val="Named item list"/>
    <w:basedOn w:val="BodyText"/>
    <w:qFormat/>
    <w:rsid w:val="004F45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1226</Words>
  <Characters>7571</Characters>
  <Application>Microsoft Office Word</Application>
  <DocSecurity>0</DocSecurity>
  <Lines>264</Lines>
  <Paragraphs>129</Paragraphs>
  <ScaleCrop>false</ScaleCrop>
  <Company>Author-it Software Corporation Ltd.</Company>
  <LinksUpToDate>false</LinksUpToDate>
  <CharactersWithSpaces>8739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RGRROP304A Perform duties of clerk of scales at greyhound race meetings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2012-10-11T19:46:00Z</dcterms:created>
  <dcterms:modified xsi:type="dcterms:W3CDTF">2012-10-11T19:46:00Z</dcterms:modified>
</cp:coreProperties>
</file>