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23F" w:rsidP="00F7023F">
      <w:pPr>
        <w:pStyle w:val="Title"/>
      </w:pPr>
      <w:r>
        <w:fldChar w:fldCharType="begin"/>
      </w:r>
      <w:r>
        <w:instrText xml:space="preserve"> TITLE   \* MERGEFORMAT </w:instrText>
      </w:r>
      <w:r>
        <w:fldChar w:fldCharType="separate"/>
      </w:r>
      <w:r>
        <w:t>RGRROP302A Brand standardbred horses</w:t>
      </w:r>
      <w:r>
        <w:fldChar w:fldCharType="end"/>
      </w:r>
    </w:p>
    <w:p w:rsidR="00F7023F" w:rsidP="00F7023F">
      <w:pPr>
        <w:pStyle w:val="Version"/>
        <w:sectPr w:rsidSect="00713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D0C" w:rsidP="00713D0C">
      <w:pPr>
        <w:pStyle w:val="SuperHeading"/>
      </w:pPr>
      <w:r w:rsidRPr="00713D0C">
        <w:t>RGRROP302A Brand standardbred horses</w:t>
      </w:r>
    </w:p>
    <w:p w:rsidR="00000000" w:rsidRPr="00713D0C" w:rsidP="00713D0C">
      <w:pPr>
        <w:pStyle w:val="Heading1"/>
      </w:pPr>
      <w:bookmarkStart w:id="1" w:name="O_273095"/>
      <w:bookmarkEnd w:id="1"/>
      <w:r w:rsidRPr="00713D0C">
        <w:t>Modification History</w:t>
      </w:r>
    </w:p>
    <w:p w:rsidR="00000000" w:rsidRPr="00713D0C" w:rsidP="00713D0C">
      <w:pPr>
        <w:pStyle w:val="BodyText"/>
      </w:pPr>
      <w:r w:rsidRPr="00713D0C">
        <w:t>Not Applicable</w:t>
      </w:r>
    </w:p>
    <w:p w:rsidR="00000000" w:rsidRPr="00713D0C" w:rsidP="00713D0C">
      <w:pPr>
        <w:pStyle w:val="AllowPageBreak"/>
      </w:pPr>
    </w:p>
    <w:p w:rsidR="00000000" w:rsidRPr="00713D0C" w:rsidP="00713D0C">
      <w:pPr>
        <w:pStyle w:val="Heading1"/>
      </w:pPr>
      <w:bookmarkStart w:id="2" w:name="O_217156"/>
      <w:bookmarkEnd w:id="2"/>
      <w:r w:rsidRPr="00713D0C">
        <w:t>Unit Descriptor</w:t>
      </w:r>
    </w:p>
    <w:tbl>
      <w:tblPr>
        <w:tblW w:w="0" w:type="auto"/>
        <w:tblLayout w:type="fixed"/>
        <w:tblCellMar>
          <w:left w:w="62" w:type="dxa"/>
          <w:right w:w="62" w:type="dxa"/>
        </w:tblCellMar>
        <w:tblLook w:val="0000"/>
      </w:tblPr>
      <w:tblGrid>
        <w:gridCol w:w="2657"/>
        <w:gridCol w:w="5865"/>
      </w:tblGrid>
      <w:tr w:rsidTr="00F7023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This unit of competency specifies the outcomes required to perform industry-regulated procedures for the recording</w:t>
            </w:r>
            <w:r w:rsidRPr="00713D0C">
              <w:t xml:space="preserve"> of permanent identification and registration of individual standardbred racehorses. It requires knowledge of horse features and behaviour traits, effective interpretation and completion of written documentation, and compliance with animal welfare legislat</w:t>
            </w:r>
            <w:r w:rsidRPr="00713D0C">
              <w:t>ion and rules of racing.</w:t>
            </w:r>
          </w:p>
          <w:p w:rsidR="00000000" w:rsidRPr="00713D0C" w:rsidP="00713D0C">
            <w:pPr>
              <w:pStyle w:val="BodyText"/>
            </w:pPr>
            <w:r w:rsidRPr="00713D0C">
              <w:t>To undertake this unit the candidate will be able to apply safe horse handling skills and follow workplace OHS standards.</w:t>
            </w:r>
          </w:p>
          <w:p w:rsidR="00000000" w:rsidRPr="00713D0C" w:rsidP="00713D0C">
            <w:pPr>
              <w:pStyle w:val="BodyText"/>
            </w:pPr>
            <w:r w:rsidRPr="00713D0C">
              <w:t>This unit of competency operates in work environments of racing stables, paddocks, yards, racecourses and pub</w:t>
            </w:r>
            <w:r w:rsidRPr="00713D0C">
              <w:t>lic areas.</w:t>
            </w:r>
          </w:p>
          <w:p w:rsidR="00000000" w:rsidRPr="00713D0C" w:rsidP="00713D0C">
            <w:pPr>
              <w:pStyle w:val="BodyText"/>
            </w:pPr>
            <w:r w:rsidRPr="00713D0C">
              <w:t>Licensing, legislative, regulatory or certification requirements may apply to this unit. Check with your State Principal Racing Authority for current license or registration requirements.</w:t>
            </w:r>
          </w:p>
        </w:tc>
      </w:tr>
    </w:tbl>
    <w:p w:rsidR="00F7023F" w:rsidP="00713D0C">
      <w:pPr>
        <w:pStyle w:val="BodyText"/>
      </w:pPr>
    </w:p>
    <w:p w:rsidR="00F7023F" w:rsidP="00713D0C">
      <w:pPr>
        <w:pStyle w:val="BodyText"/>
      </w:pPr>
    </w:p>
    <w:p w:rsidR="00000000" w:rsidRPr="00713D0C" w:rsidP="00713D0C">
      <w:pPr>
        <w:pStyle w:val="Heading1"/>
      </w:pPr>
      <w:bookmarkStart w:id="3" w:name="O_217160"/>
      <w:bookmarkEnd w:id="3"/>
      <w:r w:rsidRPr="00713D0C">
        <w:t>Application of the Unit</w:t>
      </w:r>
    </w:p>
    <w:tbl>
      <w:tblPr>
        <w:tblW w:w="0" w:type="auto"/>
        <w:tblLayout w:type="fixed"/>
        <w:tblCellMar>
          <w:left w:w="62" w:type="dxa"/>
          <w:right w:w="62" w:type="dxa"/>
        </w:tblCellMar>
        <w:tblLook w:val="0000"/>
      </w:tblPr>
      <w:tblGrid>
        <w:gridCol w:w="2753"/>
        <w:gridCol w:w="5769"/>
      </w:tblGrid>
      <w:tr w:rsidTr="00F7023F">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This unit of competency supports race club employees authorised to brand standardbred horses.</w:t>
            </w:r>
          </w:p>
          <w:p w:rsidR="00000000" w:rsidRPr="00713D0C" w:rsidP="00713D0C">
            <w:pPr>
              <w:pStyle w:val="BodyText"/>
            </w:pPr>
            <w:r w:rsidRPr="00713D0C">
              <w:t xml:space="preserve">This unit can be contextualised for other industries while also maintaining the integrity of the unit. </w:t>
            </w:r>
          </w:p>
        </w:tc>
      </w:tr>
    </w:tbl>
    <w:p w:rsidR="00F7023F" w:rsidP="00713D0C">
      <w:pPr>
        <w:pStyle w:val="BodyText"/>
      </w:pPr>
    </w:p>
    <w:p w:rsidR="00F7023F" w:rsidP="00713D0C">
      <w:pPr>
        <w:pStyle w:val="BodyText"/>
      </w:pPr>
    </w:p>
    <w:p w:rsidR="00000000" w:rsidRPr="00713D0C" w:rsidP="00713D0C">
      <w:pPr>
        <w:pStyle w:val="Heading1"/>
      </w:pPr>
      <w:bookmarkStart w:id="4" w:name="O_281355"/>
      <w:bookmarkEnd w:id="4"/>
      <w:r w:rsidRPr="00713D0C">
        <w:t>Licensing/Regu</w:t>
      </w:r>
      <w:r w:rsidRPr="00713D0C">
        <w:t>latory Information</w:t>
      </w:r>
    </w:p>
    <w:p w:rsidR="00000000" w:rsidRPr="00713D0C" w:rsidP="00713D0C">
      <w:pPr>
        <w:pStyle w:val="BodyText"/>
      </w:pPr>
      <w:r w:rsidRPr="00713D0C">
        <w:t>Refer to Unit Descriptor</w:t>
      </w:r>
    </w:p>
    <w:p w:rsidR="00000000" w:rsidRPr="00713D0C" w:rsidP="00713D0C">
      <w:pPr>
        <w:pStyle w:val="AllowPageBreak"/>
      </w:pPr>
    </w:p>
    <w:p w:rsidR="00000000" w:rsidRPr="00713D0C" w:rsidP="00713D0C">
      <w:pPr>
        <w:pStyle w:val="Heading1"/>
      </w:pPr>
      <w:bookmarkStart w:id="5" w:name="O_217158"/>
      <w:bookmarkEnd w:id="5"/>
      <w:r w:rsidRPr="00713D0C">
        <w:t>Pre-Requisites</w:t>
      </w:r>
    </w:p>
    <w:tbl>
      <w:tblPr>
        <w:tblW w:w="0" w:type="auto"/>
        <w:tblLayout w:type="fixed"/>
        <w:tblCellMar>
          <w:left w:w="62" w:type="dxa"/>
          <w:right w:w="62" w:type="dxa"/>
        </w:tblCellMar>
        <w:tblLook w:val="0000"/>
      </w:tblPr>
      <w:tblGrid>
        <w:gridCol w:w="2775"/>
        <w:gridCol w:w="1295"/>
        <w:gridCol w:w="4452"/>
      </w:tblGrid>
      <w:tr w:rsidTr="00F7023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13D0C">
            <w:pPr>
              <w:pStyle w:val="BodyText"/>
              <w:rPr>
                <w:lang w:val="en-NZ"/>
              </w:rPr>
            </w:pPr>
          </w:p>
        </w:tc>
      </w:tr>
      <w:tr w:rsidTr="00F7023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p>
        </w:tc>
      </w:tr>
      <w:tr w:rsidTr="00F7023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13D0C" w:rsidP="00713D0C">
            <w:pPr>
              <w:pStyle w:val="BodyText"/>
            </w:pPr>
          </w:p>
        </w:tc>
      </w:tr>
    </w:tbl>
    <w:p w:rsidR="00F7023F" w:rsidP="00713D0C">
      <w:pPr>
        <w:pStyle w:val="BodyText"/>
      </w:pPr>
    </w:p>
    <w:p w:rsidR="00F7023F" w:rsidP="00713D0C">
      <w:pPr>
        <w:pStyle w:val="BodyText"/>
      </w:pPr>
    </w:p>
    <w:p w:rsidR="00000000" w:rsidRPr="00713D0C" w:rsidP="00713D0C">
      <w:pPr>
        <w:pStyle w:val="Heading1"/>
      </w:pPr>
      <w:bookmarkStart w:id="6" w:name="O_217157"/>
      <w:bookmarkEnd w:id="6"/>
      <w:r w:rsidRPr="00713D0C">
        <w:t>Employability Skills Information</w:t>
      </w:r>
    </w:p>
    <w:tbl>
      <w:tblPr>
        <w:tblW w:w="0" w:type="auto"/>
        <w:tblLayout w:type="fixed"/>
        <w:tblCellMar>
          <w:left w:w="62" w:type="dxa"/>
          <w:right w:w="62" w:type="dxa"/>
        </w:tblCellMar>
        <w:tblLook w:val="0000"/>
      </w:tblPr>
      <w:tblGrid>
        <w:gridCol w:w="2802"/>
        <w:gridCol w:w="5720"/>
      </w:tblGrid>
      <w:tr w:rsidTr="00F7023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This unit contains employability skills.</w:t>
            </w:r>
          </w:p>
        </w:tc>
      </w:tr>
    </w:tbl>
    <w:p w:rsidR="00F7023F" w:rsidP="00713D0C">
      <w:pPr>
        <w:pStyle w:val="BodyText"/>
      </w:pPr>
    </w:p>
    <w:p w:rsidR="00F7023F" w:rsidP="00713D0C">
      <w:pPr>
        <w:pStyle w:val="BodyText"/>
      </w:pPr>
    </w:p>
    <w:p w:rsidR="00000000" w:rsidRPr="00713D0C" w:rsidP="00713D0C">
      <w:pPr>
        <w:pStyle w:val="Heading1"/>
      </w:pPr>
      <w:bookmarkStart w:id="7" w:name="O_291141"/>
      <w:bookmarkEnd w:id="7"/>
      <w:r w:rsidRPr="00713D0C">
        <w:t>Elements and Performance Criteria Pre-Content</w:t>
      </w:r>
    </w:p>
    <w:tbl>
      <w:tblPr>
        <w:tblW w:w="0" w:type="auto"/>
        <w:tblLayout w:type="fixed"/>
        <w:tblCellMar>
          <w:left w:w="62" w:type="dxa"/>
          <w:right w:w="62" w:type="dxa"/>
        </w:tblCellMar>
        <w:tblLook w:val="0000"/>
      </w:tblPr>
      <w:tblGrid>
        <w:gridCol w:w="2575"/>
        <w:gridCol w:w="5947"/>
      </w:tblGrid>
      <w:tr w:rsidTr="00F7023F">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713D0C">
            <w:pPr>
              <w:pStyle w:val="BodyText"/>
              <w:rPr>
                <w:lang w:val="en-NZ"/>
              </w:rPr>
            </w:pPr>
            <w:r w:rsidRPr="00713D0C">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713D0C" w:rsidP="00713D0C">
            <w:pPr>
              <w:pStyle w:val="BodyText"/>
            </w:pPr>
            <w:r w:rsidRPr="00713D0C">
              <w:t>Performance criteria describe the performance needed to demonstrate achievement of the element. Where bold italicised text is used, further info</w:t>
            </w:r>
            <w:r w:rsidRPr="00713D0C">
              <w:t>rmation is detailed in the required skills and knowledge section and the range statement. Assessment of performance is to be consistent with the evidence guide.</w:t>
            </w:r>
          </w:p>
        </w:tc>
      </w:tr>
    </w:tbl>
    <w:p w:rsidR="00000000" w:rsidRPr="00713D0C" w:rsidP="00713D0C">
      <w:pPr>
        <w:pStyle w:val="BodyText"/>
      </w:pPr>
    </w:p>
    <w:p w:rsidR="00000000" w:rsidRPr="00713D0C" w:rsidP="00713D0C">
      <w:pPr>
        <w:pStyle w:val="AllowPageBreak"/>
      </w:pPr>
    </w:p>
    <w:p w:rsidR="00000000" w:rsidRPr="00713D0C" w:rsidP="00713D0C">
      <w:pPr>
        <w:pStyle w:val="Heading1"/>
      </w:pPr>
      <w:bookmarkStart w:id="8" w:name="O_237809"/>
      <w:bookmarkEnd w:id="8"/>
      <w:r w:rsidRPr="00713D0C">
        <w:t>Elements and Performance Criteria</w:t>
      </w:r>
    </w:p>
    <w:tbl>
      <w:tblPr>
        <w:tblW w:w="0" w:type="auto"/>
        <w:tblLayout w:type="fixed"/>
        <w:tblCellMar>
          <w:left w:w="62" w:type="dxa"/>
          <w:right w:w="62" w:type="dxa"/>
        </w:tblCellMar>
        <w:tblLook w:val="0000"/>
      </w:tblPr>
      <w:tblGrid>
        <w:gridCol w:w="2575"/>
        <w:gridCol w:w="5947"/>
      </w:tblGrid>
      <w:tr w:rsidTr="00F7023F">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713D0C" w:rsidP="00713D0C">
            <w:pPr>
              <w:pStyle w:val="BodyText"/>
            </w:pPr>
            <w:r w:rsidRPr="00713D0C">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713D0C">
            <w:pPr>
              <w:pStyle w:val="BodyText"/>
              <w:rPr>
                <w:lang w:val="en-NZ"/>
              </w:rPr>
            </w:pPr>
            <w:r w:rsidRPr="00713D0C">
              <w:rPr>
                <w:rStyle w:val="SpecialBold"/>
              </w:rPr>
              <w:t>PERFORMANCE CRITERIA</w:t>
            </w:r>
          </w:p>
        </w:tc>
      </w:tr>
      <w:tr w:rsidTr="00F7023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t>Verify identification of horses.</w:t>
            </w:r>
          </w:p>
        </w:tc>
        <w:tc>
          <w:tcPr>
            <w:tcW w:w="5947" w:type="dxa"/>
            <w:tcBorders>
              <w:top w:val="nil"/>
              <w:left w:val="nil"/>
              <w:bottom w:val="nil"/>
              <w:right w:val="nil"/>
            </w:tcBorders>
            <w:tcMar>
              <w:top w:w="0" w:type="dxa"/>
              <w:left w:w="62" w:type="dxa"/>
              <w:bottom w:w="0" w:type="dxa"/>
              <w:right w:w="62" w:type="dxa"/>
            </w:tcMar>
          </w:tcPr>
          <w:p w:rsidR="00000000" w:rsidRPr="00713D0C" w:rsidP="00713D0C">
            <w:pPr>
              <w:pStyle w:val="List"/>
            </w:pPr>
            <w:r w:rsidRPr="00713D0C">
              <w:t>1.</w:t>
            </w:r>
            <w:r w:rsidRPr="00713D0C">
              <w:tab/>
              <w:t xml:space="preserve">Industry </w:t>
            </w:r>
            <w:r w:rsidRPr="00713D0C">
              <w:rPr>
                <w:rStyle w:val="BoldandItalics"/>
              </w:rPr>
              <w:t>identification features</w:t>
            </w:r>
            <w:r w:rsidRPr="00713D0C">
              <w:t xml:space="preserve"> are used to identify mare and foal. </w:t>
            </w:r>
          </w:p>
          <w:p w:rsidR="00000000" w:rsidRPr="00713D0C" w:rsidP="00713D0C">
            <w:pPr>
              <w:pStyle w:val="List"/>
            </w:pPr>
            <w:r w:rsidRPr="00713D0C">
              <w:t>2.</w:t>
            </w:r>
            <w:r w:rsidRPr="00713D0C">
              <w:tab/>
              <w:t xml:space="preserve">Service certificates and other industry documentation are used to </w:t>
            </w:r>
            <w:r w:rsidRPr="00713D0C">
              <w:rPr>
                <w:rStyle w:val="BoldandItalics"/>
              </w:rPr>
              <w:t>verify relationship of foal</w:t>
            </w:r>
            <w:r w:rsidRPr="00713D0C">
              <w:t xml:space="preserve"> to declared parents. </w:t>
            </w:r>
          </w:p>
          <w:p w:rsidR="00000000" w:rsidP="00713D0C">
            <w:pPr>
              <w:pStyle w:val="List"/>
              <w:rPr>
                <w:lang w:val="en-NZ"/>
              </w:rPr>
            </w:pPr>
            <w:r w:rsidRPr="00713D0C">
              <w:t>3.</w:t>
            </w:r>
            <w:r w:rsidRPr="00713D0C">
              <w:tab/>
            </w:r>
            <w:r w:rsidRPr="00713D0C">
              <w:rPr>
                <w:rStyle w:val="BoldandItalics"/>
              </w:rPr>
              <w:t>Age of foal is estimated</w:t>
            </w:r>
            <w:r w:rsidRPr="00713D0C">
              <w:t xml:space="preserve"> and</w:t>
            </w:r>
            <w:r w:rsidRPr="00713D0C">
              <w:t xml:space="preserve"> compared with industry documentation. </w:t>
            </w:r>
          </w:p>
        </w:tc>
      </w:tr>
      <w:tr w:rsidTr="00F7023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t>Apply brand.</w:t>
            </w:r>
          </w:p>
        </w:tc>
        <w:tc>
          <w:tcPr>
            <w:tcW w:w="5947" w:type="dxa"/>
            <w:tcBorders>
              <w:top w:val="nil"/>
              <w:left w:val="nil"/>
              <w:bottom w:val="nil"/>
              <w:right w:val="nil"/>
            </w:tcBorders>
            <w:tcMar>
              <w:top w:w="0" w:type="dxa"/>
              <w:left w:w="62" w:type="dxa"/>
              <w:bottom w:w="0" w:type="dxa"/>
              <w:right w:w="62" w:type="dxa"/>
            </w:tcMar>
          </w:tcPr>
          <w:p w:rsidR="00000000" w:rsidRPr="00713D0C" w:rsidP="00713D0C">
            <w:pPr>
              <w:pStyle w:val="List"/>
            </w:pPr>
            <w:r w:rsidRPr="00713D0C">
              <w:t>4.</w:t>
            </w:r>
            <w:r w:rsidRPr="00713D0C">
              <w:tab/>
              <w:t xml:space="preserve">Animal is restrained for safety of foal, handler and branding officer . </w:t>
            </w:r>
          </w:p>
          <w:p w:rsidR="00000000" w:rsidRPr="00713D0C" w:rsidP="00713D0C">
            <w:pPr>
              <w:pStyle w:val="List"/>
            </w:pPr>
            <w:r w:rsidRPr="00713D0C">
              <w:t>5.</w:t>
            </w:r>
            <w:r w:rsidRPr="00713D0C">
              <w:tab/>
              <w:t xml:space="preserve">Branding equipment is prepared. </w:t>
            </w:r>
          </w:p>
          <w:p w:rsidR="00000000" w:rsidRPr="00713D0C" w:rsidP="00713D0C">
            <w:pPr>
              <w:pStyle w:val="List"/>
            </w:pPr>
            <w:r w:rsidRPr="00713D0C">
              <w:t>6.</w:t>
            </w:r>
            <w:r w:rsidRPr="00713D0C">
              <w:tab/>
              <w:t xml:space="preserve">Branding is applied using </w:t>
            </w:r>
            <w:r w:rsidRPr="00713D0C">
              <w:rPr>
                <w:rStyle w:val="BoldandItalics"/>
              </w:rPr>
              <w:t>humane techniques</w:t>
            </w:r>
            <w:r w:rsidRPr="00713D0C">
              <w:t xml:space="preserve"> . </w:t>
            </w:r>
          </w:p>
          <w:p w:rsidR="00000000" w:rsidRPr="00713D0C" w:rsidP="00713D0C">
            <w:pPr>
              <w:pStyle w:val="List"/>
            </w:pPr>
            <w:r w:rsidRPr="00713D0C">
              <w:t>7.</w:t>
            </w:r>
            <w:r w:rsidRPr="00713D0C">
              <w:tab/>
            </w:r>
            <w:r w:rsidRPr="00713D0C">
              <w:rPr>
                <w:rStyle w:val="BoldandItalics"/>
              </w:rPr>
              <w:t>Documentation</w:t>
            </w:r>
            <w:r w:rsidRPr="00713D0C">
              <w:t xml:space="preserve"> is completed. </w:t>
            </w:r>
          </w:p>
        </w:tc>
      </w:tr>
    </w:tbl>
    <w:p w:rsidR="00F7023F" w:rsidP="00713D0C">
      <w:pPr>
        <w:pStyle w:val="BodyText"/>
      </w:pPr>
    </w:p>
    <w:p w:rsidR="00F7023F" w:rsidP="00713D0C">
      <w:pPr>
        <w:pStyle w:val="BodyText"/>
      </w:pPr>
    </w:p>
    <w:p w:rsidR="00000000" w:rsidRPr="00713D0C" w:rsidP="00713D0C">
      <w:pPr>
        <w:pStyle w:val="Heading1"/>
      </w:pPr>
      <w:bookmarkStart w:id="9" w:name="O_261600"/>
      <w:bookmarkEnd w:id="9"/>
      <w:r w:rsidRPr="00713D0C">
        <w:t>Required Skills and Knowledge</w:t>
      </w:r>
    </w:p>
    <w:tbl>
      <w:tblPr>
        <w:tblW w:w="0" w:type="auto"/>
        <w:tblLayout w:type="fixed"/>
        <w:tblCellMar>
          <w:left w:w="62" w:type="dxa"/>
          <w:right w:w="62" w:type="dxa"/>
        </w:tblCellMar>
        <w:tblLook w:val="0000"/>
      </w:tblPr>
      <w:tblGrid>
        <w:gridCol w:w="8522"/>
      </w:tblGrid>
      <w:tr w:rsidTr="00F702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REQUIRED SKILLS AND KNOWLEDGE</w:t>
            </w:r>
          </w:p>
        </w:tc>
      </w:tr>
      <w:tr w:rsidTr="00F702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t>This section describes the skills and knowledge required for this unit.</w:t>
            </w:r>
          </w:p>
        </w:tc>
      </w:tr>
      <w:tr w:rsidTr="00F702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Required skills</w:t>
            </w:r>
          </w:p>
        </w:tc>
      </w:tr>
      <w:tr w:rsidTr="00F702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applying freeze branding and maintaining freeze branding equipment</w:t>
            </w:r>
          </w:p>
          <w:p w:rsidR="00000000" w:rsidRPr="00713D0C" w:rsidP="00713D0C">
            <w:pPr>
              <w:pStyle w:val="ListBullet"/>
            </w:pPr>
            <w:r w:rsidRPr="00713D0C">
              <w:t>applying safe handling and work practices when dealing with horses, including techniques required to specifically handle and restrain mares and foals</w:t>
            </w:r>
          </w:p>
          <w:p w:rsidR="00000000" w:rsidRPr="00713D0C" w:rsidP="00713D0C">
            <w:pPr>
              <w:pStyle w:val="ListBullet"/>
            </w:pPr>
            <w:r w:rsidRPr="00713D0C">
              <w:t>catching, leading and handling a range of horses in a variety of environments</w:t>
            </w:r>
          </w:p>
          <w:p w:rsidR="00000000" w:rsidRPr="00713D0C" w:rsidP="00713D0C">
            <w:pPr>
              <w:pStyle w:val="ListBullet"/>
            </w:pPr>
            <w:r w:rsidRPr="00713D0C">
              <w:t xml:space="preserve">communicating with licensed </w:t>
            </w:r>
            <w:r w:rsidRPr="00713D0C">
              <w:t>or registered industry personnel and others using assertive communication techniques to gather, interpret and relay information related to performing freeze branding procedures</w:t>
            </w:r>
          </w:p>
          <w:p w:rsidR="00000000" w:rsidRPr="00713D0C" w:rsidP="00713D0C">
            <w:pPr>
              <w:pStyle w:val="ListBullet"/>
            </w:pPr>
            <w:r w:rsidRPr="00713D0C">
              <w:t>completing duties in accordance with safe operating procedures and nominated ti</w:t>
            </w:r>
            <w:r w:rsidRPr="00713D0C">
              <w:t>me frame</w:t>
            </w:r>
          </w:p>
          <w:p w:rsidR="00000000" w:rsidRPr="00713D0C" w:rsidP="00713D0C">
            <w:pPr>
              <w:pStyle w:val="ListBullet"/>
            </w:pPr>
            <w:r w:rsidRPr="00713D0C">
              <w:t>evaluating risks associated with horse handling</w:t>
            </w:r>
          </w:p>
          <w:p w:rsidR="00000000" w:rsidRPr="00713D0C" w:rsidP="00713D0C">
            <w:pPr>
              <w:pStyle w:val="ListBullet"/>
            </w:pPr>
            <w:r w:rsidRPr="00713D0C">
              <w:t>identifying horses using industry signalment and documents</w:t>
            </w:r>
          </w:p>
          <w:p w:rsidR="00000000" w:rsidRPr="00713D0C" w:rsidP="00713D0C">
            <w:pPr>
              <w:pStyle w:val="ListBullet"/>
            </w:pPr>
            <w:r w:rsidRPr="00713D0C">
              <w:t>reading and interpreting workplace documentation, including relevant rules of racing</w:t>
            </w:r>
          </w:p>
          <w:p w:rsidR="00000000" w:rsidRPr="00713D0C" w:rsidP="00713D0C">
            <w:pPr>
              <w:pStyle w:val="ListBullet"/>
            </w:pPr>
            <w:r w:rsidRPr="00713D0C">
              <w:t>relating to people from a range of social, cultural and</w:t>
            </w:r>
            <w:r w:rsidRPr="00713D0C">
              <w:t xml:space="preserve"> ethnic backgrounds and with varying physical and mental abilities</w:t>
            </w:r>
          </w:p>
          <w:p w:rsidR="00000000" w:rsidP="00713D0C">
            <w:pPr>
              <w:pStyle w:val="ListBullet"/>
              <w:rPr>
                <w:lang w:val="en-NZ"/>
              </w:rPr>
            </w:pPr>
            <w:r w:rsidRPr="00713D0C">
              <w:t>written communication skills to complete workplace documentation and reports.</w:t>
            </w:r>
          </w:p>
        </w:tc>
      </w:tr>
      <w:tr w:rsidTr="00F702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Required knowledge</w:t>
            </w:r>
          </w:p>
        </w:tc>
      </w:tr>
      <w:tr w:rsidTr="00F702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appropriate methods of restraining horses</w:t>
            </w:r>
          </w:p>
          <w:p w:rsidR="00000000" w:rsidRPr="00713D0C" w:rsidP="00713D0C">
            <w:pPr>
              <w:pStyle w:val="ListBullet"/>
            </w:pPr>
            <w:r w:rsidRPr="00713D0C">
              <w:t>basic industry terminology related to horse ide</w:t>
            </w:r>
            <w:r w:rsidRPr="00713D0C">
              <w:t>ntification and branding</w:t>
            </w:r>
          </w:p>
          <w:p w:rsidR="00000000" w:rsidRPr="00713D0C" w:rsidP="00713D0C">
            <w:pPr>
              <w:pStyle w:val="ListBullet"/>
            </w:pPr>
            <w:r w:rsidRPr="00713D0C">
              <w:t>industry documentation required for identifying, breeding, registering and branding standardbred horses</w:t>
            </w:r>
          </w:p>
          <w:p w:rsidR="00000000" w:rsidRPr="00713D0C" w:rsidP="00713D0C">
            <w:pPr>
              <w:pStyle w:val="ListBullet"/>
            </w:pPr>
            <w:r w:rsidRPr="00713D0C">
              <w:t>manufacturer specifications for the operation and maintenance of freeze branding equipment</w:t>
            </w:r>
          </w:p>
          <w:p w:rsidR="00000000" w:rsidRPr="00713D0C" w:rsidP="00713D0C">
            <w:pPr>
              <w:pStyle w:val="ListBullet"/>
            </w:pPr>
            <w:r w:rsidRPr="00713D0C">
              <w:t>procedures for registering and branding standardbred horses</w:t>
            </w:r>
          </w:p>
          <w:p w:rsidR="00000000" w:rsidRPr="00713D0C" w:rsidP="00713D0C">
            <w:pPr>
              <w:pStyle w:val="ListBullet"/>
            </w:pPr>
            <w:r w:rsidRPr="00713D0C">
              <w:t>protocols and procedures for communicating with licensed and other racing industry personnel</w:t>
            </w:r>
          </w:p>
          <w:p w:rsidR="00000000" w:rsidRPr="00713D0C" w:rsidP="00713D0C">
            <w:pPr>
              <w:pStyle w:val="ListBullet"/>
            </w:pPr>
            <w:r w:rsidRPr="00713D0C">
              <w:t>racing industry animal welfare requirements</w:t>
            </w:r>
          </w:p>
          <w:p w:rsidR="00000000" w:rsidRPr="00713D0C" w:rsidP="00713D0C">
            <w:pPr>
              <w:pStyle w:val="ListBullet"/>
            </w:pPr>
            <w:r w:rsidRPr="00713D0C">
              <w:t>racing industry safety requirements, including safe operati</w:t>
            </w:r>
            <w:r w:rsidRPr="00713D0C">
              <w:t>ng procedures</w:t>
            </w:r>
          </w:p>
          <w:p w:rsidR="00000000" w:rsidRPr="00713D0C" w:rsidP="00713D0C">
            <w:pPr>
              <w:pStyle w:val="ListBullet"/>
            </w:pPr>
            <w:r w:rsidRPr="00713D0C">
              <w:t>range of behaviour traits exhibited by horses</w:t>
            </w:r>
          </w:p>
          <w:p w:rsidR="00000000" w:rsidRPr="00713D0C" w:rsidP="00713D0C">
            <w:pPr>
              <w:pStyle w:val="ListBullet"/>
            </w:pPr>
            <w:r w:rsidRPr="00713D0C">
              <w:t>relevant rules of racing</w:t>
            </w:r>
          </w:p>
          <w:p w:rsidR="00000000" w:rsidRPr="00713D0C" w:rsidP="00713D0C">
            <w:pPr>
              <w:pStyle w:val="ListBullet"/>
            </w:pPr>
            <w:r w:rsidRPr="00713D0C">
              <w:t>reporting requirements for irregularities and problems.</w:t>
            </w:r>
          </w:p>
        </w:tc>
      </w:tr>
    </w:tbl>
    <w:p w:rsidR="00F7023F" w:rsidP="00713D0C">
      <w:pPr>
        <w:pStyle w:val="BodyText"/>
      </w:pPr>
    </w:p>
    <w:p w:rsidR="00F7023F" w:rsidP="00713D0C">
      <w:pPr>
        <w:pStyle w:val="BodyText"/>
      </w:pPr>
    </w:p>
    <w:p w:rsidR="00000000" w:rsidRPr="00713D0C" w:rsidP="00713D0C">
      <w:pPr>
        <w:pStyle w:val="AllowPageBreak"/>
      </w:pPr>
    </w:p>
    <w:p w:rsidR="00000000" w:rsidRPr="00713D0C" w:rsidP="00713D0C">
      <w:pPr>
        <w:pStyle w:val="Heading1"/>
      </w:pPr>
      <w:bookmarkStart w:id="10" w:name="O_245793"/>
      <w:bookmarkEnd w:id="10"/>
      <w:r w:rsidRPr="00713D0C">
        <w:t>Evidence Guide</w:t>
      </w:r>
    </w:p>
    <w:tbl>
      <w:tblPr>
        <w:tblW w:w="9570" w:type="dxa"/>
        <w:tblLayout w:type="fixed"/>
        <w:tblCellMar>
          <w:left w:w="62" w:type="dxa"/>
          <w:right w:w="62" w:type="dxa"/>
        </w:tblCellMar>
        <w:tblLook w:val="0000"/>
      </w:tblPr>
      <w:tblGrid>
        <w:gridCol w:w="3908"/>
        <w:gridCol w:w="5662"/>
      </w:tblGrid>
      <w:tr w:rsidTr="00F7023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13D0C">
            <w:pPr>
              <w:pStyle w:val="BodyText"/>
              <w:rPr>
                <w:lang w:val="en-NZ"/>
              </w:rPr>
            </w:pPr>
            <w:r w:rsidRPr="00713D0C">
              <w:rPr>
                <w:rStyle w:val="SpecialBold"/>
              </w:rPr>
              <w:t>EVIDENCE GUIDE</w:t>
            </w:r>
          </w:p>
        </w:tc>
      </w:tr>
      <w:tr w:rsidTr="00F7023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13D0C">
            <w:pPr>
              <w:pStyle w:val="BodyText"/>
              <w:rPr>
                <w:lang w:val="en-NZ"/>
              </w:rPr>
            </w:pPr>
            <w:r w:rsidRPr="00713D0C">
              <w:t>The evidence guide provides advice on assessment and must be read in conjunction with the performance criteria, required skills and knowledge, range statement and the Assessment Guidelines for the Training Package.</w:t>
            </w:r>
          </w:p>
        </w:tc>
      </w:tr>
      <w:tr w:rsidTr="00F702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The evidence required to demonstrate competency in this unit must be relevant to workplace operations and satisfy all of the requirements of the performance criter</w:t>
            </w:r>
            <w:r w:rsidRPr="00713D0C">
              <w:t>ia, required skills and knowledge and the range statement of this unit and include evidence of the following:</w:t>
            </w:r>
          </w:p>
          <w:p w:rsidR="00000000" w:rsidRPr="00713D0C" w:rsidP="00713D0C">
            <w:pPr>
              <w:pStyle w:val="ListBullet"/>
            </w:pPr>
            <w:r w:rsidRPr="00713D0C">
              <w:t>knowledge of the requirements, procedures and instructions that are to apply when branding standardbred horses</w:t>
            </w:r>
          </w:p>
          <w:p w:rsidR="00000000" w:rsidRPr="00713D0C" w:rsidP="00713D0C">
            <w:pPr>
              <w:pStyle w:val="ListBullet"/>
            </w:pPr>
            <w:r w:rsidRPr="00713D0C">
              <w:t>implementation of procedures and t</w:t>
            </w:r>
            <w:r w:rsidRPr="00713D0C">
              <w:t>imely techniques for the safe, effective and efficient application of branding duties</w:t>
            </w:r>
          </w:p>
          <w:p w:rsidR="00000000" w:rsidRPr="00713D0C" w:rsidP="00713D0C">
            <w:pPr>
              <w:pStyle w:val="ListBullet"/>
            </w:pPr>
            <w:r w:rsidRPr="00713D0C">
              <w:t>working with others to undertake and complete procedures that meet required outcomes.</w:t>
            </w:r>
          </w:p>
          <w:p w:rsidR="00000000" w:rsidP="00713D0C">
            <w:pPr>
              <w:pStyle w:val="BodyText"/>
              <w:rPr>
                <w:lang w:val="en-NZ"/>
              </w:rPr>
            </w:pPr>
            <w:r w:rsidRPr="00713D0C">
              <w:t xml:space="preserve">Evidence should be collected over a period of time in a range of workplace-relevant </w:t>
            </w:r>
            <w:r w:rsidRPr="00713D0C">
              <w:t xml:space="preserve">contexts and include dealings with an appropriate range of situations. </w:t>
            </w:r>
          </w:p>
        </w:tc>
      </w:tr>
      <w:tr w:rsidTr="00F702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Competency must be assessed in a racing workplace that provides access to the required resources or simulated environment approved by the relevant State Principal Racing Authority. Assessment is to occur under standard and authorised work practices, safety</w:t>
            </w:r>
            <w:r w:rsidRPr="00713D0C">
              <w:t xml:space="preserve"> requirements and environmental constraints. It is to comply with relevant regulatory requirements or Australian Standards requirements.</w:t>
            </w:r>
          </w:p>
          <w:p w:rsidR="00000000" w:rsidRPr="00713D0C" w:rsidP="00713D0C">
            <w:pPr>
              <w:pStyle w:val="BodyText"/>
            </w:pPr>
            <w:r w:rsidRPr="00713D0C">
              <w:t>Assessment of the practical components of this unit will be by observation of relevant skills.</w:t>
            </w:r>
          </w:p>
          <w:p w:rsidR="00000000" w:rsidRPr="00713D0C" w:rsidP="00713D0C">
            <w:pPr>
              <w:pStyle w:val="BodyText"/>
            </w:pPr>
            <w:r w:rsidRPr="00713D0C">
              <w:t xml:space="preserve">The following resources </w:t>
            </w:r>
            <w:r w:rsidRPr="00713D0C">
              <w:t>must be available:</w:t>
            </w:r>
          </w:p>
          <w:p w:rsidR="00000000" w:rsidRPr="00713D0C" w:rsidP="00713D0C">
            <w:pPr>
              <w:pStyle w:val="ListBullet"/>
            </w:pPr>
            <w:r w:rsidRPr="00713D0C">
              <w:t>a variety of harness horses</w:t>
            </w:r>
          </w:p>
          <w:p w:rsidR="00000000" w:rsidRPr="00713D0C" w:rsidP="00713D0C">
            <w:pPr>
              <w:pStyle w:val="ListBullet"/>
            </w:pPr>
            <w:r w:rsidRPr="00713D0C">
              <w:t>materials and equipment relevant to assessing candidate's ability to perform branding procedures</w:t>
            </w:r>
          </w:p>
          <w:p w:rsidR="00000000" w:rsidRPr="00713D0C" w:rsidP="00713D0C">
            <w:pPr>
              <w:pStyle w:val="ListBullet"/>
            </w:pPr>
            <w:r w:rsidRPr="00713D0C">
              <w:t>safe handling areas such as commercial stables, training and racetracks</w:t>
            </w:r>
          </w:p>
          <w:p w:rsidR="00000000" w:rsidP="00713D0C">
            <w:pPr>
              <w:pStyle w:val="ListBullet"/>
              <w:rPr>
                <w:lang w:val="en-NZ"/>
              </w:rPr>
            </w:pPr>
            <w:r w:rsidRPr="00713D0C">
              <w:t>work instructions and related documenta</w:t>
            </w:r>
            <w:r w:rsidRPr="00713D0C">
              <w:t>tion.</w:t>
            </w:r>
          </w:p>
        </w:tc>
      </w:tr>
      <w:tr w:rsidTr="00F702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Assessment methods must satisfy the endorsed Assessment Guidelines of the Racing Training Package.</w:t>
            </w:r>
          </w:p>
          <w:p w:rsidR="00000000" w:rsidRPr="00713D0C" w:rsidP="00713D0C">
            <w:pPr>
              <w:pStyle w:val="BodyText"/>
            </w:pPr>
            <w:r w:rsidRPr="00713D0C">
              <w:t>The suggested strategies for the assessment of this unit are:</w:t>
            </w:r>
          </w:p>
          <w:p w:rsidR="00000000" w:rsidRPr="00713D0C" w:rsidP="00713D0C">
            <w:pPr>
              <w:pStyle w:val="ListBullet"/>
            </w:pPr>
            <w:r w:rsidRPr="00713D0C">
              <w:t>written and/or oral assessment of candidate's required knowledge</w:t>
            </w:r>
          </w:p>
          <w:p w:rsidR="00000000" w:rsidRPr="00713D0C" w:rsidP="00713D0C">
            <w:pPr>
              <w:pStyle w:val="ListBullet"/>
            </w:pPr>
            <w:r w:rsidRPr="00713D0C">
              <w:t>o</w:t>
            </w:r>
            <w:r w:rsidRPr="00713D0C">
              <w:t>bserved, documented and firsthand testimonial evidence of candidate's application of practical tasks</w:t>
            </w:r>
          </w:p>
          <w:p w:rsidR="00000000" w:rsidRPr="00713D0C" w:rsidP="00713D0C">
            <w:pPr>
              <w:pStyle w:val="ListBullet"/>
            </w:pPr>
            <w:r w:rsidRPr="00713D0C">
              <w:t>simulation exercises conducted in a State Principal Racing Authority approved simulated environment.</w:t>
            </w:r>
          </w:p>
          <w:p w:rsidR="00000000" w:rsidRPr="00713D0C" w:rsidP="00713D0C">
            <w:pPr>
              <w:pStyle w:val="BodyText"/>
            </w:pPr>
            <w:r w:rsidRPr="00713D0C">
              <w:t xml:space="preserve">Evidence is required to be demonstrated over a period </w:t>
            </w:r>
            <w:r w:rsidRPr="00713D0C">
              <w:t>of time, therefore where performance is not directly observed any evidence should be authenticated by supervisors or other appropriate persons.</w:t>
            </w:r>
          </w:p>
          <w:p w:rsidR="00000000" w:rsidRPr="00713D0C" w:rsidP="00713D0C">
            <w:pPr>
              <w:pStyle w:val="BodyText"/>
            </w:pPr>
            <w:r w:rsidRPr="00713D0C">
              <w:t>This unit may be assessed in a holistic way with other units of competency relevant to the industry sector, workplace and job role, for example:</w:t>
            </w:r>
          </w:p>
          <w:p w:rsidR="00000000" w:rsidRPr="00713D0C" w:rsidP="00713D0C">
            <w:pPr>
              <w:pStyle w:val="ListBullet"/>
            </w:pPr>
            <w:r w:rsidRPr="00713D0C">
              <w:t>RGRCMN001A Comply with the rules of racing and related protocols</w:t>
            </w:r>
          </w:p>
          <w:p w:rsidR="00000000" w:rsidP="00713D0C">
            <w:pPr>
              <w:pStyle w:val="ListBullet"/>
              <w:rPr>
                <w:lang w:val="en-NZ"/>
              </w:rPr>
            </w:pPr>
            <w:r w:rsidRPr="00713D0C">
              <w:t>RGRPSH201A Handle horses.</w:t>
            </w:r>
          </w:p>
        </w:tc>
      </w:tr>
      <w:tr w:rsidTr="00F702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Guidance informati</w:t>
            </w:r>
            <w:r w:rsidRPr="00713D0C">
              <w:rPr>
                <w:rStyle w:val="SpecialBold"/>
              </w:rPr>
              <w:t>on for assessment</w:t>
            </w:r>
          </w:p>
        </w:tc>
        <w:tc>
          <w:tcPr>
            <w:tcW w:w="5662"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Assessment methods should reflect workplace demands (e.g. literacy and numeracy demands) and the needs of particular target groups (e.g. people with disabilities, Aboriginal and Torres Strait Islander people, women, people with a language</w:t>
            </w:r>
            <w:r w:rsidRPr="00713D0C">
              <w:t xml:space="preserve"> background other than English, youth and people from low socioeconomic backgrounds). </w:t>
            </w:r>
          </w:p>
        </w:tc>
      </w:tr>
    </w:tbl>
    <w:p w:rsidR="00F7023F" w:rsidP="00713D0C">
      <w:pPr>
        <w:pStyle w:val="BodyText"/>
      </w:pPr>
    </w:p>
    <w:p w:rsidR="00F7023F" w:rsidP="00713D0C">
      <w:pPr>
        <w:pStyle w:val="BodyText"/>
      </w:pPr>
    </w:p>
    <w:p w:rsidR="00000000" w:rsidRPr="00713D0C" w:rsidP="00713D0C">
      <w:pPr>
        <w:pStyle w:val="Heading1"/>
      </w:pPr>
      <w:bookmarkStart w:id="11" w:name="O_253776"/>
      <w:bookmarkEnd w:id="11"/>
      <w:r w:rsidRPr="00713D0C">
        <w:t>Range Statement</w:t>
      </w:r>
    </w:p>
    <w:tbl>
      <w:tblPr>
        <w:tblW w:w="0" w:type="auto"/>
        <w:tblLayout w:type="fixed"/>
        <w:tblCellMar>
          <w:left w:w="62" w:type="dxa"/>
          <w:right w:w="62" w:type="dxa"/>
        </w:tblCellMar>
        <w:tblLook w:val="0000"/>
      </w:tblPr>
      <w:tblGrid>
        <w:gridCol w:w="3491"/>
        <w:gridCol w:w="5031"/>
      </w:tblGrid>
      <w:tr w:rsidTr="00F702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3D0C">
            <w:pPr>
              <w:pStyle w:val="BodyText"/>
              <w:rPr>
                <w:lang w:val="en-NZ"/>
              </w:rPr>
            </w:pPr>
            <w:r w:rsidRPr="00713D0C">
              <w:rPr>
                <w:rStyle w:val="SpecialBold"/>
              </w:rPr>
              <w:t>RANGE STATEMENT</w:t>
            </w:r>
          </w:p>
        </w:tc>
      </w:tr>
      <w:tr w:rsidTr="00F702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13D0C" w:rsidP="00713D0C">
            <w:pPr>
              <w:pStyle w:val="BodyText"/>
            </w:pPr>
            <w:r w:rsidRPr="00713D0C">
              <w:t xml:space="preserve">The range statement relates to the unit of competency as a whole. It allows for different work environments and situations that may affect performance. Bold italicised wording in the performance criteria is detailed below. </w:t>
            </w:r>
          </w:p>
          <w:p w:rsidR="00000000" w:rsidRPr="00713D0C" w:rsidP="00713D0C">
            <w:pPr>
              <w:pStyle w:val="BodyText"/>
            </w:pPr>
          </w:p>
          <w:p w:rsidR="00000000" w:rsidP="00713D0C">
            <w:pPr>
              <w:pStyle w:val="BodyText"/>
              <w:rPr>
                <w:lang w:val="en-NZ"/>
              </w:rPr>
            </w:pPr>
            <w:r w:rsidRPr="00713D0C">
              <w:t>The range statement provides de</w:t>
            </w:r>
            <w:r w:rsidRPr="00713D0C">
              <w:t>tails of how this competency can be used in the workplaces of the racing industry to brand standardbred horses. Workplaces include harness stables and racecourses, training tracks and public areas.</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Identification features</w:t>
            </w:r>
            <w:r w:rsidRPr="00713D0C">
              <w:t xml:space="preserve"> may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 xml:space="preserve">brands and other </w:t>
            </w:r>
            <w:r w:rsidRPr="00713D0C">
              <w:t>permanent skin or hair features</w:t>
            </w:r>
          </w:p>
          <w:p w:rsidR="00000000" w:rsidRPr="00713D0C" w:rsidP="00713D0C">
            <w:pPr>
              <w:pStyle w:val="ListBullet"/>
            </w:pPr>
            <w:r w:rsidRPr="00713D0C">
              <w:t>coat colour</w:t>
            </w:r>
          </w:p>
          <w:p w:rsidR="00000000" w:rsidRPr="00713D0C" w:rsidP="00713D0C">
            <w:pPr>
              <w:pStyle w:val="ListBullet"/>
            </w:pPr>
            <w:r w:rsidRPr="00713D0C">
              <w:t>face or body markings</w:t>
            </w:r>
          </w:p>
          <w:p w:rsidR="00000000" w:rsidRPr="00713D0C" w:rsidP="00713D0C">
            <w:pPr>
              <w:pStyle w:val="ListBullet"/>
            </w:pPr>
            <w:r w:rsidRPr="00713D0C">
              <w:t>hoof colour</w:t>
            </w:r>
          </w:p>
          <w:p w:rsidR="00000000" w:rsidRPr="00713D0C" w:rsidP="00713D0C">
            <w:pPr>
              <w:pStyle w:val="ListBullet"/>
            </w:pPr>
            <w:r w:rsidRPr="00713D0C">
              <w:t>leg markings</w:t>
            </w:r>
          </w:p>
          <w:p w:rsidR="00000000" w:rsidRPr="00713D0C" w:rsidP="00713D0C">
            <w:pPr>
              <w:pStyle w:val="ListBullet"/>
            </w:pPr>
            <w:r w:rsidRPr="00713D0C">
              <w:t>muscle indentations</w:t>
            </w:r>
          </w:p>
          <w:p w:rsidR="00000000" w:rsidRPr="00713D0C" w:rsidP="00713D0C">
            <w:pPr>
              <w:pStyle w:val="ListBullet"/>
            </w:pPr>
            <w:r w:rsidRPr="00713D0C">
              <w:t>permanent scars</w:t>
            </w:r>
          </w:p>
          <w:p w:rsidR="00000000" w:rsidRPr="00713D0C" w:rsidP="00713D0C">
            <w:pPr>
              <w:pStyle w:val="ListBullet"/>
            </w:pPr>
            <w:r w:rsidRPr="00713D0C">
              <w:t>sex</w:t>
            </w:r>
          </w:p>
          <w:p w:rsidR="00000000" w:rsidP="00713D0C">
            <w:pPr>
              <w:pStyle w:val="ListBullet"/>
              <w:rPr>
                <w:lang w:val="en-NZ"/>
              </w:rPr>
            </w:pPr>
            <w:r w:rsidRPr="00713D0C">
              <w:t>whorls.</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Verifying relationship of foal to its parents</w:t>
            </w:r>
            <w:r w:rsidRPr="00713D0C">
              <w:t xml:space="preserve"> may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blood type and/or DNA of sire and dam</w:t>
            </w:r>
          </w:p>
          <w:p w:rsidR="00000000" w:rsidRPr="00713D0C" w:rsidP="00713D0C">
            <w:pPr>
              <w:pStyle w:val="ListBullet"/>
            </w:pPr>
            <w:r w:rsidRPr="00713D0C">
              <w:t>colour and markings of sire and dam</w:t>
            </w:r>
          </w:p>
          <w:p w:rsidR="00000000" w:rsidRPr="00713D0C" w:rsidP="00713D0C">
            <w:pPr>
              <w:pStyle w:val="ListBullet"/>
            </w:pPr>
            <w:r w:rsidRPr="00713D0C">
              <w:t>date of birth of foal</w:t>
            </w:r>
          </w:p>
          <w:p w:rsidR="00000000" w:rsidP="00713D0C">
            <w:pPr>
              <w:pStyle w:val="ListBullet"/>
              <w:rPr>
                <w:lang w:val="en-NZ"/>
              </w:rPr>
            </w:pPr>
            <w:r w:rsidRPr="00713D0C">
              <w:t>date of service.</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Age of foal estimate</w:t>
            </w:r>
            <w:r w:rsidRPr="00713D0C">
              <w:t xml:space="preserve"> may involve: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reviewing characteristics to verify the declared age of the foal, including the following features:</w:t>
            </w:r>
          </w:p>
          <w:p w:rsidR="00000000" w:rsidRPr="00713D0C" w:rsidP="00713D0C">
            <w:pPr>
              <w:pStyle w:val="ListBullet2"/>
            </w:pPr>
            <w:r w:rsidRPr="00713D0C">
              <w:t>condition score</w:t>
            </w:r>
          </w:p>
          <w:p w:rsidR="00000000" w:rsidRPr="00713D0C" w:rsidP="00713D0C">
            <w:pPr>
              <w:pStyle w:val="ListBullet2"/>
            </w:pPr>
            <w:r w:rsidRPr="00713D0C">
              <w:t>eruption of teeth</w:t>
            </w:r>
          </w:p>
          <w:p w:rsidR="00000000" w:rsidRPr="00713D0C" w:rsidP="00713D0C">
            <w:pPr>
              <w:pStyle w:val="ListBullet2"/>
            </w:pPr>
            <w:r w:rsidRPr="00713D0C">
              <w:t>length of mane and tail hair</w:t>
            </w:r>
          </w:p>
          <w:p w:rsidR="00000000" w:rsidP="00713D0C">
            <w:pPr>
              <w:pStyle w:val="ListBullet2"/>
              <w:rPr>
                <w:lang w:val="en-NZ"/>
              </w:rPr>
            </w:pPr>
            <w:r w:rsidRPr="00713D0C">
              <w:t>shape and length of hooves.</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Restrained for branding</w:t>
            </w:r>
            <w:r w:rsidRPr="00713D0C">
              <w:t xml:space="preserve"> may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equipment or medication that can be used for restraint using humane and safe techniques, including:</w:t>
            </w:r>
          </w:p>
          <w:p w:rsidR="00000000" w:rsidRPr="00713D0C" w:rsidP="00713D0C">
            <w:pPr>
              <w:pStyle w:val="ListBullet2"/>
            </w:pPr>
            <w:r w:rsidRPr="00713D0C">
              <w:t>chemical sedation supervised by a veterinarian</w:t>
            </w:r>
          </w:p>
          <w:p w:rsidR="00000000" w:rsidRPr="00713D0C" w:rsidP="00713D0C">
            <w:pPr>
              <w:pStyle w:val="ListBullet2"/>
            </w:pPr>
            <w:r w:rsidRPr="00713D0C">
              <w:t>hobbles</w:t>
            </w:r>
          </w:p>
          <w:p w:rsidR="00000000" w:rsidRPr="00713D0C" w:rsidP="00713D0C">
            <w:pPr>
              <w:pStyle w:val="ListBullet2"/>
            </w:pPr>
            <w:r w:rsidRPr="00713D0C">
              <w:t>nose twitch</w:t>
            </w:r>
          </w:p>
          <w:p w:rsidR="00000000" w:rsidRPr="00713D0C" w:rsidP="00713D0C">
            <w:pPr>
              <w:pStyle w:val="ListBullet"/>
            </w:pPr>
            <w:r w:rsidRPr="00713D0C">
              <w:t>physical restraints that must be applied using humane and safe techniques, including:</w:t>
            </w:r>
          </w:p>
          <w:p w:rsidR="00000000" w:rsidRPr="00713D0C" w:rsidP="00713D0C">
            <w:pPr>
              <w:pStyle w:val="ListBullet2"/>
            </w:pPr>
            <w:r w:rsidRPr="00713D0C">
              <w:t>fitting halter or headcollar</w:t>
            </w:r>
          </w:p>
          <w:p w:rsidR="00000000" w:rsidRPr="00713D0C" w:rsidP="00713D0C">
            <w:pPr>
              <w:pStyle w:val="ListBullet2"/>
            </w:pPr>
            <w:r w:rsidRPr="00713D0C">
              <w:t>handlers using their body to keep foal against mare's body, a wall or other object</w:t>
            </w:r>
          </w:p>
          <w:p w:rsidR="00000000" w:rsidRPr="00713D0C" w:rsidP="00713D0C">
            <w:pPr>
              <w:pStyle w:val="ListBullet2"/>
            </w:pPr>
            <w:r w:rsidRPr="00713D0C">
              <w:t>handlers wrapping their arms around foal's body</w:t>
            </w:r>
          </w:p>
          <w:p w:rsidR="00000000" w:rsidRPr="00713D0C" w:rsidP="00713D0C">
            <w:pPr>
              <w:pStyle w:val="ListBullet2"/>
            </w:pPr>
            <w:r w:rsidRPr="00713D0C">
              <w:t>handlers elevating foal's tail</w:t>
            </w:r>
          </w:p>
          <w:p w:rsidR="00000000" w:rsidRPr="00713D0C" w:rsidP="00713D0C">
            <w:pPr>
              <w:pStyle w:val="ListBullet2"/>
            </w:pPr>
            <w:r w:rsidRPr="00713D0C">
              <w:t>handlers applying skin twitch</w:t>
            </w:r>
          </w:p>
          <w:p w:rsidR="00000000" w:rsidP="00713D0C">
            <w:pPr>
              <w:pStyle w:val="ListBullet2"/>
              <w:rPr>
                <w:lang w:val="en-NZ"/>
              </w:rPr>
            </w:pPr>
            <w:r w:rsidRPr="00713D0C">
              <w:t>handlers raising one foreleg off the ground.</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Considerations for safety of foal</w:t>
            </w:r>
            <w:r w:rsidRPr="00713D0C">
              <w:t xml:space="preserve">, </w:t>
            </w:r>
            <w:r w:rsidRPr="00713D0C">
              <w:rPr>
                <w:rStyle w:val="BoldandItalics"/>
              </w:rPr>
              <w:t>handler and branding officer</w:t>
            </w:r>
            <w:r w:rsidRPr="00713D0C">
              <w:t xml:space="preserve"> will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if restraints are not used, or are ill fitting or in poor condition, foals could:</w:t>
            </w:r>
          </w:p>
          <w:p w:rsidR="00000000" w:rsidRPr="00713D0C" w:rsidP="00713D0C">
            <w:pPr>
              <w:pStyle w:val="ListBullet2"/>
            </w:pPr>
            <w:r w:rsidRPr="00713D0C">
              <w:t>suffer distress by struggling to get away from handler or brand</w:t>
            </w:r>
          </w:p>
          <w:p w:rsidR="00000000" w:rsidRPr="00713D0C" w:rsidP="00713D0C">
            <w:pPr>
              <w:pStyle w:val="ListBullet2"/>
            </w:pPr>
            <w:r w:rsidRPr="00713D0C">
              <w:t>suffer strains, contusions or breaks if they get out of restraints</w:t>
            </w:r>
          </w:p>
          <w:p w:rsidR="00000000" w:rsidRPr="00713D0C" w:rsidP="00713D0C">
            <w:pPr>
              <w:pStyle w:val="ListBullet2"/>
            </w:pPr>
            <w:r w:rsidRPr="00713D0C">
              <w:t>fall, be knocked over or burned if they mo</w:t>
            </w:r>
            <w:r w:rsidRPr="00713D0C">
              <w:t>ve during application of brand</w:t>
            </w:r>
          </w:p>
          <w:p w:rsidR="00000000" w:rsidRPr="00713D0C" w:rsidP="00713D0C">
            <w:pPr>
              <w:pStyle w:val="ListBullet"/>
            </w:pPr>
            <w:r w:rsidRPr="00713D0C">
              <w:t>if restraints are not used, the following injuries could occur to handler or branding officer:</w:t>
            </w:r>
          </w:p>
          <w:p w:rsidR="00000000" w:rsidRPr="00713D0C" w:rsidP="00713D0C">
            <w:pPr>
              <w:pStyle w:val="ListBullet2"/>
            </w:pPr>
            <w:r w:rsidRPr="00713D0C">
              <w:t>brand or cooling agent may burn after coming into contact with skin accidentally</w:t>
            </w:r>
          </w:p>
          <w:p w:rsidR="00000000" w:rsidRPr="00713D0C" w:rsidP="00713D0C">
            <w:pPr>
              <w:pStyle w:val="ListBullet2"/>
            </w:pPr>
            <w:r w:rsidRPr="00713D0C">
              <w:t>injury by being bitten, kicked, pushed into a wall or knocked over by mare and/or foal</w:t>
            </w:r>
          </w:p>
          <w:p w:rsidR="00000000" w:rsidRPr="00713D0C" w:rsidP="00713D0C">
            <w:pPr>
              <w:pStyle w:val="ListBullet2"/>
            </w:pPr>
            <w:r w:rsidRPr="00713D0C">
              <w:t>needlestick injury if chemical restraints are used</w:t>
            </w:r>
          </w:p>
          <w:p w:rsidR="00000000" w:rsidP="00713D0C">
            <w:pPr>
              <w:pStyle w:val="ListBullet2"/>
              <w:rPr>
                <w:lang w:val="en-NZ"/>
              </w:rPr>
            </w:pPr>
            <w:r w:rsidRPr="00713D0C">
              <w:t>strain while trying to restrain foal.</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Branding equipment</w:t>
            </w:r>
            <w:r w:rsidRPr="00713D0C">
              <w:t xml:space="preserve"> may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authority approved branding irons, including alpha angle sequence and stud brand (if required)</w:t>
            </w:r>
          </w:p>
          <w:p w:rsidR="00000000" w:rsidRPr="00713D0C" w:rsidP="00713D0C">
            <w:pPr>
              <w:pStyle w:val="ListBullet"/>
            </w:pPr>
            <w:r w:rsidRPr="00713D0C">
              <w:t>clippers for removing hair prior to branding</w:t>
            </w:r>
          </w:p>
          <w:p w:rsidR="00000000" w:rsidRPr="00713D0C" w:rsidP="00713D0C">
            <w:pPr>
              <w:pStyle w:val="ListBullet"/>
            </w:pPr>
            <w:r w:rsidRPr="00713D0C">
              <w:t>coolant to super cool brands</w:t>
            </w:r>
          </w:p>
          <w:p w:rsidR="00000000" w:rsidRPr="00713D0C" w:rsidP="00713D0C">
            <w:pPr>
              <w:pStyle w:val="ListBullet"/>
            </w:pPr>
            <w:r w:rsidRPr="00713D0C">
              <w:t>gloves and goggles to protect branding officer</w:t>
            </w:r>
          </w:p>
          <w:p w:rsidR="00000000" w:rsidP="00713D0C">
            <w:pPr>
              <w:pStyle w:val="ListBullet"/>
              <w:rPr>
                <w:lang w:val="en-NZ"/>
              </w:rPr>
            </w:pPr>
            <w:r w:rsidRPr="00713D0C">
              <w:t>insulated containers suitable for storag</w:t>
            </w:r>
            <w:r w:rsidRPr="00713D0C">
              <w:t>e and application of coolant to brands.</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Considerations for humane techniques</w:t>
            </w:r>
            <w:r w:rsidRPr="00713D0C">
              <w:t xml:space="preserve"> will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avoiding bony features of the body when applying brands</w:t>
            </w:r>
          </w:p>
          <w:p w:rsidR="00000000" w:rsidRPr="00713D0C" w:rsidP="00713D0C">
            <w:pPr>
              <w:pStyle w:val="ListBullet"/>
            </w:pPr>
            <w:r w:rsidRPr="00713D0C">
              <w:t>cooling and applying brands for an appropriate length of time for foals or young horses</w:t>
            </w:r>
          </w:p>
          <w:p w:rsidR="00000000" w:rsidRPr="00713D0C" w:rsidP="00713D0C">
            <w:pPr>
              <w:pStyle w:val="ListBullet"/>
            </w:pPr>
            <w:r w:rsidRPr="00713D0C">
              <w:t>ensuring minimal s</w:t>
            </w:r>
            <w:r w:rsidRPr="00713D0C">
              <w:t>tress is suffered by the animal during preparation, restraint and application of brand</w:t>
            </w:r>
          </w:p>
          <w:p w:rsidR="00000000" w:rsidRPr="00713D0C" w:rsidP="00713D0C">
            <w:pPr>
              <w:pStyle w:val="ListBullet"/>
            </w:pPr>
            <w:r w:rsidRPr="00713D0C">
              <w:t>keeping foal or young horse with mother if possible to reduce separation anxiety</w:t>
            </w:r>
          </w:p>
          <w:p w:rsidR="00000000" w:rsidRPr="00713D0C" w:rsidP="00713D0C">
            <w:pPr>
              <w:pStyle w:val="ListBullet"/>
            </w:pPr>
            <w:r w:rsidRPr="00713D0C">
              <w:t>monitoring foal after application of brands and release from restraints to ensure health</w:t>
            </w:r>
            <w:r w:rsidRPr="00713D0C">
              <w:t xml:space="preserve"> status</w:t>
            </w:r>
          </w:p>
          <w:p w:rsidR="00000000" w:rsidRPr="00713D0C" w:rsidP="00713D0C">
            <w:pPr>
              <w:pStyle w:val="ListBullet"/>
            </w:pPr>
            <w:r w:rsidRPr="00713D0C">
              <w:t>restraining animal for no longer than minimum time required to complete the job</w:t>
            </w:r>
          </w:p>
          <w:p w:rsidR="00000000" w:rsidRPr="00713D0C" w:rsidP="00713D0C">
            <w:pPr>
              <w:pStyle w:val="ListBullet"/>
            </w:pPr>
            <w:r w:rsidRPr="00713D0C">
              <w:t>using chemical sedation under the supervision of a veterinary surgeon to ensure dose rate and chemical used is suitable for foals or young horses</w:t>
            </w:r>
          </w:p>
          <w:p w:rsidR="00000000" w:rsidRPr="00713D0C" w:rsidP="00713D0C">
            <w:pPr>
              <w:pStyle w:val="ListBullet"/>
            </w:pPr>
            <w:r w:rsidRPr="00713D0C">
              <w:t>using restraining equi</w:t>
            </w:r>
            <w:r w:rsidRPr="00713D0C">
              <w:t>pment that is in good condition and fits the animal to avoid foal escaping due to equipment malfunction and/or injury</w:t>
            </w:r>
          </w:p>
          <w:p w:rsidR="00000000" w:rsidP="00713D0C">
            <w:pPr>
              <w:pStyle w:val="ListBullet"/>
              <w:rPr>
                <w:lang w:val="en-NZ"/>
              </w:rPr>
            </w:pPr>
            <w:r w:rsidRPr="00713D0C">
              <w:t>using restraining techniques that are suitable for use on foals and young horses.</w:t>
            </w:r>
          </w:p>
        </w:tc>
      </w:tr>
      <w:tr w:rsidTr="00F7023F">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BoldandItalics"/>
              </w:rPr>
              <w:t>Documentation to be completed</w:t>
            </w:r>
            <w:r w:rsidRPr="00713D0C">
              <w:t xml:space="preserve"> will include: </w:t>
            </w:r>
          </w:p>
        </w:tc>
        <w:tc>
          <w:tcPr>
            <w:tcW w:w="5031" w:type="dxa"/>
            <w:tcBorders>
              <w:top w:val="nil"/>
              <w:left w:val="nil"/>
              <w:bottom w:val="nil"/>
              <w:right w:val="nil"/>
            </w:tcBorders>
            <w:tcMar>
              <w:top w:w="0" w:type="dxa"/>
              <w:left w:w="62" w:type="dxa"/>
              <w:bottom w:w="0" w:type="dxa"/>
              <w:right w:w="62" w:type="dxa"/>
            </w:tcMar>
          </w:tcPr>
          <w:p w:rsidR="00000000" w:rsidRPr="00713D0C" w:rsidP="00713D0C">
            <w:pPr>
              <w:pStyle w:val="ListBullet"/>
            </w:pPr>
            <w:r w:rsidRPr="00713D0C">
              <w:t>description and drawing of brands applied</w:t>
            </w:r>
          </w:p>
          <w:p w:rsidR="00000000" w:rsidRPr="00713D0C" w:rsidP="00713D0C">
            <w:pPr>
              <w:pStyle w:val="ListBullet"/>
            </w:pPr>
            <w:r w:rsidRPr="00713D0C">
              <w:t>registration papers with foal descriptions completed and verified</w:t>
            </w:r>
          </w:p>
          <w:p w:rsidR="00000000" w:rsidRPr="00713D0C" w:rsidP="00713D0C">
            <w:pPr>
              <w:pStyle w:val="ListBullet"/>
            </w:pPr>
            <w:r w:rsidRPr="00713D0C">
              <w:t>report of all foals or horses inspected and branded.</w:t>
            </w:r>
          </w:p>
        </w:tc>
      </w:tr>
    </w:tbl>
    <w:p w:rsidR="00F7023F" w:rsidP="00713D0C">
      <w:pPr>
        <w:pStyle w:val="BodyText"/>
      </w:pPr>
    </w:p>
    <w:p w:rsidR="00F7023F" w:rsidP="00713D0C">
      <w:pPr>
        <w:pStyle w:val="BodyText"/>
      </w:pPr>
    </w:p>
    <w:p w:rsidR="00000000" w:rsidRPr="00713D0C" w:rsidP="00713D0C">
      <w:pPr>
        <w:pStyle w:val="Heading1"/>
      </w:pPr>
      <w:bookmarkStart w:id="12" w:name="O_217162"/>
      <w:bookmarkEnd w:id="12"/>
      <w:r w:rsidRPr="00713D0C">
        <w:t>Unit Sector(s)</w:t>
      </w:r>
    </w:p>
    <w:tbl>
      <w:tblPr>
        <w:tblW w:w="0" w:type="auto"/>
        <w:tblLayout w:type="fixed"/>
        <w:tblCellMar>
          <w:left w:w="62" w:type="dxa"/>
          <w:right w:w="62" w:type="dxa"/>
        </w:tblCellMar>
        <w:tblLook w:val="0000"/>
      </w:tblPr>
      <w:tblGrid>
        <w:gridCol w:w="2616"/>
        <w:gridCol w:w="5906"/>
      </w:tblGrid>
      <w:tr w:rsidTr="00F7023F">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Harness racing code</w:t>
            </w:r>
          </w:p>
        </w:tc>
      </w:tr>
    </w:tbl>
    <w:p w:rsidR="00F7023F" w:rsidP="00713D0C">
      <w:pPr>
        <w:pStyle w:val="BodyText"/>
      </w:pPr>
    </w:p>
    <w:p w:rsidR="00F7023F" w:rsidP="00713D0C">
      <w:pPr>
        <w:pStyle w:val="BodyText"/>
      </w:pPr>
    </w:p>
    <w:p w:rsidR="00000000" w:rsidRPr="00713D0C" w:rsidP="00713D0C">
      <w:pPr>
        <w:pStyle w:val="Heading1"/>
      </w:pPr>
      <w:bookmarkStart w:id="13" w:name="O_217159"/>
      <w:bookmarkEnd w:id="13"/>
      <w:r w:rsidRPr="00713D0C">
        <w:t>Co-requisite units</w:t>
      </w:r>
    </w:p>
    <w:tbl>
      <w:tblPr>
        <w:tblW w:w="0" w:type="auto"/>
        <w:tblLayout w:type="fixed"/>
        <w:tblCellMar>
          <w:left w:w="62" w:type="dxa"/>
          <w:right w:w="62" w:type="dxa"/>
        </w:tblCellMar>
        <w:tblLook w:val="0000"/>
      </w:tblPr>
      <w:tblGrid>
        <w:gridCol w:w="2641"/>
        <w:gridCol w:w="1322"/>
        <w:gridCol w:w="4559"/>
      </w:tblGrid>
      <w:tr w:rsidTr="00F7023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7023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p>
        </w:tc>
      </w:tr>
      <w:tr w:rsidTr="00F7023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13D0C" w:rsidP="00713D0C">
            <w:pPr>
              <w:pStyle w:val="BodyText"/>
            </w:pPr>
          </w:p>
        </w:tc>
      </w:tr>
    </w:tbl>
    <w:p w:rsidR="00F7023F" w:rsidP="00713D0C">
      <w:pPr>
        <w:pStyle w:val="BodyText"/>
      </w:pPr>
    </w:p>
    <w:p w:rsidR="00F7023F" w:rsidP="00713D0C">
      <w:pPr>
        <w:pStyle w:val="BodyText"/>
      </w:pPr>
    </w:p>
    <w:p w:rsidR="00000000" w:rsidRPr="00713D0C" w:rsidP="00713D0C">
      <w:pPr>
        <w:pStyle w:val="Heading1"/>
      </w:pPr>
      <w:bookmarkStart w:id="14" w:name="O_217161"/>
      <w:bookmarkEnd w:id="14"/>
      <w:r w:rsidRPr="00713D0C">
        <w:t>Functional Area</w:t>
      </w:r>
    </w:p>
    <w:tbl>
      <w:tblPr>
        <w:tblW w:w="0" w:type="auto"/>
        <w:tblLayout w:type="fixed"/>
        <w:tblCellMar>
          <w:left w:w="62" w:type="dxa"/>
          <w:right w:w="62" w:type="dxa"/>
        </w:tblCellMar>
        <w:tblLook w:val="0000"/>
      </w:tblPr>
      <w:tblGrid>
        <w:gridCol w:w="2736"/>
        <w:gridCol w:w="5786"/>
      </w:tblGrid>
      <w:tr w:rsidTr="00F7023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13D0C">
            <w:pPr>
              <w:pStyle w:val="BodyText"/>
              <w:rPr>
                <w:lang w:val="en-NZ"/>
              </w:rPr>
            </w:pPr>
            <w:r w:rsidRPr="00713D0C">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13D0C" w:rsidP="00713D0C">
            <w:pPr>
              <w:pStyle w:val="BodyText"/>
            </w:pPr>
            <w:r w:rsidRPr="00713D0C">
              <w:t>Racing performance services</w:t>
            </w:r>
          </w:p>
        </w:tc>
      </w:tr>
    </w:tbl>
    <w:p w:rsidR="00F7023F" w:rsidP="00713D0C">
      <w:pPr>
        <w:pStyle w:val="BodyText"/>
      </w:pPr>
    </w:p>
    <w:p w:rsidR="00F7023F" w:rsidP="00713D0C">
      <w:pPr>
        <w:pStyle w:val="BodyText"/>
      </w:pPr>
    </w:p>
    <w:p w:rsidR="00000000" w:rsidRPr="00713D0C" w:rsidP="00713D0C"/>
    <w:sectPr w:rsidSect="00713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23F" w:rsidP="00F70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3F" w:rsidP="0071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023F" w:rsidP="00713D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023F" w:rsidP="00713D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23F" w:rsidP="00F702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3F" w:rsidP="00713D0C">
    <w:pPr>
      <w:pStyle w:val="Header"/>
      <w:framePr w:wrap="around"/>
    </w:pPr>
    <w:r>
      <w:fldChar w:fldCharType="begin"/>
    </w:r>
    <w:r>
      <w:instrText xml:space="preserve"> TITLE   \* MERGEFORMAT </w:instrText>
    </w:r>
    <w:r>
      <w:fldChar w:fldCharType="separate"/>
    </w:r>
    <w:r>
      <w:t>RGRROP302A Brand standardbred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23F" w:rsidP="00713D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61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A7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C0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D0C"/>
    <w:pPr>
      <w:spacing w:before="360" w:after="60"/>
      <w:outlineLvl w:val="0"/>
    </w:pPr>
    <w:rPr>
      <w:sz w:val="32"/>
    </w:rPr>
  </w:style>
  <w:style w:type="paragraph" w:styleId="Heading2">
    <w:name w:val="heading 2"/>
    <w:basedOn w:val="HeadingBase"/>
    <w:next w:val="BodyText"/>
    <w:link w:val="Heading2Char"/>
    <w:qFormat/>
    <w:rsid w:val="00713D0C"/>
    <w:pPr>
      <w:keepLines/>
      <w:spacing w:before="240" w:after="120"/>
      <w:outlineLvl w:val="1"/>
    </w:pPr>
    <w:rPr>
      <w:sz w:val="28"/>
      <w:szCs w:val="40"/>
    </w:rPr>
  </w:style>
  <w:style w:type="paragraph" w:styleId="Heading3">
    <w:name w:val="heading 3"/>
    <w:basedOn w:val="HeadingBase"/>
    <w:next w:val="BodyText"/>
    <w:link w:val="Heading3Char"/>
    <w:qFormat/>
    <w:rsid w:val="00713D0C"/>
    <w:pPr>
      <w:spacing w:before="180" w:after="120"/>
      <w:outlineLvl w:val="2"/>
    </w:pPr>
    <w:rPr>
      <w:spacing w:val="-10"/>
      <w:kern w:val="32"/>
    </w:rPr>
  </w:style>
  <w:style w:type="paragraph" w:styleId="Heading4">
    <w:name w:val="heading 4"/>
    <w:basedOn w:val="HeadingBase"/>
    <w:next w:val="BodyText"/>
    <w:link w:val="Heading4Char"/>
    <w:qFormat/>
    <w:rsid w:val="00713D0C"/>
    <w:pPr>
      <w:spacing w:before="160" w:after="120"/>
      <w:outlineLvl w:val="3"/>
    </w:pPr>
    <w:rPr>
      <w:sz w:val="22"/>
    </w:rPr>
  </w:style>
  <w:style w:type="paragraph" w:styleId="Heading5">
    <w:name w:val="heading 5"/>
    <w:basedOn w:val="HeadingBase"/>
    <w:next w:val="Normal"/>
    <w:link w:val="Heading5Char"/>
    <w:qFormat/>
    <w:rsid w:val="00713D0C"/>
    <w:pPr>
      <w:spacing w:before="80"/>
      <w:outlineLvl w:val="4"/>
    </w:pPr>
    <w:rPr>
      <w:color w:val="918585"/>
      <w:sz w:val="20"/>
    </w:rPr>
  </w:style>
  <w:style w:type="paragraph" w:styleId="Heading6">
    <w:name w:val="heading 6"/>
    <w:basedOn w:val="HeadingBase"/>
    <w:next w:val="Normal"/>
    <w:link w:val="Heading6Char"/>
    <w:qFormat/>
    <w:rsid w:val="00713D0C"/>
    <w:pPr>
      <w:spacing w:before="60"/>
      <w:outlineLvl w:val="5"/>
    </w:pPr>
    <w:rPr>
      <w:color w:val="918585"/>
      <w:sz w:val="20"/>
    </w:rPr>
  </w:style>
  <w:style w:type="paragraph" w:styleId="Heading7">
    <w:name w:val="heading 7"/>
    <w:basedOn w:val="Normal"/>
    <w:next w:val="Normal"/>
    <w:link w:val="Heading7Char"/>
    <w:qFormat/>
    <w:rsid w:val="00713D0C"/>
    <w:pPr>
      <w:ind w:left="720"/>
      <w:outlineLvl w:val="6"/>
    </w:pPr>
    <w:rPr>
      <w:i/>
    </w:rPr>
  </w:style>
  <w:style w:type="paragraph" w:styleId="Heading8">
    <w:name w:val="heading 8"/>
    <w:basedOn w:val="Normal"/>
    <w:next w:val="Normal"/>
    <w:link w:val="Heading8Char"/>
    <w:qFormat/>
    <w:rsid w:val="00713D0C"/>
    <w:pPr>
      <w:ind w:left="720"/>
      <w:outlineLvl w:val="7"/>
    </w:pPr>
    <w:rPr>
      <w:i/>
    </w:rPr>
  </w:style>
  <w:style w:type="paragraph" w:styleId="Heading9">
    <w:name w:val="heading 9"/>
    <w:basedOn w:val="Normal"/>
    <w:next w:val="Normal"/>
    <w:link w:val="Heading9Char"/>
    <w:qFormat/>
    <w:rsid w:val="00713D0C"/>
    <w:pPr>
      <w:ind w:left="720"/>
      <w:outlineLvl w:val="8"/>
    </w:pPr>
    <w:rPr>
      <w:i/>
    </w:rPr>
  </w:style>
  <w:style w:type="character" w:default="1" w:styleId="DefaultParagraphFont">
    <w:name w:val="Default Paragraph Font"/>
    <w:uiPriority w:val="1"/>
    <w:unhideWhenUsed/>
    <w:rsid w:val="0071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D0C"/>
  </w:style>
  <w:style w:type="character" w:customStyle="1" w:styleId="Heading1Char">
    <w:name w:val="Heading 1 Char"/>
    <w:basedOn w:val="DefaultParagraphFont"/>
    <w:link w:val="Heading1"/>
    <w:rsid w:val="00713D0C"/>
    <w:rPr>
      <w:rFonts w:ascii="Times New Roman" w:eastAsia="Times New Roman" w:hAnsi="Times New Roman" w:cs="Times New Roman"/>
      <w:b/>
      <w:sz w:val="32"/>
      <w:szCs w:val="20"/>
      <w:lang w:eastAsia="en-US"/>
    </w:rPr>
  </w:style>
  <w:style w:type="paragraph" w:styleId="BodyText">
    <w:name w:val="Body Text"/>
    <w:basedOn w:val="Normal"/>
    <w:link w:val="BodyTextChar"/>
    <w:rsid w:val="00713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D0C"/>
    <w:rPr>
      <w:rFonts w:ascii="Times New Roman" w:eastAsia="Times New Roman" w:hAnsi="Times New Roman" w:cs="Times New Roman"/>
      <w:sz w:val="24"/>
      <w:lang w:val="en-US" w:eastAsia="en-US"/>
    </w:rPr>
  </w:style>
  <w:style w:type="paragraph" w:styleId="Footer">
    <w:name w:val="footer"/>
    <w:basedOn w:val="Normal"/>
    <w:link w:val="FooterChar"/>
    <w:rsid w:val="0071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D0C"/>
    <w:rPr>
      <w:rFonts w:ascii="Times New Roman" w:eastAsia="Times New Roman" w:hAnsi="Times New Roman" w:cs="Times New Roman"/>
      <w:sz w:val="16"/>
      <w:lang w:val="en-US" w:eastAsia="en-US"/>
    </w:rPr>
  </w:style>
  <w:style w:type="paragraph" w:styleId="List">
    <w:name w:val="List"/>
    <w:basedOn w:val="BodyText"/>
    <w:next w:val="BodyText"/>
    <w:rsid w:val="00713D0C"/>
    <w:pPr>
      <w:tabs>
        <w:tab w:val="left" w:pos="340"/>
      </w:tabs>
      <w:spacing w:before="60" w:after="60"/>
      <w:ind w:left="340" w:hanging="340"/>
    </w:pPr>
  </w:style>
  <w:style w:type="paragraph" w:styleId="ListBullet">
    <w:name w:val="List Bullet"/>
    <w:basedOn w:val="List"/>
    <w:rsid w:val="00713D0C"/>
    <w:pPr>
      <w:numPr>
        <w:numId w:val="13"/>
      </w:numPr>
      <w:tabs>
        <w:tab w:val="clear" w:pos="340"/>
      </w:tabs>
      <w:spacing w:before="40" w:after="40"/>
    </w:pPr>
  </w:style>
  <w:style w:type="character" w:customStyle="1" w:styleId="SpecialBold">
    <w:name w:val="Special Bold"/>
    <w:basedOn w:val="DefaultParagraphFont"/>
    <w:rsid w:val="00713D0C"/>
    <w:rPr>
      <w:b/>
      <w:spacing w:val="0"/>
    </w:rPr>
  </w:style>
  <w:style w:type="paragraph" w:styleId="ListBullet2">
    <w:name w:val="List Bullet 2"/>
    <w:basedOn w:val="List2"/>
    <w:rsid w:val="00713D0C"/>
    <w:pPr>
      <w:numPr>
        <w:numId w:val="14"/>
      </w:numPr>
      <w:tabs>
        <w:tab w:val="clear" w:pos="680"/>
      </w:tabs>
    </w:pPr>
  </w:style>
  <w:style w:type="paragraph" w:styleId="Header">
    <w:name w:val="header"/>
    <w:basedOn w:val="Normal"/>
    <w:link w:val="HeaderChar"/>
    <w:rsid w:val="0071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D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3D0C"/>
    <w:pPr>
      <w:spacing w:before="240" w:after="120"/>
      <w:outlineLvl w:val="0"/>
    </w:pPr>
    <w:rPr>
      <w:rFonts w:ascii="Times New Roman" w:hAnsi="Times New Roman"/>
      <w:b/>
      <w:sz w:val="28"/>
    </w:rPr>
  </w:style>
  <w:style w:type="paragraph" w:customStyle="1" w:styleId="AllowPageBreak">
    <w:name w:val="AllowPageBreak"/>
    <w:rsid w:val="00713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3D0C"/>
    <w:rPr>
      <w:b/>
      <w:i/>
      <w:u w:val="none"/>
    </w:rPr>
  </w:style>
  <w:style w:type="character" w:customStyle="1" w:styleId="Heading2Char">
    <w:name w:val="Heading 2 Char"/>
    <w:basedOn w:val="DefaultParagraphFont"/>
    <w:link w:val="Heading2"/>
    <w:rsid w:val="0071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D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D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D0C"/>
    <w:rPr>
      <w:rFonts w:ascii="Courier New" w:eastAsia="Times New Roman" w:hAnsi="Courier New" w:cs="Times New Roman"/>
      <w:i/>
      <w:szCs w:val="20"/>
      <w:lang w:val="en-US" w:eastAsia="en-US"/>
    </w:rPr>
  </w:style>
  <w:style w:type="paragraph" w:customStyle="1" w:styleId="HeadingBase">
    <w:name w:val="Heading Base"/>
    <w:rsid w:val="0071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D0C"/>
    <w:pPr>
      <w:tabs>
        <w:tab w:val="right" w:leader="dot" w:pos="9072"/>
      </w:tabs>
      <w:ind w:left="567"/>
    </w:pPr>
    <w:rPr>
      <w:szCs w:val="22"/>
    </w:rPr>
  </w:style>
  <w:style w:type="paragraph" w:customStyle="1" w:styleId="TOCBase">
    <w:name w:val="TOC Base"/>
    <w:rsid w:val="0071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D0C"/>
    <w:pPr>
      <w:tabs>
        <w:tab w:val="right" w:leader="dot" w:pos="9072"/>
      </w:tabs>
      <w:spacing w:before="40" w:after="40"/>
      <w:ind w:left="284"/>
    </w:pPr>
    <w:rPr>
      <w:rFonts w:ascii="Times New Roman" w:hAnsi="Times New Roman"/>
    </w:rPr>
  </w:style>
  <w:style w:type="paragraph" w:styleId="TOC1">
    <w:name w:val="toc 1"/>
    <w:basedOn w:val="TOCBase"/>
    <w:next w:val="Normal"/>
    <w:rsid w:val="00713D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D0C"/>
    <w:pPr>
      <w:spacing w:before="5040"/>
      <w:jc w:val="center"/>
    </w:pPr>
    <w:rPr>
      <w:sz w:val="48"/>
      <w:szCs w:val="72"/>
      <w:lang w:val="en-US"/>
    </w:rPr>
  </w:style>
  <w:style w:type="character" w:customStyle="1" w:styleId="TitleChar">
    <w:name w:val="Title Char"/>
    <w:basedOn w:val="DefaultParagraphFont"/>
    <w:link w:val="Title"/>
    <w:rsid w:val="0071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D0C"/>
    <w:pPr>
      <w:tabs>
        <w:tab w:val="left" w:pos="3600"/>
        <w:tab w:val="left" w:pos="3958"/>
      </w:tabs>
    </w:pPr>
  </w:style>
  <w:style w:type="paragraph" w:customStyle="1" w:styleId="Note">
    <w:name w:val="Note"/>
    <w:basedOn w:val="BodyText"/>
    <w:rsid w:val="00713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D0C"/>
    <w:pPr>
      <w:framePr w:wrap="auto" w:hAnchor="text" w:y="6049"/>
    </w:pPr>
    <w:rPr>
      <w:color w:val="000000"/>
      <w:sz w:val="40"/>
    </w:rPr>
  </w:style>
  <w:style w:type="paragraph" w:customStyle="1" w:styleId="TOCTitle">
    <w:name w:val="TOCTitle"/>
    <w:basedOn w:val="Heading1"/>
    <w:rsid w:val="00713D0C"/>
    <w:pPr>
      <w:spacing w:after="240"/>
      <w:jc w:val="center"/>
      <w:outlineLvl w:val="9"/>
    </w:pPr>
    <w:rPr>
      <w:caps/>
    </w:rPr>
  </w:style>
  <w:style w:type="paragraph" w:customStyle="1" w:styleId="Version">
    <w:name w:val="Version"/>
    <w:rsid w:val="00713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D0C"/>
    <w:pPr>
      <w:keepNext w:val="0"/>
      <w:tabs>
        <w:tab w:val="right" w:pos="4176"/>
      </w:tabs>
      <w:ind w:left="198" w:hanging="198"/>
    </w:pPr>
    <w:rPr>
      <w:rFonts w:ascii="Garamond" w:hAnsi="Garamond"/>
    </w:rPr>
  </w:style>
  <w:style w:type="paragraph" w:styleId="IndexHeading">
    <w:name w:val="index heading"/>
    <w:basedOn w:val="Normal"/>
    <w:next w:val="Index1"/>
    <w:semiHidden/>
    <w:rsid w:val="00713D0C"/>
    <w:pPr>
      <w:spacing w:before="120" w:after="120"/>
    </w:pPr>
    <w:rPr>
      <w:rFonts w:ascii="Arial" w:hAnsi="Arial"/>
      <w:b/>
      <w:color w:val="918585"/>
      <w:sz w:val="24"/>
    </w:rPr>
  </w:style>
  <w:style w:type="paragraph" w:customStyle="1" w:styleId="Chapter">
    <w:name w:val="Chapter"/>
    <w:basedOn w:val="Normal"/>
    <w:rsid w:val="00713D0C"/>
    <w:pPr>
      <w:spacing w:before="240"/>
    </w:pPr>
    <w:rPr>
      <w:rFonts w:ascii="Times New Roman" w:hAnsi="Times New Roman"/>
      <w:smallCaps/>
      <w:spacing w:val="80"/>
      <w:sz w:val="28"/>
    </w:rPr>
  </w:style>
  <w:style w:type="paragraph" w:customStyle="1" w:styleId="InChapter">
    <w:name w:val="InChapter"/>
    <w:basedOn w:val="Heading3"/>
    <w:rsid w:val="00713D0C"/>
    <w:pPr>
      <w:spacing w:after="240"/>
      <w:outlineLvl w:val="9"/>
    </w:pPr>
    <w:rPr>
      <w:noProof/>
    </w:rPr>
  </w:style>
  <w:style w:type="paragraph" w:styleId="Index2">
    <w:name w:val="index 2"/>
    <w:basedOn w:val="Normal"/>
    <w:next w:val="Normal"/>
    <w:semiHidden/>
    <w:rsid w:val="00713D0C"/>
    <w:pPr>
      <w:tabs>
        <w:tab w:val="right" w:pos="4176"/>
      </w:tabs>
      <w:ind w:left="568" w:hanging="284"/>
    </w:pPr>
    <w:rPr>
      <w:rFonts w:ascii="Garamond" w:hAnsi="Garamond"/>
    </w:rPr>
  </w:style>
  <w:style w:type="paragraph" w:customStyle="1" w:styleId="Byline">
    <w:name w:val="Byline"/>
    <w:rsid w:val="0071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D0C"/>
    <w:pPr>
      <w:tabs>
        <w:tab w:val="clear" w:pos="3600"/>
        <w:tab w:val="clear" w:pos="3958"/>
      </w:tabs>
      <w:jc w:val="right"/>
    </w:pPr>
  </w:style>
  <w:style w:type="character" w:styleId="Emphasis">
    <w:name w:val="Emphasis"/>
    <w:basedOn w:val="DefaultParagraphFont"/>
    <w:qFormat/>
    <w:rsid w:val="00713D0C"/>
    <w:rPr>
      <w:i/>
    </w:rPr>
  </w:style>
  <w:style w:type="paragraph" w:styleId="Caption">
    <w:name w:val="caption"/>
    <w:basedOn w:val="BodyText"/>
    <w:next w:val="Normal"/>
    <w:qFormat/>
    <w:rsid w:val="00713D0C"/>
    <w:pPr>
      <w:framePr w:w="2268" w:hSpace="181" w:vSpace="181" w:wrap="around" w:vAnchor="text" w:hAnchor="page" w:x="1135" w:y="285" w:anchorLock="1"/>
    </w:pPr>
    <w:rPr>
      <w:i/>
    </w:rPr>
  </w:style>
  <w:style w:type="paragraph" w:customStyle="1" w:styleId="MiniTOCTitle">
    <w:name w:val="MiniTOCTitle"/>
    <w:basedOn w:val="Heading4"/>
    <w:rsid w:val="00713D0C"/>
    <w:pPr>
      <w:spacing w:before="240"/>
      <w:outlineLvl w:val="9"/>
    </w:pPr>
    <w:rPr>
      <w:noProof/>
      <w:sz w:val="24"/>
    </w:rPr>
  </w:style>
  <w:style w:type="paragraph" w:customStyle="1" w:styleId="MiniTOCItem">
    <w:name w:val="MiniTOCItem"/>
    <w:basedOn w:val="ListBullet"/>
    <w:rsid w:val="00713D0C"/>
    <w:pPr>
      <w:numPr>
        <w:numId w:val="0"/>
      </w:numPr>
      <w:tabs>
        <w:tab w:val="right" w:leader="dot" w:pos="6521"/>
      </w:tabs>
      <w:spacing w:before="0" w:after="0"/>
    </w:pPr>
  </w:style>
  <w:style w:type="paragraph" w:customStyle="1" w:styleId="TOFTitle">
    <w:name w:val="TOFTitle"/>
    <w:basedOn w:val="TOCTitle"/>
    <w:rsid w:val="00713D0C"/>
  </w:style>
  <w:style w:type="paragraph" w:styleId="TableofFigures">
    <w:name w:val="table of figures"/>
    <w:basedOn w:val="Normal"/>
    <w:next w:val="Normal"/>
    <w:semiHidden/>
    <w:rsid w:val="00713D0C"/>
    <w:pPr>
      <w:tabs>
        <w:tab w:val="right" w:leader="dot" w:pos="9072"/>
      </w:tabs>
      <w:ind w:left="970" w:hanging="403"/>
    </w:pPr>
    <w:rPr>
      <w:rFonts w:ascii="Times New Roman" w:hAnsi="Times New Roman"/>
      <w:b/>
    </w:rPr>
  </w:style>
  <w:style w:type="paragraph" w:styleId="ListNumber">
    <w:name w:val="List Number"/>
    <w:basedOn w:val="List"/>
    <w:rsid w:val="00713D0C"/>
    <w:pPr>
      <w:numPr>
        <w:numId w:val="11"/>
      </w:numPr>
    </w:pPr>
  </w:style>
  <w:style w:type="character" w:customStyle="1" w:styleId="WingdingSymbols">
    <w:name w:val="Wingding Symbols"/>
    <w:rsid w:val="00713D0C"/>
    <w:rPr>
      <w:rFonts w:ascii="Wingdings" w:hAnsi="Wingdings"/>
    </w:rPr>
  </w:style>
  <w:style w:type="paragraph" w:customStyle="1" w:styleId="TableHeading">
    <w:name w:val="Table Heading"/>
    <w:basedOn w:val="HeadingBase"/>
    <w:rsid w:val="00713D0C"/>
    <w:pPr>
      <w:keepLines/>
      <w:pBdr>
        <w:bottom w:val="single" w:sz="6" w:space="1" w:color="918585"/>
      </w:pBdr>
      <w:spacing w:before="240"/>
    </w:pPr>
  </w:style>
  <w:style w:type="character" w:customStyle="1" w:styleId="HotSpot">
    <w:name w:val="HotSpot"/>
    <w:rsid w:val="00713D0C"/>
    <w:rPr>
      <w:color w:val="0033CC"/>
      <w:u w:val="none"/>
    </w:rPr>
  </w:style>
  <w:style w:type="paragraph" w:customStyle="1" w:styleId="BodyTextRight">
    <w:name w:val="Body Text Right"/>
    <w:basedOn w:val="BodyText"/>
    <w:rsid w:val="00713D0C"/>
    <w:pPr>
      <w:spacing w:before="0" w:after="0"/>
      <w:jc w:val="right"/>
    </w:pPr>
  </w:style>
  <w:style w:type="paragraph" w:styleId="Index3">
    <w:name w:val="index 3"/>
    <w:basedOn w:val="ListNumber2"/>
    <w:next w:val="Normal"/>
    <w:semiHidden/>
    <w:rsid w:val="00713D0C"/>
    <w:pPr>
      <w:numPr>
        <w:numId w:val="0"/>
      </w:numPr>
      <w:tabs>
        <w:tab w:val="right" w:leader="dot" w:pos="4176"/>
      </w:tabs>
    </w:pPr>
  </w:style>
  <w:style w:type="paragraph" w:styleId="ListNumber2">
    <w:name w:val="List Number 2"/>
    <w:basedOn w:val="List2"/>
    <w:rsid w:val="00713D0C"/>
    <w:pPr>
      <w:numPr>
        <w:numId w:val="10"/>
      </w:numPr>
      <w:tabs>
        <w:tab w:val="clear" w:pos="1060"/>
      </w:tabs>
    </w:pPr>
  </w:style>
  <w:style w:type="paragraph" w:customStyle="1" w:styleId="MarginNote">
    <w:name w:val="Margin Note"/>
    <w:basedOn w:val="BodyText"/>
    <w:rsid w:val="0071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D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D0C"/>
    <w:rPr>
      <w:sz w:val="32"/>
    </w:rPr>
  </w:style>
  <w:style w:type="paragraph" w:customStyle="1" w:styleId="HeadingProcedure">
    <w:name w:val="Heading Procedure"/>
    <w:basedOn w:val="HeadingBase"/>
    <w:next w:val="Normal"/>
    <w:rsid w:val="00713D0C"/>
    <w:pPr>
      <w:tabs>
        <w:tab w:val="left" w:pos="0"/>
      </w:tabs>
      <w:spacing w:before="120" w:after="60"/>
    </w:pPr>
    <w:rPr>
      <w:i/>
      <w:color w:val="918585"/>
      <w:sz w:val="22"/>
    </w:rPr>
  </w:style>
  <w:style w:type="paragraph" w:customStyle="1" w:styleId="TableBodyText">
    <w:name w:val="Table Body Text"/>
    <w:basedOn w:val="BodyText"/>
    <w:rsid w:val="00713D0C"/>
    <w:pPr>
      <w:spacing w:before="60" w:after="60"/>
    </w:pPr>
  </w:style>
  <w:style w:type="paragraph" w:styleId="ListContinue">
    <w:name w:val="List Continue"/>
    <w:basedOn w:val="List"/>
    <w:rsid w:val="00713D0C"/>
    <w:pPr>
      <w:ind w:firstLine="0"/>
    </w:pPr>
  </w:style>
  <w:style w:type="paragraph" w:customStyle="1" w:styleId="ListNote">
    <w:name w:val="List Note"/>
    <w:basedOn w:val="List"/>
    <w:rsid w:val="00713D0C"/>
    <w:pPr>
      <w:pBdr>
        <w:top w:val="single" w:sz="6" w:space="2" w:color="918585"/>
        <w:bottom w:val="single" w:sz="6" w:space="2" w:color="918585"/>
      </w:pBdr>
      <w:tabs>
        <w:tab w:val="left" w:pos="1021"/>
      </w:tabs>
      <w:ind w:firstLine="0"/>
    </w:pPr>
  </w:style>
  <w:style w:type="paragraph" w:customStyle="1" w:styleId="Warning">
    <w:name w:val="Warning"/>
    <w:basedOn w:val="BodyText"/>
    <w:rsid w:val="00713D0C"/>
    <w:pPr>
      <w:shd w:val="clear" w:color="auto" w:fill="D9D9D9"/>
      <w:tabs>
        <w:tab w:val="left" w:pos="992"/>
      </w:tabs>
      <w:ind w:left="119" w:right="119"/>
    </w:pPr>
    <w:rPr>
      <w:sz w:val="20"/>
    </w:rPr>
  </w:style>
  <w:style w:type="paragraph" w:customStyle="1" w:styleId="MarginIcons">
    <w:name w:val="Margin Icons"/>
    <w:basedOn w:val="BodyText"/>
    <w:rsid w:val="0071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D0C"/>
    <w:rPr>
      <w:rFonts w:ascii="Courier New" w:hAnsi="Courier New"/>
    </w:rPr>
  </w:style>
  <w:style w:type="paragraph" w:customStyle="1" w:styleId="NoteBullet">
    <w:name w:val="Note Bullet"/>
    <w:basedOn w:val="Note"/>
    <w:rsid w:val="00713D0C"/>
    <w:pPr>
      <w:tabs>
        <w:tab w:val="clear" w:pos="680"/>
      </w:tabs>
      <w:spacing w:before="60" w:after="60"/>
    </w:pPr>
  </w:style>
  <w:style w:type="paragraph" w:customStyle="1" w:styleId="SubHeading2">
    <w:name w:val="SubHeading2"/>
    <w:basedOn w:val="HeadingBase"/>
    <w:rsid w:val="00713D0C"/>
    <w:pPr>
      <w:spacing w:before="240" w:after="60"/>
    </w:pPr>
    <w:rPr>
      <w:sz w:val="20"/>
    </w:rPr>
  </w:style>
  <w:style w:type="paragraph" w:customStyle="1" w:styleId="SubHeading1">
    <w:name w:val="SubHeading1"/>
    <w:basedOn w:val="HeadingBase"/>
    <w:rsid w:val="00713D0C"/>
    <w:pPr>
      <w:spacing w:before="240" w:after="60"/>
    </w:pPr>
    <w:rPr>
      <w:color w:val="918585"/>
      <w:sz w:val="22"/>
    </w:rPr>
  </w:style>
  <w:style w:type="paragraph" w:customStyle="1" w:styleId="SideHeading">
    <w:name w:val="Side Heading"/>
    <w:basedOn w:val="HeadingBase"/>
    <w:rsid w:val="0071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D0C"/>
    <w:pPr>
      <w:numPr>
        <w:numId w:val="12"/>
      </w:numPr>
    </w:pPr>
  </w:style>
  <w:style w:type="paragraph" w:styleId="PlainText">
    <w:name w:val="Plain Text"/>
    <w:basedOn w:val="Normal"/>
    <w:link w:val="PlainTextChar"/>
    <w:rsid w:val="00713D0C"/>
    <w:rPr>
      <w:sz w:val="20"/>
    </w:rPr>
  </w:style>
  <w:style w:type="character" w:customStyle="1" w:styleId="PlainTextChar">
    <w:name w:val="Plain Text Char"/>
    <w:basedOn w:val="DefaultParagraphFont"/>
    <w:link w:val="PlainText"/>
    <w:rsid w:val="00713D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3D0C"/>
    <w:rPr>
      <w:b/>
      <w:smallCaps/>
    </w:rPr>
  </w:style>
  <w:style w:type="paragraph" w:customStyle="1" w:styleId="TableListNumber">
    <w:name w:val="Table List Number"/>
    <w:basedOn w:val="ListNumber"/>
    <w:rsid w:val="00713D0C"/>
    <w:pPr>
      <w:numPr>
        <w:numId w:val="0"/>
      </w:numPr>
    </w:pPr>
  </w:style>
  <w:style w:type="paragraph" w:styleId="TOC4">
    <w:name w:val="toc 4"/>
    <w:basedOn w:val="TOCBase"/>
    <w:next w:val="Normal"/>
    <w:semiHidden/>
    <w:rsid w:val="00713D0C"/>
    <w:pPr>
      <w:tabs>
        <w:tab w:val="right" w:leader="dot" w:pos="9071"/>
      </w:tabs>
      <w:ind w:left="1701"/>
    </w:pPr>
  </w:style>
  <w:style w:type="paragraph" w:customStyle="1" w:styleId="ListAlpha">
    <w:name w:val="List Alpha"/>
    <w:basedOn w:val="List"/>
    <w:rsid w:val="00713D0C"/>
    <w:pPr>
      <w:numPr>
        <w:numId w:val="9"/>
      </w:numPr>
    </w:pPr>
  </w:style>
  <w:style w:type="paragraph" w:customStyle="1" w:styleId="ListAlpha2">
    <w:name w:val="List Alpha 2"/>
    <w:basedOn w:val="List2"/>
    <w:rsid w:val="00713D0C"/>
    <w:pPr>
      <w:numPr>
        <w:numId w:val="8"/>
      </w:numPr>
    </w:pPr>
  </w:style>
  <w:style w:type="paragraph" w:styleId="List2">
    <w:name w:val="List 2"/>
    <w:basedOn w:val="BodyText"/>
    <w:rsid w:val="00713D0C"/>
    <w:pPr>
      <w:tabs>
        <w:tab w:val="left" w:pos="680"/>
      </w:tabs>
      <w:spacing w:before="60" w:after="60"/>
      <w:ind w:left="680" w:hanging="340"/>
    </w:pPr>
  </w:style>
  <w:style w:type="paragraph" w:styleId="List3">
    <w:name w:val="List 3"/>
    <w:basedOn w:val="BodyText"/>
    <w:rsid w:val="00713D0C"/>
    <w:pPr>
      <w:tabs>
        <w:tab w:val="left" w:pos="1021"/>
      </w:tabs>
      <w:spacing w:before="60" w:after="60"/>
      <w:ind w:left="1020" w:hanging="340"/>
    </w:pPr>
  </w:style>
  <w:style w:type="paragraph" w:styleId="List4">
    <w:name w:val="List 4"/>
    <w:basedOn w:val="BodyText"/>
    <w:rsid w:val="00713D0C"/>
    <w:pPr>
      <w:tabs>
        <w:tab w:val="left" w:pos="1361"/>
      </w:tabs>
      <w:spacing w:before="60" w:after="60"/>
      <w:ind w:left="1361" w:hanging="340"/>
    </w:pPr>
  </w:style>
  <w:style w:type="paragraph" w:styleId="List5">
    <w:name w:val="List 5"/>
    <w:basedOn w:val="BodyText"/>
    <w:rsid w:val="00713D0C"/>
    <w:pPr>
      <w:tabs>
        <w:tab w:val="left" w:pos="1701"/>
      </w:tabs>
      <w:spacing w:before="60" w:after="60"/>
      <w:ind w:left="1701" w:hanging="340"/>
    </w:pPr>
  </w:style>
  <w:style w:type="paragraph" w:styleId="ListBullet3">
    <w:name w:val="List Bullet 3"/>
    <w:basedOn w:val="List3"/>
    <w:rsid w:val="00713D0C"/>
    <w:pPr>
      <w:numPr>
        <w:numId w:val="15"/>
      </w:numPr>
      <w:tabs>
        <w:tab w:val="clear" w:pos="1021"/>
      </w:tabs>
      <w:ind w:left="1037" w:hanging="357"/>
    </w:pPr>
  </w:style>
  <w:style w:type="paragraph" w:styleId="ListBullet4">
    <w:name w:val="List Bullet 4"/>
    <w:basedOn w:val="List4"/>
    <w:rsid w:val="00713D0C"/>
    <w:pPr>
      <w:numPr>
        <w:numId w:val="3"/>
      </w:numPr>
    </w:pPr>
  </w:style>
  <w:style w:type="paragraph" w:styleId="ListBullet5">
    <w:name w:val="List Bullet 5"/>
    <w:basedOn w:val="List5"/>
    <w:rsid w:val="00713D0C"/>
    <w:pPr>
      <w:numPr>
        <w:numId w:val="4"/>
      </w:numPr>
    </w:pPr>
  </w:style>
  <w:style w:type="paragraph" w:styleId="ListContinue2">
    <w:name w:val="List Continue 2"/>
    <w:basedOn w:val="List2"/>
    <w:rsid w:val="00713D0C"/>
    <w:pPr>
      <w:ind w:firstLine="0"/>
    </w:pPr>
  </w:style>
  <w:style w:type="paragraph" w:styleId="ListContinue3">
    <w:name w:val="List Continue 3"/>
    <w:basedOn w:val="List3"/>
    <w:rsid w:val="00713D0C"/>
    <w:pPr>
      <w:ind w:left="1021" w:firstLine="0"/>
    </w:pPr>
  </w:style>
  <w:style w:type="paragraph" w:styleId="ListContinue4">
    <w:name w:val="List Continue 4"/>
    <w:basedOn w:val="List4"/>
    <w:rsid w:val="00713D0C"/>
    <w:pPr>
      <w:ind w:firstLine="0"/>
    </w:pPr>
  </w:style>
  <w:style w:type="paragraph" w:styleId="ListContinue5">
    <w:name w:val="List Continue 5"/>
    <w:basedOn w:val="List5"/>
    <w:rsid w:val="00713D0C"/>
    <w:pPr>
      <w:ind w:firstLine="0"/>
    </w:pPr>
  </w:style>
  <w:style w:type="paragraph" w:styleId="ListNumber3">
    <w:name w:val="List Number 3"/>
    <w:basedOn w:val="List3"/>
    <w:rsid w:val="00713D0C"/>
    <w:pPr>
      <w:numPr>
        <w:numId w:val="5"/>
      </w:numPr>
    </w:pPr>
  </w:style>
  <w:style w:type="paragraph" w:styleId="ListNumber4">
    <w:name w:val="List Number 4"/>
    <w:basedOn w:val="List4"/>
    <w:rsid w:val="00713D0C"/>
    <w:pPr>
      <w:numPr>
        <w:numId w:val="6"/>
      </w:numPr>
    </w:pPr>
  </w:style>
  <w:style w:type="paragraph" w:styleId="ListNumber5">
    <w:name w:val="List Number 5"/>
    <w:basedOn w:val="List5"/>
    <w:rsid w:val="00713D0C"/>
    <w:pPr>
      <w:numPr>
        <w:numId w:val="7"/>
      </w:numPr>
    </w:pPr>
  </w:style>
  <w:style w:type="paragraph" w:styleId="BlockText">
    <w:name w:val="Block Text"/>
    <w:basedOn w:val="Normal"/>
    <w:rsid w:val="00713D0C"/>
    <w:pPr>
      <w:spacing w:after="120"/>
      <w:ind w:left="1440" w:right="1440"/>
    </w:pPr>
  </w:style>
  <w:style w:type="character" w:customStyle="1" w:styleId="Subscript">
    <w:name w:val="Subscript"/>
    <w:basedOn w:val="DefaultParagraphFont"/>
    <w:rsid w:val="00713D0C"/>
    <w:rPr>
      <w:sz w:val="16"/>
      <w:vertAlign w:val="subscript"/>
    </w:rPr>
  </w:style>
  <w:style w:type="character" w:customStyle="1" w:styleId="Superscript">
    <w:name w:val="Superscript"/>
    <w:basedOn w:val="DefaultParagraphFont"/>
    <w:rsid w:val="00713D0C"/>
    <w:rPr>
      <w:sz w:val="16"/>
      <w:vertAlign w:val="superscript"/>
    </w:rPr>
  </w:style>
  <w:style w:type="character" w:customStyle="1" w:styleId="Symbols">
    <w:name w:val="Symbols"/>
    <w:basedOn w:val="DefaultParagraphFont"/>
    <w:rsid w:val="00713D0C"/>
    <w:rPr>
      <w:rFonts w:ascii="Symbol" w:hAnsi="Symbol"/>
    </w:rPr>
  </w:style>
  <w:style w:type="character" w:customStyle="1" w:styleId="MenuOptions">
    <w:name w:val="Menu Options"/>
    <w:basedOn w:val="DefaultParagraphFont"/>
    <w:rsid w:val="00713D0C"/>
    <w:rPr>
      <w:rFonts w:ascii="Arial Narrow" w:hAnsi="Arial Narrow"/>
      <w:smallCaps/>
    </w:rPr>
  </w:style>
  <w:style w:type="character" w:customStyle="1" w:styleId="Buttons">
    <w:name w:val="Buttons"/>
    <w:basedOn w:val="DefaultParagraphFont"/>
    <w:rsid w:val="00713D0C"/>
    <w:rPr>
      <w:b/>
    </w:rPr>
  </w:style>
  <w:style w:type="character" w:customStyle="1" w:styleId="Underlined">
    <w:name w:val="Underlined"/>
    <w:basedOn w:val="DefaultParagraphFont"/>
    <w:rsid w:val="00713D0C"/>
    <w:rPr>
      <w:u w:val="single"/>
    </w:rPr>
  </w:style>
  <w:style w:type="paragraph" w:customStyle="1" w:styleId="TableBodyTextRight">
    <w:name w:val="Table Body Text Right"/>
    <w:basedOn w:val="TableBodyText"/>
    <w:rsid w:val="00713D0C"/>
    <w:pPr>
      <w:widowControl w:val="0"/>
      <w:autoSpaceDE w:val="0"/>
      <w:autoSpaceDN w:val="0"/>
      <w:adjustRightInd w:val="0"/>
      <w:jc w:val="right"/>
    </w:pPr>
    <w:rPr>
      <w:rFonts w:cs="Arial"/>
      <w:szCs w:val="18"/>
    </w:rPr>
  </w:style>
  <w:style w:type="paragraph" w:customStyle="1" w:styleId="CopyrightText">
    <w:name w:val="Copyright Text"/>
    <w:basedOn w:val="BodyText"/>
    <w:rsid w:val="00713D0C"/>
    <w:rPr>
      <w:sz w:val="18"/>
    </w:rPr>
  </w:style>
  <w:style w:type="paragraph" w:customStyle="1" w:styleId="BodySmallRight">
    <w:name w:val="Body Small Right"/>
    <w:basedOn w:val="BodyTextRight"/>
    <w:rsid w:val="00713D0C"/>
    <w:rPr>
      <w:sz w:val="18"/>
      <w:szCs w:val="18"/>
    </w:rPr>
  </w:style>
  <w:style w:type="paragraph" w:customStyle="1" w:styleId="MarginEdition">
    <w:name w:val="Margin Edition"/>
    <w:basedOn w:val="MarginNote"/>
    <w:rsid w:val="00713D0C"/>
    <w:pPr>
      <w:spacing w:before="0" w:after="0"/>
    </w:pPr>
    <w:rPr>
      <w:rFonts w:ascii="Times New Roman" w:hAnsi="Times New Roman"/>
      <w:color w:val="999999"/>
    </w:rPr>
  </w:style>
  <w:style w:type="paragraph" w:customStyle="1" w:styleId="Spacer">
    <w:name w:val="Spacer"/>
    <w:basedOn w:val="Normal"/>
    <w:rsid w:val="00713D0C"/>
    <w:rPr>
      <w:sz w:val="2"/>
      <w:szCs w:val="2"/>
    </w:rPr>
  </w:style>
  <w:style w:type="character" w:customStyle="1" w:styleId="Small">
    <w:name w:val="Small"/>
    <w:basedOn w:val="DefaultParagraphFont"/>
    <w:rsid w:val="00713D0C"/>
    <w:rPr>
      <w:sz w:val="16"/>
    </w:rPr>
  </w:style>
  <w:style w:type="paragraph" w:customStyle="1" w:styleId="WideTable">
    <w:name w:val="Wide Table"/>
    <w:basedOn w:val="Normal"/>
    <w:rsid w:val="00713D0C"/>
    <w:pPr>
      <w:ind w:left="-1418"/>
    </w:pPr>
    <w:rPr>
      <w:sz w:val="2"/>
      <w:szCs w:val="2"/>
    </w:rPr>
  </w:style>
  <w:style w:type="character" w:styleId="PageNumber">
    <w:name w:val="page number"/>
    <w:basedOn w:val="DefaultParagraphFont"/>
    <w:rsid w:val="00713D0C"/>
  </w:style>
  <w:style w:type="paragraph" w:styleId="Quote">
    <w:name w:val="Quote"/>
    <w:basedOn w:val="Heading1"/>
    <w:link w:val="QuoteChar"/>
    <w:qFormat/>
    <w:rsid w:val="00713D0C"/>
    <w:rPr>
      <w:b w:val="0"/>
      <w:sz w:val="72"/>
      <w:szCs w:val="72"/>
      <w:lang w:val="en-NZ"/>
    </w:rPr>
  </w:style>
  <w:style w:type="character" w:customStyle="1" w:styleId="QuoteChar">
    <w:name w:val="Quote Char"/>
    <w:basedOn w:val="DefaultParagraphFont"/>
    <w:link w:val="Quote"/>
    <w:rsid w:val="0071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D0C"/>
    <w:pPr>
      <w:pageBreakBefore/>
    </w:pPr>
  </w:style>
  <w:style w:type="paragraph" w:customStyle="1" w:styleId="Border">
    <w:name w:val="Border"/>
    <w:basedOn w:val="Normal"/>
    <w:qFormat/>
    <w:rsid w:val="0071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D0C"/>
    <w:rPr>
      <w:b/>
      <w:bCs/>
      <w:i/>
      <w:iCs/>
      <w:color w:val="auto"/>
    </w:rPr>
  </w:style>
  <w:style w:type="paragraph" w:styleId="IntenseQuote">
    <w:name w:val="Intense Quote"/>
    <w:basedOn w:val="Normal"/>
    <w:next w:val="Normal"/>
    <w:link w:val="IntenseQuoteChar"/>
    <w:uiPriority w:val="30"/>
    <w:qFormat/>
    <w:rsid w:val="0071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D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3D0C"/>
    <w:rPr>
      <w:smallCaps/>
      <w:color w:val="auto"/>
      <w:u w:val="single"/>
    </w:rPr>
  </w:style>
  <w:style w:type="character" w:styleId="IntenseReference">
    <w:name w:val="Intense Reference"/>
    <w:basedOn w:val="DefaultParagraphFont"/>
    <w:uiPriority w:val="32"/>
    <w:qFormat/>
    <w:rsid w:val="00713D0C"/>
    <w:rPr>
      <w:b/>
      <w:bCs/>
      <w:smallCaps/>
      <w:color w:val="auto"/>
      <w:spacing w:val="5"/>
      <w:u w:val="single"/>
    </w:rPr>
  </w:style>
  <w:style w:type="paragraph" w:customStyle="1" w:styleId="2ColumnHeading">
    <w:name w:val="2Column Heading"/>
    <w:basedOn w:val="BodyText"/>
    <w:qFormat/>
    <w:rsid w:val="00713D0C"/>
    <w:pPr>
      <w:spacing w:after="60"/>
      <w:ind w:left="-2268"/>
    </w:pPr>
    <w:rPr>
      <w:b/>
    </w:rPr>
  </w:style>
  <w:style w:type="paragraph" w:customStyle="1" w:styleId="Heading1TOC">
    <w:name w:val="Heading1 TOC"/>
    <w:basedOn w:val="Normal"/>
    <w:qFormat/>
    <w:rsid w:val="00713D0C"/>
    <w:pPr>
      <w:spacing w:before="240" w:after="120"/>
    </w:pPr>
    <w:rPr>
      <w:rFonts w:ascii="Times New Roman" w:hAnsi="Times New Roman"/>
      <w:b/>
      <w:sz w:val="32"/>
    </w:rPr>
  </w:style>
  <w:style w:type="paragraph" w:customStyle="1" w:styleId="Heading2TOC">
    <w:name w:val="Heading2 TOC"/>
    <w:basedOn w:val="Normal"/>
    <w:qFormat/>
    <w:rsid w:val="00713D0C"/>
    <w:pPr>
      <w:spacing w:before="240" w:after="60"/>
    </w:pPr>
    <w:rPr>
      <w:rFonts w:ascii="Times New Roman" w:hAnsi="Times New Roman"/>
      <w:b/>
      <w:sz w:val="28"/>
    </w:rPr>
  </w:style>
  <w:style w:type="character" w:customStyle="1" w:styleId="Underline">
    <w:name w:val="Underline"/>
    <w:basedOn w:val="DefaultParagraphFont"/>
    <w:qFormat/>
    <w:rsid w:val="00713D0C"/>
    <w:rPr>
      <w:u w:val="single"/>
    </w:rPr>
  </w:style>
  <w:style w:type="paragraph" w:styleId="BalloonText">
    <w:name w:val="Balloon Text"/>
    <w:basedOn w:val="Normal"/>
    <w:link w:val="BalloonTextChar"/>
    <w:rsid w:val="00713D0C"/>
    <w:rPr>
      <w:rFonts w:ascii="Tahoma" w:hAnsi="Tahoma" w:cs="Tahoma"/>
      <w:sz w:val="16"/>
      <w:szCs w:val="16"/>
    </w:rPr>
  </w:style>
  <w:style w:type="character" w:customStyle="1" w:styleId="BalloonTextChar">
    <w:name w:val="Balloon Text Char"/>
    <w:basedOn w:val="DefaultParagraphFont"/>
    <w:link w:val="BalloonText"/>
    <w:rsid w:val="00713D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D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1613</Words>
  <Characters>9812</Characters>
  <Application>Microsoft Office Word</Application>
  <DocSecurity>0</DocSecurity>
  <Lines>336</Lines>
  <Paragraphs>167</Paragraphs>
  <ScaleCrop>false</ScaleCrop>
  <Company>Author-it Software Corporation Ltd.</Company>
  <LinksUpToDate>false</LinksUpToDate>
  <CharactersWithSpaces>11364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RGRROP302A Brand standardbred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2012-05-26T20:27:00Z</dcterms:created>
  <dcterms:modified xsi:type="dcterms:W3CDTF">2012-05-26T20:27:00Z</dcterms:modified>
</cp:coreProperties>
</file>