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61D" w:rsidP="0090261D">
      <w:pPr>
        <w:pStyle w:val="Title"/>
      </w:pPr>
      <w:r>
        <w:fldChar w:fldCharType="begin"/>
      </w:r>
      <w:r>
        <w:instrText xml:space="preserve"> TITLE   \* MERGEFORMAT </w:instrText>
      </w:r>
      <w:r>
        <w:fldChar w:fldCharType="separate"/>
      </w:r>
      <w:r>
        <w:t>RGRPSH419A Manage principles of sports science for jockeys</w:t>
      </w:r>
      <w:r>
        <w:fldChar w:fldCharType="end"/>
      </w:r>
    </w:p>
    <w:p w:rsidR="0090261D" w:rsidP="0090261D">
      <w:pPr>
        <w:pStyle w:val="Version"/>
        <w:sectPr w:rsidSect="002B01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145" w:rsidP="002B0145">
      <w:pPr>
        <w:pStyle w:val="SuperHeading"/>
      </w:pPr>
      <w:r w:rsidRPr="002B0145">
        <w:t>RGRPSH419A Manage principles of sports science for jockeys</w:t>
      </w:r>
    </w:p>
    <w:p w:rsidR="00000000" w:rsidRPr="002B0145" w:rsidP="002B0145">
      <w:pPr>
        <w:pStyle w:val="Heading1"/>
      </w:pPr>
      <w:bookmarkStart w:id="1" w:name="O_273080"/>
      <w:bookmarkEnd w:id="1"/>
      <w:r w:rsidRPr="002B0145">
        <w:t>Modification History</w:t>
      </w:r>
    </w:p>
    <w:p w:rsidR="00000000" w:rsidRPr="002B0145" w:rsidP="002B0145">
      <w:pPr>
        <w:pStyle w:val="BodyText"/>
      </w:pPr>
      <w:r w:rsidRPr="002B0145">
        <w:t>Not Applicable</w:t>
      </w:r>
    </w:p>
    <w:p w:rsidR="00000000" w:rsidRPr="002B0145" w:rsidP="002B0145">
      <w:pPr>
        <w:pStyle w:val="AllowPageBreak"/>
      </w:pPr>
    </w:p>
    <w:p w:rsidR="00000000" w:rsidRPr="002B0145" w:rsidP="002B0145">
      <w:pPr>
        <w:pStyle w:val="Heading1"/>
      </w:pPr>
      <w:bookmarkStart w:id="2" w:name="O_217051"/>
      <w:bookmarkEnd w:id="2"/>
      <w:r w:rsidRPr="002B0145">
        <w:t>Unit Descriptor</w:t>
      </w:r>
    </w:p>
    <w:tbl>
      <w:tblPr>
        <w:tblW w:w="0" w:type="auto"/>
        <w:tblLayout w:type="fixed"/>
        <w:tblCellMar>
          <w:left w:w="62" w:type="dxa"/>
          <w:right w:w="62" w:type="dxa"/>
        </w:tblCellMar>
        <w:tblLook w:val="0000"/>
      </w:tblPr>
      <w:tblGrid>
        <w:gridCol w:w="2657"/>
        <w:gridCol w:w="5865"/>
      </w:tblGrid>
      <w:tr w:rsidTr="0090261D">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2B0145" w:rsidP="002B0145">
            <w:pPr>
              <w:pStyle w:val="BodyText"/>
            </w:pPr>
            <w:r w:rsidRPr="002B0145">
              <w:t xml:space="preserve">This unit of competency specifies the outcomes required to identify the principles of human </w:t>
            </w:r>
            <w:r w:rsidRPr="002B0145">
              <w:t>anatomy and physiology in order to maintain healthy riding weight and manage fitness, including diet, illness and injury.</w:t>
            </w:r>
          </w:p>
          <w:p w:rsidR="00000000" w:rsidRPr="002B0145" w:rsidP="002B0145">
            <w:pPr>
              <w:pStyle w:val="BodyText"/>
            </w:pPr>
            <w:r w:rsidRPr="002B0145">
              <w:t>This unit of competency operates in work environments of racing stables, racecourses and public areas.</w:t>
            </w:r>
          </w:p>
          <w:p w:rsidR="00000000" w:rsidRPr="002B0145" w:rsidP="002B0145">
            <w:pPr>
              <w:pStyle w:val="BodyText"/>
            </w:pPr>
            <w:r w:rsidRPr="002B0145">
              <w:t>Licensing, legislative, regulat</w:t>
            </w:r>
            <w:r w:rsidRPr="002B0145">
              <w:t>ory or certification requirements may apply to this unit, check with your State Principal Racing Authority for current license or registration requirements.</w:t>
            </w:r>
          </w:p>
        </w:tc>
      </w:tr>
    </w:tbl>
    <w:p w:rsidR="0090261D" w:rsidP="002B0145">
      <w:pPr>
        <w:pStyle w:val="BodyText"/>
      </w:pPr>
    </w:p>
    <w:p w:rsidR="0090261D" w:rsidP="002B0145">
      <w:pPr>
        <w:pStyle w:val="BodyText"/>
      </w:pPr>
    </w:p>
    <w:p w:rsidR="00000000" w:rsidRPr="002B0145" w:rsidP="002B0145">
      <w:pPr>
        <w:pStyle w:val="Heading1"/>
      </w:pPr>
      <w:bookmarkStart w:id="3" w:name="O_217055"/>
      <w:bookmarkEnd w:id="3"/>
      <w:r w:rsidRPr="002B0145">
        <w:t>Application of the Unit</w:t>
      </w:r>
    </w:p>
    <w:tbl>
      <w:tblPr>
        <w:tblW w:w="0" w:type="auto"/>
        <w:tblLayout w:type="fixed"/>
        <w:tblCellMar>
          <w:left w:w="62" w:type="dxa"/>
          <w:right w:w="62" w:type="dxa"/>
        </w:tblCellMar>
        <w:tblLook w:val="0000"/>
      </w:tblPr>
      <w:tblGrid>
        <w:gridCol w:w="2753"/>
        <w:gridCol w:w="5769"/>
      </w:tblGrid>
      <w:tr w:rsidTr="0090261D">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2B0145" w:rsidP="002B0145">
            <w:pPr>
              <w:pStyle w:val="BodyText"/>
            </w:pPr>
            <w:r w:rsidRPr="002B0145">
              <w:t>This unit of competency supports apprentice jockeys to manage the principles of sports science for jockeys.</w:t>
            </w:r>
          </w:p>
          <w:p w:rsidR="00000000" w:rsidRPr="002B0145" w:rsidP="002B0145">
            <w:pPr>
              <w:pStyle w:val="BodyText"/>
            </w:pPr>
            <w:r w:rsidRPr="002B0145">
              <w:t xml:space="preserve">This unit can be contextualised for other industries while also maintaining the integrity of the unit. </w:t>
            </w:r>
          </w:p>
        </w:tc>
      </w:tr>
    </w:tbl>
    <w:p w:rsidR="0090261D" w:rsidP="002B0145">
      <w:pPr>
        <w:pStyle w:val="BodyText"/>
      </w:pPr>
    </w:p>
    <w:p w:rsidR="0090261D" w:rsidP="002B0145">
      <w:pPr>
        <w:pStyle w:val="BodyText"/>
      </w:pPr>
    </w:p>
    <w:p w:rsidR="00000000" w:rsidRPr="002B0145" w:rsidP="002B0145">
      <w:pPr>
        <w:pStyle w:val="Heading1"/>
      </w:pPr>
      <w:bookmarkStart w:id="4" w:name="O_281340"/>
      <w:bookmarkEnd w:id="4"/>
      <w:r w:rsidRPr="002B0145">
        <w:t>Licensing/Regulatory Inf</w:t>
      </w:r>
      <w:r w:rsidRPr="002B0145">
        <w:t>ormation</w:t>
      </w:r>
    </w:p>
    <w:p w:rsidR="00000000" w:rsidRPr="002B0145" w:rsidP="002B0145">
      <w:pPr>
        <w:pStyle w:val="BodyText"/>
      </w:pPr>
      <w:r w:rsidRPr="002B0145">
        <w:t>Refer to Unit Descriptor</w:t>
      </w:r>
    </w:p>
    <w:p w:rsidR="00000000" w:rsidRPr="002B0145" w:rsidP="002B0145">
      <w:pPr>
        <w:pStyle w:val="AllowPageBreak"/>
      </w:pPr>
    </w:p>
    <w:p w:rsidR="00000000" w:rsidRPr="002B0145" w:rsidP="002B0145">
      <w:pPr>
        <w:pStyle w:val="Heading1"/>
      </w:pPr>
      <w:bookmarkStart w:id="5" w:name="O_217053"/>
      <w:bookmarkEnd w:id="5"/>
      <w:r w:rsidRPr="002B0145">
        <w:t>Pre-Requisites</w:t>
      </w:r>
    </w:p>
    <w:tbl>
      <w:tblPr>
        <w:tblW w:w="0" w:type="auto"/>
        <w:tblLayout w:type="fixed"/>
        <w:tblCellMar>
          <w:left w:w="62" w:type="dxa"/>
          <w:right w:w="62" w:type="dxa"/>
        </w:tblCellMar>
        <w:tblLook w:val="0000"/>
      </w:tblPr>
      <w:tblGrid>
        <w:gridCol w:w="2775"/>
        <w:gridCol w:w="1295"/>
        <w:gridCol w:w="4452"/>
      </w:tblGrid>
      <w:tr w:rsidTr="0090261D">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2B0145">
            <w:pPr>
              <w:pStyle w:val="BodyText"/>
              <w:rPr>
                <w:lang w:val="en-NZ"/>
              </w:rPr>
            </w:pPr>
          </w:p>
        </w:tc>
      </w:tr>
      <w:tr w:rsidTr="0090261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p>
        </w:tc>
      </w:tr>
      <w:tr w:rsidTr="0090261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2B0145" w:rsidP="002B0145">
            <w:pPr>
              <w:pStyle w:val="BodyText"/>
            </w:pPr>
          </w:p>
        </w:tc>
      </w:tr>
    </w:tbl>
    <w:p w:rsidR="0090261D" w:rsidP="002B0145">
      <w:pPr>
        <w:pStyle w:val="BodyText"/>
      </w:pPr>
    </w:p>
    <w:p w:rsidR="0090261D" w:rsidP="002B0145">
      <w:pPr>
        <w:pStyle w:val="BodyText"/>
      </w:pPr>
    </w:p>
    <w:p w:rsidR="00000000" w:rsidRPr="002B0145" w:rsidP="002B0145">
      <w:pPr>
        <w:pStyle w:val="Heading1"/>
      </w:pPr>
      <w:bookmarkStart w:id="6" w:name="O_217052"/>
      <w:bookmarkEnd w:id="6"/>
      <w:r w:rsidRPr="002B0145">
        <w:t>Employability Skills Information</w:t>
      </w:r>
    </w:p>
    <w:tbl>
      <w:tblPr>
        <w:tblW w:w="0" w:type="auto"/>
        <w:tblLayout w:type="fixed"/>
        <w:tblCellMar>
          <w:left w:w="62" w:type="dxa"/>
          <w:right w:w="62" w:type="dxa"/>
        </w:tblCellMar>
        <w:tblLook w:val="0000"/>
      </w:tblPr>
      <w:tblGrid>
        <w:gridCol w:w="2802"/>
        <w:gridCol w:w="5720"/>
      </w:tblGrid>
      <w:tr w:rsidTr="0090261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B0145" w:rsidP="002B0145">
            <w:pPr>
              <w:pStyle w:val="BodyText"/>
            </w:pPr>
            <w:r w:rsidRPr="002B0145">
              <w:t>This unit contains employability skills.</w:t>
            </w:r>
          </w:p>
        </w:tc>
      </w:tr>
    </w:tbl>
    <w:p w:rsidR="0090261D" w:rsidP="002B0145">
      <w:pPr>
        <w:pStyle w:val="BodyText"/>
      </w:pPr>
    </w:p>
    <w:p w:rsidR="0090261D" w:rsidP="002B0145">
      <w:pPr>
        <w:pStyle w:val="BodyText"/>
      </w:pPr>
    </w:p>
    <w:p w:rsidR="00000000" w:rsidRPr="002B0145" w:rsidP="002B0145">
      <w:pPr>
        <w:pStyle w:val="Heading1"/>
      </w:pPr>
      <w:bookmarkStart w:id="7" w:name="O_291126"/>
      <w:bookmarkEnd w:id="7"/>
      <w:r w:rsidRPr="002B0145">
        <w:t>Elements and Performance Criteria Pre-Content</w:t>
      </w:r>
    </w:p>
    <w:tbl>
      <w:tblPr>
        <w:tblW w:w="0" w:type="auto"/>
        <w:tblLayout w:type="fixed"/>
        <w:tblCellMar>
          <w:left w:w="62" w:type="dxa"/>
          <w:right w:w="62" w:type="dxa"/>
        </w:tblCellMar>
        <w:tblLook w:val="0000"/>
      </w:tblPr>
      <w:tblGrid>
        <w:gridCol w:w="2560"/>
        <w:gridCol w:w="5962"/>
      </w:tblGrid>
      <w:tr w:rsidTr="0090261D">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2B0145">
            <w:pPr>
              <w:pStyle w:val="BodyText"/>
              <w:rPr>
                <w:lang w:val="en-NZ"/>
              </w:rPr>
            </w:pPr>
            <w:r w:rsidRPr="002B0145">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2B0145" w:rsidP="002B0145">
            <w:pPr>
              <w:pStyle w:val="BodyText"/>
            </w:pPr>
            <w:r w:rsidRPr="002B0145">
              <w:t>Performance criteria describe the performance needed to demonstrate achievement of the element. Where bold italicised text is used, further info</w:t>
            </w:r>
            <w:r w:rsidRPr="002B0145">
              <w:t>rmation is detailed in the required skills and knowledge section and the range statement. Assessment of performance is to be consistent with the evidence guide.</w:t>
            </w:r>
          </w:p>
        </w:tc>
      </w:tr>
    </w:tbl>
    <w:p w:rsidR="00000000" w:rsidRPr="002B0145" w:rsidP="002B0145">
      <w:pPr>
        <w:pStyle w:val="BodyText"/>
      </w:pPr>
    </w:p>
    <w:p w:rsidR="00000000" w:rsidRPr="002B0145" w:rsidP="002B0145">
      <w:pPr>
        <w:pStyle w:val="AllowPageBreak"/>
      </w:pPr>
    </w:p>
    <w:p w:rsidR="00000000" w:rsidRPr="002B0145" w:rsidP="002B0145">
      <w:pPr>
        <w:pStyle w:val="Heading1"/>
      </w:pPr>
      <w:bookmarkStart w:id="8" w:name="O_237794"/>
      <w:bookmarkEnd w:id="8"/>
      <w:r w:rsidRPr="002B0145">
        <w:t>Elements and Performance Criteria</w:t>
      </w:r>
    </w:p>
    <w:tbl>
      <w:tblPr>
        <w:tblW w:w="0" w:type="auto"/>
        <w:tblLayout w:type="fixed"/>
        <w:tblCellMar>
          <w:left w:w="62" w:type="dxa"/>
          <w:right w:w="62" w:type="dxa"/>
        </w:tblCellMar>
        <w:tblLook w:val="0000"/>
      </w:tblPr>
      <w:tblGrid>
        <w:gridCol w:w="2560"/>
        <w:gridCol w:w="5962"/>
      </w:tblGrid>
      <w:tr w:rsidTr="0090261D">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2B0145" w:rsidP="002B0145">
            <w:pPr>
              <w:pStyle w:val="BodyText"/>
            </w:pPr>
            <w:r w:rsidRPr="002B0145">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2B0145">
            <w:pPr>
              <w:pStyle w:val="BodyText"/>
              <w:rPr>
                <w:lang w:val="en-NZ"/>
              </w:rPr>
            </w:pPr>
            <w:r w:rsidRPr="002B0145">
              <w:rPr>
                <w:rStyle w:val="SpecialBold"/>
              </w:rPr>
              <w:t>PERFORMANCE CRITERIA</w:t>
            </w:r>
          </w:p>
        </w:tc>
      </w:tr>
      <w:tr w:rsidTr="0090261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t>Develop strength and fitness for jockeys.</w:t>
            </w:r>
          </w:p>
        </w:tc>
        <w:tc>
          <w:tcPr>
            <w:tcW w:w="5962" w:type="dxa"/>
            <w:tcBorders>
              <w:top w:val="nil"/>
              <w:left w:val="nil"/>
              <w:bottom w:val="nil"/>
              <w:right w:val="nil"/>
            </w:tcBorders>
            <w:tcMar>
              <w:top w:w="0" w:type="dxa"/>
              <w:left w:w="62" w:type="dxa"/>
              <w:bottom w:w="0" w:type="dxa"/>
              <w:right w:w="62" w:type="dxa"/>
            </w:tcMar>
          </w:tcPr>
          <w:p w:rsidR="00000000" w:rsidRPr="002B0145" w:rsidP="002B0145">
            <w:pPr>
              <w:pStyle w:val="List"/>
            </w:pPr>
            <w:r w:rsidRPr="002B0145">
              <w:t>1.</w:t>
            </w:r>
            <w:r w:rsidRPr="002B0145">
              <w:tab/>
              <w:t xml:space="preserve">Basic principles of </w:t>
            </w:r>
            <w:r w:rsidRPr="002B0145">
              <w:rPr>
                <w:rStyle w:val="BoldandItalics"/>
              </w:rPr>
              <w:t>human anatomy and physiology</w:t>
            </w:r>
            <w:r w:rsidRPr="002B0145">
              <w:t xml:space="preserve"> are identified. </w:t>
            </w:r>
          </w:p>
          <w:p w:rsidR="00000000" w:rsidRPr="002B0145" w:rsidP="002B0145">
            <w:pPr>
              <w:pStyle w:val="List"/>
            </w:pPr>
            <w:r w:rsidRPr="002B0145">
              <w:t>2.</w:t>
            </w:r>
            <w:r w:rsidRPr="002B0145">
              <w:tab/>
              <w:t xml:space="preserve">Principles of </w:t>
            </w:r>
            <w:r w:rsidRPr="002B0145">
              <w:rPr>
                <w:rStyle w:val="BoldandItalics"/>
              </w:rPr>
              <w:t>fitness</w:t>
            </w:r>
            <w:r w:rsidRPr="002B0145">
              <w:t xml:space="preserve"> are applied. </w:t>
            </w:r>
          </w:p>
          <w:p w:rsidR="00000000" w:rsidRPr="002B0145" w:rsidP="002B0145">
            <w:pPr>
              <w:pStyle w:val="List"/>
            </w:pPr>
            <w:r w:rsidRPr="002B0145">
              <w:t>3.</w:t>
            </w:r>
            <w:r w:rsidRPr="002B0145">
              <w:tab/>
            </w:r>
            <w:r w:rsidRPr="002B0145">
              <w:rPr>
                <w:rStyle w:val="Emphasis"/>
              </w:rPr>
              <w:t>Exercise regime</w:t>
            </w:r>
            <w:r w:rsidRPr="002B0145">
              <w:t xml:space="preserve"> is determined. </w:t>
            </w:r>
          </w:p>
          <w:p w:rsidR="00000000" w:rsidP="002B0145">
            <w:pPr>
              <w:pStyle w:val="List"/>
              <w:rPr>
                <w:lang w:val="en-NZ"/>
              </w:rPr>
            </w:pPr>
            <w:r w:rsidRPr="002B0145">
              <w:t>4.</w:t>
            </w:r>
            <w:r w:rsidRPr="002B0145">
              <w:tab/>
              <w:t>Strengthening exercises are demonstrated.</w:t>
            </w:r>
          </w:p>
        </w:tc>
      </w:tr>
      <w:tr w:rsidTr="0090261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t>Develop diet for jockeys.</w:t>
            </w:r>
          </w:p>
        </w:tc>
        <w:tc>
          <w:tcPr>
            <w:tcW w:w="5962" w:type="dxa"/>
            <w:tcBorders>
              <w:top w:val="nil"/>
              <w:left w:val="nil"/>
              <w:bottom w:val="nil"/>
              <w:right w:val="nil"/>
            </w:tcBorders>
            <w:tcMar>
              <w:top w:w="0" w:type="dxa"/>
              <w:left w:w="62" w:type="dxa"/>
              <w:bottom w:w="0" w:type="dxa"/>
              <w:right w:w="62" w:type="dxa"/>
            </w:tcMar>
          </w:tcPr>
          <w:p w:rsidR="00000000" w:rsidRPr="002B0145" w:rsidP="002B0145">
            <w:pPr>
              <w:pStyle w:val="List"/>
            </w:pPr>
            <w:r w:rsidRPr="002B0145">
              <w:t>5.</w:t>
            </w:r>
            <w:r w:rsidRPr="002B0145">
              <w:tab/>
              <w:t xml:space="preserve">Principles of </w:t>
            </w:r>
            <w:r w:rsidRPr="002B0145">
              <w:rPr>
                <w:rStyle w:val="BoldandItalics"/>
              </w:rPr>
              <w:t>nutrition</w:t>
            </w:r>
            <w:r w:rsidRPr="002B0145">
              <w:t xml:space="preserve"> for athletes are applied. </w:t>
            </w:r>
          </w:p>
          <w:p w:rsidR="00000000" w:rsidRPr="002B0145" w:rsidP="002B0145">
            <w:pPr>
              <w:pStyle w:val="List"/>
            </w:pPr>
            <w:r w:rsidRPr="002B0145">
              <w:t>6.</w:t>
            </w:r>
            <w:r w:rsidRPr="002B0145">
              <w:tab/>
              <w:t xml:space="preserve">Long-term weight reduction and/or </w:t>
            </w:r>
            <w:r w:rsidRPr="002B0145">
              <w:rPr>
                <w:rStyle w:val="BoldandItalics"/>
              </w:rPr>
              <w:t>weight maintenance</w:t>
            </w:r>
            <w:r w:rsidRPr="002B0145">
              <w:t xml:space="preserve"> practices are known. </w:t>
            </w:r>
          </w:p>
          <w:p w:rsidR="00000000" w:rsidP="002B0145">
            <w:pPr>
              <w:pStyle w:val="List"/>
              <w:rPr>
                <w:lang w:val="en-NZ"/>
              </w:rPr>
            </w:pPr>
            <w:r w:rsidRPr="002B0145">
              <w:t>7.</w:t>
            </w:r>
            <w:r w:rsidRPr="002B0145">
              <w:tab/>
            </w:r>
            <w:r w:rsidRPr="002B0145">
              <w:rPr>
                <w:rStyle w:val="BoldandItalics"/>
              </w:rPr>
              <w:t>Professional services</w:t>
            </w:r>
            <w:r w:rsidRPr="002B0145">
              <w:t xml:space="preserve"> for nutrition and weight control are evaluated. </w:t>
            </w:r>
          </w:p>
        </w:tc>
      </w:tr>
      <w:tr w:rsidTr="0090261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t>Manage workplace illness and injury.</w:t>
            </w:r>
          </w:p>
        </w:tc>
        <w:tc>
          <w:tcPr>
            <w:tcW w:w="5962" w:type="dxa"/>
            <w:tcBorders>
              <w:top w:val="nil"/>
              <w:left w:val="nil"/>
              <w:bottom w:val="nil"/>
              <w:right w:val="nil"/>
            </w:tcBorders>
            <w:tcMar>
              <w:top w:w="0" w:type="dxa"/>
              <w:left w:w="62" w:type="dxa"/>
              <w:bottom w:w="0" w:type="dxa"/>
              <w:right w:w="62" w:type="dxa"/>
            </w:tcMar>
          </w:tcPr>
          <w:p w:rsidR="00000000" w:rsidRPr="002B0145" w:rsidP="002B0145">
            <w:pPr>
              <w:pStyle w:val="List"/>
            </w:pPr>
            <w:r w:rsidRPr="002B0145">
              <w:t>8.</w:t>
            </w:r>
            <w:r w:rsidRPr="002B0145">
              <w:tab/>
            </w:r>
            <w:r w:rsidRPr="002B0145">
              <w:t xml:space="preserve">Common riding injuries and rehabilitation practices are identified. </w:t>
            </w:r>
          </w:p>
          <w:p w:rsidR="00000000" w:rsidRPr="002B0145" w:rsidP="002B0145">
            <w:pPr>
              <w:pStyle w:val="List"/>
            </w:pPr>
            <w:r w:rsidRPr="002B0145">
              <w:t>9.</w:t>
            </w:r>
            <w:r w:rsidRPr="002B0145">
              <w:tab/>
              <w:t xml:space="preserve">Workplace </w:t>
            </w:r>
            <w:r w:rsidRPr="002B0145">
              <w:rPr>
                <w:rStyle w:val="BoldandItalics"/>
              </w:rPr>
              <w:t>illnesses</w:t>
            </w:r>
            <w:r w:rsidRPr="002B0145">
              <w:t xml:space="preserve"> and injuries are recognised and managed. </w:t>
            </w:r>
          </w:p>
          <w:p w:rsidR="00000000" w:rsidRPr="002B0145" w:rsidP="002B0145">
            <w:pPr>
              <w:pStyle w:val="List"/>
            </w:pPr>
            <w:r w:rsidRPr="002B0145">
              <w:t>10.</w:t>
            </w:r>
            <w:r w:rsidRPr="002B0145">
              <w:tab/>
              <w:t xml:space="preserve">Procedures for </w:t>
            </w:r>
            <w:r w:rsidRPr="002B0145">
              <w:rPr>
                <w:rStyle w:val="BoldandItalics"/>
              </w:rPr>
              <w:t>reporting</w:t>
            </w:r>
            <w:r w:rsidRPr="002B0145">
              <w:t xml:space="preserve"> workplace illness or injury are followed. </w:t>
            </w:r>
          </w:p>
        </w:tc>
      </w:tr>
    </w:tbl>
    <w:p w:rsidR="0090261D" w:rsidP="002B0145">
      <w:pPr>
        <w:pStyle w:val="BodyText"/>
      </w:pPr>
    </w:p>
    <w:p w:rsidR="0090261D" w:rsidP="002B0145">
      <w:pPr>
        <w:pStyle w:val="BodyText"/>
      </w:pPr>
    </w:p>
    <w:p w:rsidR="00000000" w:rsidRPr="002B0145" w:rsidP="002B0145">
      <w:pPr>
        <w:pStyle w:val="Heading1"/>
      </w:pPr>
      <w:bookmarkStart w:id="9" w:name="O_261585"/>
      <w:bookmarkEnd w:id="9"/>
      <w:r w:rsidRPr="002B0145">
        <w:t>Required Skills and Knowledge</w:t>
      </w:r>
    </w:p>
    <w:tbl>
      <w:tblPr>
        <w:tblW w:w="0" w:type="auto"/>
        <w:tblLayout w:type="fixed"/>
        <w:tblCellMar>
          <w:left w:w="62" w:type="dxa"/>
          <w:right w:w="62" w:type="dxa"/>
        </w:tblCellMar>
        <w:tblLook w:val="0000"/>
      </w:tblPr>
      <w:tblGrid>
        <w:gridCol w:w="8522"/>
      </w:tblGrid>
      <w:tr w:rsidTr="0090261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SpecialBold"/>
              </w:rPr>
              <w:t>REQUIRED SKILLS AND KNOWLEDGE</w:t>
            </w:r>
          </w:p>
        </w:tc>
      </w:tr>
      <w:tr w:rsidTr="009026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t>This section describes the skills and knowledge required for this unit.</w:t>
            </w:r>
          </w:p>
        </w:tc>
      </w:tr>
      <w:tr w:rsidTr="009026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SpecialBold"/>
              </w:rPr>
              <w:t>Required skills</w:t>
            </w:r>
          </w:p>
        </w:tc>
      </w:tr>
      <w:tr w:rsidTr="009026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0145" w:rsidP="002B0145">
            <w:pPr>
              <w:pStyle w:val="ListBullet"/>
            </w:pPr>
            <w:r w:rsidRPr="002B0145">
              <w:t>applying principles of fitness and nutrition</w:t>
            </w:r>
          </w:p>
          <w:p w:rsidR="00000000" w:rsidRPr="002B0145" w:rsidP="002B0145">
            <w:pPr>
              <w:pStyle w:val="ListBullet"/>
            </w:pPr>
            <w:r w:rsidRPr="002B0145">
              <w:t>calculating energy requirements</w:t>
            </w:r>
          </w:p>
          <w:p w:rsidR="00000000" w:rsidRPr="002B0145" w:rsidP="002B0145">
            <w:pPr>
              <w:pStyle w:val="ListBullet"/>
            </w:pPr>
            <w:r w:rsidRPr="002B0145">
              <w:t>communicating with employer, supervisor, co-workers, sports science specialists and others using assertive communication techniques to gather, interpret and relay information related to managing principles of sports science for jockeys</w:t>
            </w:r>
          </w:p>
          <w:p w:rsidR="00000000" w:rsidRPr="002B0145" w:rsidP="002B0145">
            <w:pPr>
              <w:pStyle w:val="ListBullet"/>
            </w:pPr>
            <w:r w:rsidRPr="002B0145">
              <w:t xml:space="preserve">developing strength </w:t>
            </w:r>
            <w:r w:rsidRPr="002B0145">
              <w:t>and fitness</w:t>
            </w:r>
          </w:p>
          <w:p w:rsidR="00000000" w:rsidRPr="002B0145" w:rsidP="002B0145">
            <w:pPr>
              <w:pStyle w:val="ListBullet"/>
            </w:pPr>
            <w:r w:rsidRPr="002B0145">
              <w:t>demonstrating strengthening exercises</w:t>
            </w:r>
          </w:p>
          <w:p w:rsidR="00000000" w:rsidRPr="002B0145" w:rsidP="002B0145">
            <w:pPr>
              <w:pStyle w:val="ListBullet"/>
            </w:pPr>
            <w:r w:rsidRPr="002B0145">
              <w:t>evaluating professional services</w:t>
            </w:r>
          </w:p>
          <w:p w:rsidR="00000000" w:rsidRPr="002B0145" w:rsidP="002B0145">
            <w:pPr>
              <w:pStyle w:val="ListBullet"/>
            </w:pPr>
            <w:r w:rsidRPr="002B0145">
              <w:t>following rules of racing and safe operating procedures</w:t>
            </w:r>
          </w:p>
          <w:p w:rsidR="00000000" w:rsidRPr="002B0145" w:rsidP="002B0145">
            <w:pPr>
              <w:pStyle w:val="ListBullet"/>
            </w:pPr>
            <w:r w:rsidRPr="002B0145">
              <w:t>identifying indicators of fitness</w:t>
            </w:r>
          </w:p>
          <w:p w:rsidR="00000000" w:rsidRPr="002B0145" w:rsidP="002B0145">
            <w:pPr>
              <w:pStyle w:val="ListBullet"/>
            </w:pPr>
            <w:r w:rsidRPr="002B0145">
              <w:t>identifying principal features of basic human digestive, muscular, nervous and skel</w:t>
            </w:r>
            <w:r w:rsidRPr="002B0145">
              <w:t>etal systems</w:t>
            </w:r>
          </w:p>
          <w:p w:rsidR="00000000" w:rsidRPr="002B0145" w:rsidP="002B0145">
            <w:pPr>
              <w:pStyle w:val="ListBullet"/>
            </w:pPr>
            <w:r w:rsidRPr="002B0145">
              <w:t>identifying relationship between diet and fitness</w:t>
            </w:r>
          </w:p>
          <w:p w:rsidR="00000000" w:rsidRPr="002B0145" w:rsidP="002B0145">
            <w:pPr>
              <w:pStyle w:val="ListBullet"/>
            </w:pPr>
            <w:r w:rsidRPr="002B0145">
              <w:t>managing workplace illness or injury</w:t>
            </w:r>
          </w:p>
          <w:p w:rsidR="00000000" w:rsidRPr="002B0145" w:rsidP="002B0145">
            <w:pPr>
              <w:pStyle w:val="ListBullet"/>
            </w:pPr>
            <w:r w:rsidRPr="002B0145">
              <w:t>maintaining desired weight</w:t>
            </w:r>
          </w:p>
          <w:p w:rsidR="00000000" w:rsidRPr="002B0145" w:rsidP="002B0145">
            <w:pPr>
              <w:pStyle w:val="ListBullet"/>
            </w:pPr>
            <w:r w:rsidRPr="002B0145">
              <w:t>observing weight changes in self</w:t>
            </w:r>
          </w:p>
          <w:p w:rsidR="00000000" w:rsidRPr="002B0145" w:rsidP="002B0145">
            <w:pPr>
              <w:pStyle w:val="ListBullet"/>
            </w:pPr>
            <w:r w:rsidRPr="002B0145">
              <w:t>practising exercise routines</w:t>
            </w:r>
          </w:p>
          <w:p w:rsidR="00000000" w:rsidRPr="002B0145" w:rsidP="002B0145">
            <w:pPr>
              <w:pStyle w:val="ListBullet"/>
            </w:pPr>
            <w:r w:rsidRPr="002B0145">
              <w:t>relating to people from a range of social, cultural and ethnic back</w:t>
            </w:r>
            <w:r w:rsidRPr="002B0145">
              <w:t>grounds and with varying physical and mental abilities</w:t>
            </w:r>
          </w:p>
          <w:p w:rsidR="00000000" w:rsidRPr="002B0145" w:rsidP="002B0145">
            <w:pPr>
              <w:pStyle w:val="ListBullet"/>
            </w:pPr>
            <w:r w:rsidRPr="002B0145">
              <w:t>recognising factors that influence long-term weight reduction and maintenance</w:t>
            </w:r>
          </w:p>
          <w:p w:rsidR="00000000" w:rsidRPr="002B0145" w:rsidP="002B0145">
            <w:pPr>
              <w:pStyle w:val="ListBullet"/>
            </w:pPr>
            <w:r w:rsidRPr="002B0145">
              <w:t>reporting workplace illness or injury promptly</w:t>
            </w:r>
          </w:p>
          <w:p w:rsidR="00000000" w:rsidP="002B0145">
            <w:pPr>
              <w:pStyle w:val="ListBullet"/>
              <w:rPr>
                <w:lang w:val="en-NZ"/>
              </w:rPr>
            </w:pPr>
            <w:r w:rsidRPr="002B0145">
              <w:t>written communication skills to complete workplace documentation and reports</w:t>
            </w:r>
            <w:r w:rsidRPr="002B0145">
              <w:t>.</w:t>
            </w:r>
          </w:p>
        </w:tc>
      </w:tr>
      <w:tr w:rsidTr="009026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SpecialBold"/>
              </w:rPr>
              <w:t>Required knowledge</w:t>
            </w:r>
          </w:p>
        </w:tc>
      </w:tr>
      <w:tr w:rsidTr="009026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0145" w:rsidP="002B0145">
            <w:pPr>
              <w:pStyle w:val="ListBullet"/>
            </w:pPr>
            <w:r w:rsidRPr="002B0145">
              <w:t>balanced diets</w:t>
            </w:r>
          </w:p>
          <w:p w:rsidR="00000000" w:rsidRPr="002B0145" w:rsidP="002B0145">
            <w:pPr>
              <w:pStyle w:val="ListBullet"/>
            </w:pPr>
            <w:r w:rsidRPr="002B0145">
              <w:t>basic principles of human anatomy and physiology</w:t>
            </w:r>
          </w:p>
          <w:p w:rsidR="00000000" w:rsidRPr="002B0145" w:rsidP="002B0145">
            <w:pPr>
              <w:pStyle w:val="ListBullet"/>
            </w:pPr>
            <w:r w:rsidRPr="002B0145">
              <w:t>communication procedures within stable and wider racing industry</w:t>
            </w:r>
          </w:p>
          <w:p w:rsidR="00000000" w:rsidRPr="002B0145" w:rsidP="002B0145">
            <w:pPr>
              <w:pStyle w:val="ListBullet"/>
            </w:pPr>
            <w:r w:rsidRPr="002B0145">
              <w:t>common riding injuries</w:t>
            </w:r>
          </w:p>
          <w:p w:rsidR="00000000" w:rsidRPr="002B0145" w:rsidP="002B0145">
            <w:pPr>
              <w:pStyle w:val="ListBullet"/>
            </w:pPr>
            <w:r w:rsidRPr="002B0145">
              <w:t>effect of drugs and alcohol</w:t>
            </w:r>
          </w:p>
          <w:p w:rsidR="00000000" w:rsidRPr="002B0145" w:rsidP="002B0145">
            <w:pPr>
              <w:pStyle w:val="ListBullet"/>
            </w:pPr>
            <w:r w:rsidRPr="002B0145">
              <w:t>exercise regimes</w:t>
            </w:r>
          </w:p>
          <w:p w:rsidR="00000000" w:rsidRPr="002B0145" w:rsidP="002B0145">
            <w:pPr>
              <w:pStyle w:val="ListBullet"/>
            </w:pPr>
            <w:r w:rsidRPr="002B0145">
              <w:t>fitness indicators</w:t>
            </w:r>
          </w:p>
          <w:p w:rsidR="00000000" w:rsidRPr="002B0145" w:rsidP="002B0145">
            <w:pPr>
              <w:pStyle w:val="ListBullet"/>
            </w:pPr>
            <w:r w:rsidRPr="002B0145">
              <w:t>hydration and dehydration</w:t>
            </w:r>
          </w:p>
          <w:p w:rsidR="00000000" w:rsidRPr="002B0145" w:rsidP="002B0145">
            <w:pPr>
              <w:pStyle w:val="ListBullet"/>
            </w:pPr>
            <w:r w:rsidRPr="002B0145">
              <w:t>nutrition principles</w:t>
            </w:r>
          </w:p>
          <w:p w:rsidR="00000000" w:rsidRPr="002B0145" w:rsidP="002B0145">
            <w:pPr>
              <w:pStyle w:val="ListBullet"/>
            </w:pPr>
            <w:r w:rsidRPr="002B0145">
              <w:t>principles of fitness</w:t>
            </w:r>
          </w:p>
          <w:p w:rsidR="00000000" w:rsidRPr="002B0145" w:rsidP="002B0145">
            <w:pPr>
              <w:pStyle w:val="ListBullet"/>
            </w:pPr>
            <w:r w:rsidRPr="002B0145">
              <w:t>racing industry safety requirements, including safe operating procedures</w:t>
            </w:r>
          </w:p>
          <w:p w:rsidR="00000000" w:rsidRPr="002B0145" w:rsidP="002B0145">
            <w:pPr>
              <w:pStyle w:val="ListBullet"/>
            </w:pPr>
            <w:r w:rsidRPr="002B0145">
              <w:t>rehabilitation practices</w:t>
            </w:r>
          </w:p>
          <w:p w:rsidR="00000000" w:rsidRPr="002B0145" w:rsidP="002B0145">
            <w:pPr>
              <w:pStyle w:val="ListBullet"/>
            </w:pPr>
            <w:r w:rsidRPr="002B0145">
              <w:t>relevant rules of racing</w:t>
            </w:r>
          </w:p>
          <w:p w:rsidR="00000000" w:rsidRPr="002B0145" w:rsidP="002B0145">
            <w:pPr>
              <w:pStyle w:val="ListBullet"/>
            </w:pPr>
            <w:r w:rsidRPr="002B0145">
              <w:t>reporting procedures</w:t>
            </w:r>
          </w:p>
          <w:p w:rsidR="00000000" w:rsidRPr="002B0145" w:rsidP="002B0145">
            <w:pPr>
              <w:pStyle w:val="ListBullet"/>
            </w:pPr>
            <w:r w:rsidRPr="002B0145">
              <w:t>weight maintenance</w:t>
            </w:r>
          </w:p>
          <w:p w:rsidR="00000000" w:rsidRPr="002B0145" w:rsidP="002B0145">
            <w:pPr>
              <w:pStyle w:val="ListBullet"/>
            </w:pPr>
            <w:r w:rsidRPr="002B0145">
              <w:t>workplace illnesses and injuries.</w:t>
            </w:r>
          </w:p>
        </w:tc>
      </w:tr>
    </w:tbl>
    <w:p w:rsidR="0090261D" w:rsidP="002B0145">
      <w:pPr>
        <w:pStyle w:val="BodyText"/>
      </w:pPr>
    </w:p>
    <w:p w:rsidR="0090261D" w:rsidP="002B0145">
      <w:pPr>
        <w:pStyle w:val="BodyText"/>
      </w:pPr>
    </w:p>
    <w:p w:rsidR="00000000" w:rsidRPr="002B0145" w:rsidP="002B0145">
      <w:pPr>
        <w:pStyle w:val="AllowPageBreak"/>
      </w:pPr>
    </w:p>
    <w:p w:rsidR="00000000" w:rsidRPr="002B0145" w:rsidP="002B0145">
      <w:pPr>
        <w:pStyle w:val="Heading1"/>
      </w:pPr>
      <w:bookmarkStart w:id="10" w:name="O_245778"/>
      <w:bookmarkEnd w:id="10"/>
      <w:r w:rsidRPr="002B0145">
        <w:t>Evidence Guide</w:t>
      </w:r>
    </w:p>
    <w:tbl>
      <w:tblPr>
        <w:tblW w:w="9570" w:type="dxa"/>
        <w:tblLayout w:type="fixed"/>
        <w:tblCellMar>
          <w:left w:w="62" w:type="dxa"/>
          <w:right w:w="62" w:type="dxa"/>
        </w:tblCellMar>
        <w:tblLook w:val="0000"/>
      </w:tblPr>
      <w:tblGrid>
        <w:gridCol w:w="3908"/>
        <w:gridCol w:w="5662"/>
      </w:tblGrid>
      <w:tr w:rsidTr="0090261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2B0145">
            <w:pPr>
              <w:pStyle w:val="BodyText"/>
              <w:rPr>
                <w:lang w:val="en-NZ"/>
              </w:rPr>
            </w:pPr>
            <w:r w:rsidRPr="002B0145">
              <w:rPr>
                <w:rStyle w:val="SpecialBold"/>
              </w:rPr>
              <w:t>EVIDENCE GUIDE</w:t>
            </w:r>
          </w:p>
        </w:tc>
      </w:tr>
      <w:tr w:rsidTr="0090261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2B0145">
            <w:pPr>
              <w:pStyle w:val="BodyText"/>
              <w:rPr>
                <w:lang w:val="en-NZ"/>
              </w:rPr>
            </w:pPr>
            <w:r w:rsidRPr="002B0145">
              <w:t xml:space="preserve">The evidence guide provides advice on assessment and must be read in conjunction with the performance criteria, required skills and knowledge, </w:t>
            </w:r>
            <w:r w:rsidRPr="002B0145">
              <w:t>range statement and the Assessment Guidelines for the Training Package.</w:t>
            </w:r>
          </w:p>
        </w:tc>
      </w:tr>
      <w:tr w:rsidTr="009026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B0145" w:rsidP="002B0145">
            <w:pPr>
              <w:pStyle w:val="BodyText"/>
            </w:pPr>
            <w:r w:rsidRPr="002B0145">
              <w:t>The evidence required to demonstrate competency in this unit must be relevant to workplace operations and satisfy all of the requirements of the performance criteria, required skills and knowledge and the range statement of this unit and include evidence o</w:t>
            </w:r>
            <w:r w:rsidRPr="002B0145">
              <w:t>f the following:</w:t>
            </w:r>
          </w:p>
          <w:p w:rsidR="00000000" w:rsidRPr="002B0145" w:rsidP="002B0145">
            <w:pPr>
              <w:pStyle w:val="ListBullet"/>
            </w:pPr>
            <w:r w:rsidRPr="002B0145">
              <w:t>knowledge of the requirements, procedures and instructions that are to apply when managing the principles of sports science for jockeys</w:t>
            </w:r>
          </w:p>
          <w:p w:rsidR="00000000" w:rsidRPr="002B0145" w:rsidP="002B0145">
            <w:pPr>
              <w:pStyle w:val="ListBullet"/>
            </w:pPr>
            <w:r w:rsidRPr="002B0145">
              <w:t>implementation of procedures to and timely techniques to manage the principles of sports science for j</w:t>
            </w:r>
            <w:r w:rsidRPr="002B0145">
              <w:t>ockeys</w:t>
            </w:r>
          </w:p>
          <w:p w:rsidR="00000000" w:rsidRPr="002B0145" w:rsidP="002B0145">
            <w:pPr>
              <w:pStyle w:val="ListBullet"/>
            </w:pPr>
            <w:r w:rsidRPr="002B0145">
              <w:t>working with others to undertake and complete related tasks that meet required outcomes.</w:t>
            </w:r>
          </w:p>
          <w:p w:rsidR="00000000" w:rsidP="002B0145">
            <w:pPr>
              <w:pStyle w:val="ListBullet"/>
              <w:rPr>
                <w:lang w:val="en-NZ"/>
              </w:rPr>
            </w:pPr>
            <w:r w:rsidRPr="002B0145">
              <w:t>Evidence should be collected over a period of time and be focused on activities related to applying sports science principles. Theoretical components can be ass</w:t>
            </w:r>
            <w:r w:rsidRPr="002B0145">
              <w:t>essed in a simulated situation but must be related to racing industry conditions and tasks.</w:t>
            </w:r>
          </w:p>
        </w:tc>
      </w:tr>
      <w:tr w:rsidTr="009026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B0145" w:rsidP="002B0145">
            <w:pPr>
              <w:pStyle w:val="BodyText"/>
            </w:pPr>
            <w:r w:rsidRPr="002B0145">
              <w:t>Competency may be assessed in an actual workplace or simulated environment that provides access to the required resources. Assessment is to occur under standard and authorised work practices, safety requirements and environmental constraints. It is to comp</w:t>
            </w:r>
            <w:r w:rsidRPr="002B0145">
              <w:t>ly with relevant regulatory requirements or Australian Standards requirements.</w:t>
            </w:r>
          </w:p>
          <w:p w:rsidR="00000000" w:rsidRPr="002B0145" w:rsidP="002B0145">
            <w:pPr>
              <w:pStyle w:val="BodyText"/>
            </w:pPr>
            <w:r w:rsidRPr="002B0145">
              <w:t>Assessment of the practical components of this unit will be by observation of relevant skills.</w:t>
            </w:r>
          </w:p>
          <w:p w:rsidR="00000000" w:rsidRPr="002B0145" w:rsidP="002B0145">
            <w:pPr>
              <w:pStyle w:val="BodyText"/>
            </w:pPr>
            <w:r w:rsidRPr="002B0145">
              <w:t>The following resources must be available:</w:t>
            </w:r>
          </w:p>
          <w:p w:rsidR="00000000" w:rsidRPr="002B0145" w:rsidP="002B0145">
            <w:pPr>
              <w:pStyle w:val="ListBullet"/>
            </w:pPr>
            <w:r w:rsidRPr="002B0145">
              <w:t>materials and equipment relevant to as</w:t>
            </w:r>
            <w:r w:rsidRPr="002B0145">
              <w:t>sessing candidate's ability to manage and apply principles of sports science for jockeys</w:t>
            </w:r>
          </w:p>
          <w:p w:rsidR="00000000" w:rsidP="002B0145">
            <w:pPr>
              <w:pStyle w:val="ListBullet"/>
              <w:rPr>
                <w:lang w:val="en-NZ"/>
              </w:rPr>
            </w:pPr>
            <w:r w:rsidRPr="002B0145">
              <w:t>work instructions and related documentation.</w:t>
            </w:r>
          </w:p>
        </w:tc>
      </w:tr>
      <w:tr w:rsidTr="009026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B0145" w:rsidP="002B0145">
            <w:pPr>
              <w:pStyle w:val="BodyText"/>
            </w:pPr>
            <w:r w:rsidRPr="002B0145">
              <w:t>Assessment methods must satisfy the endorsed Assessment Guidelines of the Racing Training Package.</w:t>
            </w:r>
          </w:p>
          <w:p w:rsidR="00000000" w:rsidRPr="002B0145" w:rsidP="002B0145">
            <w:pPr>
              <w:pStyle w:val="BodyText"/>
            </w:pPr>
            <w:r w:rsidRPr="002B0145">
              <w:t>T</w:t>
            </w:r>
            <w:r w:rsidRPr="002B0145">
              <w:t>he suggested strategies for the assessment of this unit are:</w:t>
            </w:r>
          </w:p>
          <w:p w:rsidR="00000000" w:rsidRPr="002B0145" w:rsidP="002B0145">
            <w:pPr>
              <w:pStyle w:val="ListBullet"/>
            </w:pPr>
            <w:r w:rsidRPr="002B0145">
              <w:t>written and/or oral assessment of candidate's required knowledge</w:t>
            </w:r>
          </w:p>
          <w:p w:rsidR="00000000" w:rsidRPr="002B0145" w:rsidP="002B0145">
            <w:pPr>
              <w:pStyle w:val="ListBullet"/>
            </w:pPr>
            <w:r w:rsidRPr="002B0145">
              <w:t>observed, documented and firsthand testimonial evidence of candidate's application of practical tasks</w:t>
            </w:r>
          </w:p>
          <w:p w:rsidR="00000000" w:rsidRPr="002B0145" w:rsidP="002B0145">
            <w:pPr>
              <w:pStyle w:val="ListBullet"/>
            </w:pPr>
            <w:r w:rsidRPr="002B0145">
              <w:t>simulation exercises.</w:t>
            </w:r>
          </w:p>
          <w:p w:rsidR="00000000" w:rsidRPr="002B0145" w:rsidP="002B0145">
            <w:pPr>
              <w:pStyle w:val="BodyText"/>
            </w:pPr>
            <w:r w:rsidRPr="002B0145">
              <w:t>Where</w:t>
            </w:r>
            <w:r w:rsidRPr="002B0145">
              <w:t xml:space="preserve"> performance is not directly observed any evidence should be authenticated by supervisors or other appropriate persons.</w:t>
            </w:r>
          </w:p>
          <w:p w:rsidR="00000000" w:rsidRPr="002B0145" w:rsidP="002B0145">
            <w:pPr>
              <w:pStyle w:val="BodyText"/>
            </w:pPr>
            <w:r w:rsidRPr="002B0145">
              <w:t>Holistic assessment with other units relevant to the industry sector, workplace and job role is recommended, and may include:</w:t>
            </w:r>
          </w:p>
          <w:p w:rsidR="00000000" w:rsidRPr="002B0145" w:rsidP="002B0145">
            <w:pPr>
              <w:pStyle w:val="ListBullet"/>
            </w:pPr>
            <w:r w:rsidRPr="002B0145">
              <w:t>RGRPSH413</w:t>
            </w:r>
            <w:r w:rsidRPr="002B0145">
              <w:t>A Prepare for race riding</w:t>
            </w:r>
          </w:p>
          <w:p w:rsidR="00000000" w:rsidRPr="002B0145" w:rsidP="002B0145">
            <w:pPr>
              <w:pStyle w:val="ListBullet"/>
            </w:pPr>
            <w:r w:rsidRPr="002B0145">
              <w:t>RGRPSH414A Ride horses in trials</w:t>
            </w:r>
          </w:p>
          <w:p w:rsidR="00000000" w:rsidP="002B0145">
            <w:pPr>
              <w:pStyle w:val="ListBullet"/>
              <w:rPr>
                <w:lang w:val="en-NZ"/>
              </w:rPr>
            </w:pPr>
            <w:r w:rsidRPr="002B0145">
              <w:t>RGRPSH415A Ride horses in races.</w:t>
            </w:r>
          </w:p>
        </w:tc>
      </w:tr>
      <w:tr w:rsidTr="009026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2B0145" w:rsidP="002B0145">
            <w:pPr>
              <w:pStyle w:val="BodyText"/>
            </w:pPr>
            <w:r w:rsidRPr="002B0145">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2B0145">
              <w:t xml:space="preserve">than English, youth and people from low socioeconomic backgrounds). </w:t>
            </w:r>
          </w:p>
        </w:tc>
      </w:tr>
    </w:tbl>
    <w:p w:rsidR="0090261D" w:rsidP="002B0145">
      <w:pPr>
        <w:pStyle w:val="BodyText"/>
      </w:pPr>
    </w:p>
    <w:p w:rsidR="0090261D" w:rsidP="002B0145">
      <w:pPr>
        <w:pStyle w:val="BodyText"/>
      </w:pPr>
    </w:p>
    <w:p w:rsidR="00000000" w:rsidRPr="002B0145" w:rsidP="002B0145">
      <w:pPr>
        <w:pStyle w:val="Heading1"/>
      </w:pPr>
      <w:bookmarkStart w:id="11" w:name="O_253761"/>
      <w:bookmarkEnd w:id="11"/>
      <w:r w:rsidRPr="002B0145">
        <w:t>Range Statement</w:t>
      </w:r>
    </w:p>
    <w:tbl>
      <w:tblPr>
        <w:tblW w:w="0" w:type="auto"/>
        <w:tblLayout w:type="fixed"/>
        <w:tblCellMar>
          <w:left w:w="62" w:type="dxa"/>
          <w:right w:w="62" w:type="dxa"/>
        </w:tblCellMar>
        <w:tblLook w:val="0000"/>
      </w:tblPr>
      <w:tblGrid>
        <w:gridCol w:w="3510"/>
        <w:gridCol w:w="5012"/>
      </w:tblGrid>
      <w:tr w:rsidTr="0090261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B0145">
            <w:pPr>
              <w:pStyle w:val="BodyText"/>
              <w:rPr>
                <w:lang w:val="en-NZ"/>
              </w:rPr>
            </w:pPr>
            <w:r w:rsidRPr="002B0145">
              <w:rPr>
                <w:rStyle w:val="SpecialBold"/>
              </w:rPr>
              <w:t>RANGE STATEMENT</w:t>
            </w:r>
          </w:p>
        </w:tc>
      </w:tr>
      <w:tr w:rsidTr="0090261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2B0145" w:rsidP="002B0145">
            <w:pPr>
              <w:pStyle w:val="BodyText"/>
            </w:pPr>
            <w:r w:rsidRPr="002B0145">
              <w:t xml:space="preserve">The range statement relates to the unit of competency as a whole. It allows for different work environments and situations that may affect performance. Bold italicised wording in the performance criteria is detailed below. </w:t>
            </w:r>
          </w:p>
          <w:p w:rsidR="00000000" w:rsidRPr="002B0145" w:rsidP="002B0145">
            <w:pPr>
              <w:pStyle w:val="BodyText"/>
            </w:pPr>
          </w:p>
          <w:p w:rsidR="00000000" w:rsidP="002B0145">
            <w:pPr>
              <w:pStyle w:val="BodyText"/>
              <w:rPr>
                <w:lang w:val="en-NZ"/>
              </w:rPr>
            </w:pPr>
            <w:r w:rsidRPr="002B0145">
              <w:t>The range statement provides de</w:t>
            </w:r>
            <w:r w:rsidRPr="002B0145">
              <w:t>tails of how this competency can be used in the workplaces of the racing industry to manage the principles of sports science for jockeys. Workplaces include thoroughbred stables and racecourses, training tracks and public areas.</w:t>
            </w:r>
          </w:p>
        </w:tc>
      </w:tr>
      <w:tr w:rsidTr="0090261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BoldandItalics"/>
              </w:rPr>
              <w:t>Human anatomy and physiol</w:t>
            </w:r>
            <w:r w:rsidRPr="002B0145">
              <w:rPr>
                <w:rStyle w:val="BoldandItalics"/>
              </w:rPr>
              <w:t>ogy</w:t>
            </w:r>
            <w:r w:rsidRPr="002B0145">
              <w:t xml:space="preserve"> will include: </w:t>
            </w:r>
          </w:p>
        </w:tc>
        <w:tc>
          <w:tcPr>
            <w:tcW w:w="5012" w:type="dxa"/>
            <w:tcBorders>
              <w:top w:val="nil"/>
              <w:left w:val="nil"/>
              <w:bottom w:val="nil"/>
              <w:right w:val="nil"/>
            </w:tcBorders>
            <w:tcMar>
              <w:top w:w="0" w:type="dxa"/>
              <w:left w:w="62" w:type="dxa"/>
              <w:bottom w:w="0" w:type="dxa"/>
              <w:right w:w="62" w:type="dxa"/>
            </w:tcMar>
          </w:tcPr>
          <w:p w:rsidR="00000000" w:rsidRPr="002B0145" w:rsidP="002B0145">
            <w:pPr>
              <w:pStyle w:val="ListBullet"/>
            </w:pPr>
            <w:r w:rsidRPr="002B0145">
              <w:t>basic digestive system</w:t>
            </w:r>
          </w:p>
          <w:p w:rsidR="00000000" w:rsidRPr="002B0145" w:rsidP="002B0145">
            <w:pPr>
              <w:pStyle w:val="ListBullet"/>
            </w:pPr>
            <w:r w:rsidRPr="002B0145">
              <w:t>basic muscular system</w:t>
            </w:r>
          </w:p>
          <w:p w:rsidR="00000000" w:rsidRPr="002B0145" w:rsidP="002B0145">
            <w:pPr>
              <w:pStyle w:val="ListBullet"/>
            </w:pPr>
            <w:r w:rsidRPr="002B0145">
              <w:t>basic nervous system</w:t>
            </w:r>
          </w:p>
          <w:p w:rsidR="00000000" w:rsidP="002B0145">
            <w:pPr>
              <w:pStyle w:val="ListBullet"/>
              <w:rPr>
                <w:lang w:val="en-NZ"/>
              </w:rPr>
            </w:pPr>
            <w:r w:rsidRPr="002B0145">
              <w:t>basic skeletal system.</w:t>
            </w:r>
          </w:p>
        </w:tc>
      </w:tr>
      <w:tr w:rsidTr="0090261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BoldandItalics"/>
              </w:rPr>
              <w:t>Fitness</w:t>
            </w:r>
            <w:r w:rsidRPr="002B0145">
              <w:t xml:space="preserve"> will include: </w:t>
            </w:r>
          </w:p>
        </w:tc>
        <w:tc>
          <w:tcPr>
            <w:tcW w:w="5012" w:type="dxa"/>
            <w:tcBorders>
              <w:top w:val="nil"/>
              <w:left w:val="nil"/>
              <w:bottom w:val="nil"/>
              <w:right w:val="nil"/>
            </w:tcBorders>
            <w:tcMar>
              <w:top w:w="0" w:type="dxa"/>
              <w:left w:w="62" w:type="dxa"/>
              <w:bottom w:w="0" w:type="dxa"/>
              <w:right w:w="62" w:type="dxa"/>
            </w:tcMar>
          </w:tcPr>
          <w:p w:rsidR="00000000" w:rsidRPr="002B0145" w:rsidP="002B0145">
            <w:pPr>
              <w:pStyle w:val="ListBullet"/>
            </w:pPr>
            <w:r w:rsidRPr="002B0145">
              <w:t>fitness maintenance</w:t>
            </w:r>
          </w:p>
          <w:p w:rsidR="00000000" w:rsidRPr="002B0145" w:rsidP="002B0145">
            <w:pPr>
              <w:pStyle w:val="ListBullet"/>
            </w:pPr>
            <w:r w:rsidRPr="002B0145">
              <w:t>indicators of fitness</w:t>
            </w:r>
          </w:p>
          <w:p w:rsidR="00000000" w:rsidRPr="002B0145" w:rsidP="002B0145">
            <w:pPr>
              <w:pStyle w:val="ListBullet"/>
            </w:pPr>
            <w:r w:rsidRPr="002B0145">
              <w:t>relationship between diet and fitness</w:t>
            </w:r>
          </w:p>
          <w:p w:rsidR="00000000" w:rsidRPr="002B0145" w:rsidP="002B0145">
            <w:pPr>
              <w:pStyle w:val="ListBullet"/>
            </w:pPr>
            <w:r w:rsidRPr="002B0145">
              <w:t>rules of racing</w:t>
            </w:r>
          </w:p>
          <w:p w:rsidR="00000000" w:rsidP="002B0145">
            <w:pPr>
              <w:pStyle w:val="ListBullet"/>
              <w:rPr>
                <w:lang w:val="en-NZ"/>
              </w:rPr>
            </w:pPr>
            <w:r w:rsidRPr="002B0145">
              <w:t>short-term and long-term effect of drugs and alcohol on the body.</w:t>
            </w:r>
          </w:p>
        </w:tc>
      </w:tr>
      <w:tr w:rsidTr="0090261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BoldandItalics"/>
              </w:rPr>
              <w:t>Exercise regime</w:t>
            </w:r>
            <w:r w:rsidRPr="002B0145">
              <w:t xml:space="preserve"> may include: </w:t>
            </w:r>
          </w:p>
        </w:tc>
        <w:tc>
          <w:tcPr>
            <w:tcW w:w="5012" w:type="dxa"/>
            <w:tcBorders>
              <w:top w:val="nil"/>
              <w:left w:val="nil"/>
              <w:bottom w:val="nil"/>
              <w:right w:val="nil"/>
            </w:tcBorders>
            <w:tcMar>
              <w:top w:w="0" w:type="dxa"/>
              <w:left w:w="62" w:type="dxa"/>
              <w:bottom w:w="0" w:type="dxa"/>
              <w:right w:w="62" w:type="dxa"/>
            </w:tcMar>
          </w:tcPr>
          <w:p w:rsidR="00000000" w:rsidRPr="002B0145" w:rsidP="002B0145">
            <w:pPr>
              <w:pStyle w:val="ListBullet"/>
            </w:pPr>
            <w:r w:rsidRPr="002B0145">
              <w:t>elite athlete program</w:t>
            </w:r>
          </w:p>
          <w:p w:rsidR="00000000" w:rsidRPr="002B0145" w:rsidP="002B0145">
            <w:pPr>
              <w:pStyle w:val="ListBullet"/>
            </w:pPr>
            <w:r w:rsidRPr="002B0145">
              <w:t>exercise machines and aids</w:t>
            </w:r>
          </w:p>
          <w:p w:rsidR="00000000" w:rsidRPr="002B0145" w:rsidP="002B0145">
            <w:pPr>
              <w:pStyle w:val="ListBullet"/>
            </w:pPr>
            <w:r w:rsidRPr="002B0145">
              <w:t>exercise routine</w:t>
            </w:r>
          </w:p>
          <w:p w:rsidR="00000000" w:rsidP="002B0145">
            <w:pPr>
              <w:pStyle w:val="ListBullet"/>
              <w:rPr>
                <w:lang w:val="en-NZ"/>
              </w:rPr>
            </w:pPr>
            <w:r w:rsidRPr="002B0145">
              <w:t>intensive riding periods and down time.</w:t>
            </w:r>
          </w:p>
        </w:tc>
      </w:tr>
      <w:tr w:rsidTr="0090261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BoldandItalics"/>
              </w:rPr>
              <w:t>Nutrition</w:t>
            </w:r>
            <w:r w:rsidRPr="002B0145">
              <w:t xml:space="preserve"> may include: </w:t>
            </w:r>
          </w:p>
        </w:tc>
        <w:tc>
          <w:tcPr>
            <w:tcW w:w="5012" w:type="dxa"/>
            <w:tcBorders>
              <w:top w:val="nil"/>
              <w:left w:val="nil"/>
              <w:bottom w:val="nil"/>
              <w:right w:val="nil"/>
            </w:tcBorders>
            <w:tcMar>
              <w:top w:w="0" w:type="dxa"/>
              <w:left w:w="62" w:type="dxa"/>
              <w:bottom w:w="0" w:type="dxa"/>
              <w:right w:w="62" w:type="dxa"/>
            </w:tcMar>
          </w:tcPr>
          <w:p w:rsidR="00000000" w:rsidRPr="002B0145" w:rsidP="002B0145">
            <w:pPr>
              <w:pStyle w:val="ListBullet"/>
            </w:pPr>
            <w:r w:rsidRPr="002B0145">
              <w:t>balanced diets</w:t>
            </w:r>
          </w:p>
          <w:p w:rsidR="00000000" w:rsidRPr="002B0145" w:rsidP="002B0145">
            <w:pPr>
              <w:pStyle w:val="ListBullet"/>
            </w:pPr>
            <w:r w:rsidRPr="002B0145">
              <w:t>basic nutritional guidelines</w:t>
            </w:r>
          </w:p>
          <w:p w:rsidR="00000000" w:rsidRPr="002B0145" w:rsidP="002B0145">
            <w:pPr>
              <w:pStyle w:val="ListBullet"/>
            </w:pPr>
            <w:r w:rsidRPr="002B0145">
              <w:t>eating more or less of particular foods</w:t>
            </w:r>
          </w:p>
          <w:p w:rsidR="00000000" w:rsidRPr="002B0145" w:rsidP="002B0145">
            <w:pPr>
              <w:pStyle w:val="ListBullet"/>
            </w:pPr>
            <w:r w:rsidRPr="002B0145">
              <w:t>energy sources</w:t>
            </w:r>
          </w:p>
          <w:p w:rsidR="00000000" w:rsidRPr="002B0145" w:rsidP="002B0145">
            <w:pPr>
              <w:pStyle w:val="ListBullet"/>
            </w:pPr>
            <w:r w:rsidRPr="002B0145">
              <w:t>fluid replacement related to hydration and dehydration</w:t>
            </w:r>
          </w:p>
          <w:p w:rsidR="00000000" w:rsidRPr="002B0145" w:rsidP="002B0145">
            <w:pPr>
              <w:pStyle w:val="ListBullet"/>
            </w:pPr>
            <w:r w:rsidRPr="002B0145">
              <w:t>five food groups</w:t>
            </w:r>
          </w:p>
          <w:p w:rsidR="00000000" w:rsidRPr="002B0145" w:rsidP="002B0145">
            <w:pPr>
              <w:pStyle w:val="ListBullet"/>
            </w:pPr>
            <w:r w:rsidRPr="002B0145">
              <w:t>nutritional supplements</w:t>
            </w:r>
          </w:p>
          <w:p w:rsidR="00000000" w:rsidRPr="002B0145" w:rsidP="002B0145">
            <w:pPr>
              <w:pStyle w:val="ListBullet"/>
            </w:pPr>
            <w:r w:rsidRPr="002B0145">
              <w:t>requirements for maintaining strength</w:t>
            </w:r>
          </w:p>
          <w:p w:rsidR="00000000" w:rsidP="002B0145">
            <w:pPr>
              <w:pStyle w:val="ListBullet"/>
              <w:rPr>
                <w:lang w:val="en-NZ"/>
              </w:rPr>
            </w:pPr>
            <w:r w:rsidRPr="002B0145">
              <w:t>sports drinks.</w:t>
            </w:r>
          </w:p>
        </w:tc>
      </w:tr>
      <w:tr w:rsidTr="0090261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BoldandItalics"/>
              </w:rPr>
              <w:t>Weight maintenance</w:t>
            </w:r>
            <w:r w:rsidRPr="002B0145">
              <w:t xml:space="preserve"> may</w:t>
            </w:r>
            <w:r w:rsidRPr="002B0145">
              <w:t xml:space="preserve"> include: </w:t>
            </w:r>
          </w:p>
        </w:tc>
        <w:tc>
          <w:tcPr>
            <w:tcW w:w="5012" w:type="dxa"/>
            <w:tcBorders>
              <w:top w:val="nil"/>
              <w:left w:val="nil"/>
              <w:bottom w:val="nil"/>
              <w:right w:val="nil"/>
            </w:tcBorders>
            <w:tcMar>
              <w:top w:w="0" w:type="dxa"/>
              <w:left w:w="62" w:type="dxa"/>
              <w:bottom w:w="0" w:type="dxa"/>
              <w:right w:w="62" w:type="dxa"/>
            </w:tcMar>
          </w:tcPr>
          <w:p w:rsidR="00000000" w:rsidRPr="002B0145" w:rsidP="002B0145">
            <w:pPr>
              <w:pStyle w:val="ListBullet"/>
            </w:pPr>
            <w:r w:rsidRPr="002B0145">
              <w:t>energy intake versus energy expenditure</w:t>
            </w:r>
          </w:p>
          <w:p w:rsidR="00000000" w:rsidRPr="002B0145" w:rsidP="002B0145">
            <w:pPr>
              <w:pStyle w:val="ListBullet"/>
            </w:pPr>
            <w:r w:rsidRPr="002B0145">
              <w:t>inappropriate methods of weight reduction</w:t>
            </w:r>
          </w:p>
          <w:p w:rsidR="00000000" w:rsidRPr="002B0145" w:rsidP="002B0145">
            <w:pPr>
              <w:pStyle w:val="ListBullet"/>
            </w:pPr>
            <w:r w:rsidRPr="002B0145">
              <w:t>medical requirement related to minimum weight for riders</w:t>
            </w:r>
          </w:p>
          <w:p w:rsidR="00000000" w:rsidRPr="002B0145" w:rsidP="002B0145">
            <w:pPr>
              <w:pStyle w:val="ListBullet"/>
            </w:pPr>
            <w:r w:rsidRPr="002B0145">
              <w:t>rules of racing</w:t>
            </w:r>
          </w:p>
          <w:p w:rsidR="00000000" w:rsidRPr="002B0145" w:rsidP="002B0145">
            <w:pPr>
              <w:pStyle w:val="ListBullet"/>
            </w:pPr>
            <w:r w:rsidRPr="002B0145">
              <w:t>sauna use</w:t>
            </w:r>
          </w:p>
          <w:p w:rsidR="00000000" w:rsidRPr="002B0145" w:rsidP="002B0145">
            <w:pPr>
              <w:pStyle w:val="ListBullet"/>
            </w:pPr>
            <w:r w:rsidRPr="002B0145">
              <w:t>scales</w:t>
            </w:r>
          </w:p>
          <w:p w:rsidR="00000000" w:rsidRPr="002B0145" w:rsidP="002B0145">
            <w:pPr>
              <w:pStyle w:val="ListBullet"/>
            </w:pPr>
            <w:r w:rsidRPr="002B0145">
              <w:t>weight gain and loss</w:t>
            </w:r>
          </w:p>
          <w:p w:rsidR="00000000" w:rsidP="002B0145">
            <w:pPr>
              <w:pStyle w:val="ListBullet"/>
              <w:rPr>
                <w:lang w:val="en-NZ"/>
              </w:rPr>
            </w:pPr>
            <w:r w:rsidRPr="002B0145">
              <w:t>wasting.</w:t>
            </w:r>
          </w:p>
        </w:tc>
      </w:tr>
      <w:tr w:rsidTr="0090261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BoldandItalics"/>
              </w:rPr>
              <w:t>Professional services</w:t>
            </w:r>
            <w:r w:rsidRPr="002B0145">
              <w:t xml:space="preserve"> may include: </w:t>
            </w:r>
          </w:p>
        </w:tc>
        <w:tc>
          <w:tcPr>
            <w:tcW w:w="5012" w:type="dxa"/>
            <w:tcBorders>
              <w:top w:val="nil"/>
              <w:left w:val="nil"/>
              <w:bottom w:val="nil"/>
              <w:right w:val="nil"/>
            </w:tcBorders>
            <w:tcMar>
              <w:top w:w="0" w:type="dxa"/>
              <w:left w:w="62" w:type="dxa"/>
              <w:bottom w:w="0" w:type="dxa"/>
              <w:right w:w="62" w:type="dxa"/>
            </w:tcMar>
          </w:tcPr>
          <w:p w:rsidR="00000000" w:rsidRPr="002B0145" w:rsidP="002B0145">
            <w:pPr>
              <w:pStyle w:val="ListBullet"/>
            </w:pPr>
            <w:r w:rsidRPr="002B0145">
              <w:t>coaches</w:t>
            </w:r>
          </w:p>
          <w:p w:rsidR="00000000" w:rsidRPr="002B0145" w:rsidP="002B0145">
            <w:pPr>
              <w:pStyle w:val="ListBullet"/>
            </w:pPr>
            <w:r w:rsidRPr="002B0145">
              <w:t>agents</w:t>
            </w:r>
          </w:p>
          <w:p w:rsidR="00000000" w:rsidRPr="002B0145" w:rsidP="002B0145">
            <w:pPr>
              <w:pStyle w:val="ListBullet"/>
            </w:pPr>
            <w:r w:rsidRPr="002B0145">
              <w:t>nutritionists</w:t>
            </w:r>
          </w:p>
          <w:p w:rsidR="00000000" w:rsidRPr="002B0145" w:rsidP="002B0145">
            <w:pPr>
              <w:pStyle w:val="ListBullet"/>
            </w:pPr>
            <w:r w:rsidRPr="002B0145">
              <w:t>sports medicine providers</w:t>
            </w:r>
          </w:p>
          <w:p w:rsidR="00000000" w:rsidRPr="002B0145" w:rsidP="002B0145">
            <w:pPr>
              <w:pStyle w:val="ListBullet"/>
            </w:pPr>
            <w:r w:rsidRPr="002B0145">
              <w:t>sports psychologists</w:t>
            </w:r>
          </w:p>
          <w:p w:rsidR="00000000" w:rsidRPr="002B0145" w:rsidP="002B0145">
            <w:pPr>
              <w:pStyle w:val="ListBullet"/>
            </w:pPr>
            <w:r w:rsidRPr="002B0145">
              <w:t>sports scientists</w:t>
            </w:r>
          </w:p>
          <w:p w:rsidR="00000000" w:rsidP="002B0145">
            <w:pPr>
              <w:pStyle w:val="ListBullet"/>
              <w:rPr>
                <w:lang w:val="en-NZ"/>
              </w:rPr>
            </w:pPr>
            <w:r w:rsidRPr="002B0145">
              <w:t>other appropriate personnel.</w:t>
            </w:r>
          </w:p>
        </w:tc>
      </w:tr>
      <w:tr w:rsidTr="0090261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BoldandItalics"/>
              </w:rPr>
              <w:t>Common riding injuries</w:t>
            </w:r>
            <w:r w:rsidRPr="002B0145">
              <w:t xml:space="preserve"> may include: </w:t>
            </w:r>
          </w:p>
        </w:tc>
        <w:tc>
          <w:tcPr>
            <w:tcW w:w="5012" w:type="dxa"/>
            <w:tcBorders>
              <w:top w:val="nil"/>
              <w:left w:val="nil"/>
              <w:bottom w:val="nil"/>
              <w:right w:val="nil"/>
            </w:tcBorders>
            <w:tcMar>
              <w:top w:w="0" w:type="dxa"/>
              <w:left w:w="62" w:type="dxa"/>
              <w:bottom w:w="0" w:type="dxa"/>
              <w:right w:w="62" w:type="dxa"/>
            </w:tcMar>
          </w:tcPr>
          <w:p w:rsidR="00000000" w:rsidRPr="002B0145" w:rsidP="002B0145">
            <w:pPr>
              <w:pStyle w:val="ListBullet"/>
            </w:pPr>
            <w:r w:rsidRPr="002B0145">
              <w:t>broken bones</w:t>
            </w:r>
          </w:p>
          <w:p w:rsidR="00000000" w:rsidRPr="002B0145" w:rsidP="002B0145">
            <w:pPr>
              <w:pStyle w:val="ListBullet"/>
            </w:pPr>
            <w:r w:rsidRPr="002B0145">
              <w:t>bruising</w:t>
            </w:r>
          </w:p>
          <w:p w:rsidR="00000000" w:rsidRPr="002B0145" w:rsidP="002B0145">
            <w:pPr>
              <w:pStyle w:val="ListBullet"/>
            </w:pPr>
            <w:r w:rsidRPr="002B0145">
              <w:t>jarring</w:t>
            </w:r>
          </w:p>
          <w:p w:rsidR="00000000" w:rsidRPr="002B0145" w:rsidP="002B0145">
            <w:pPr>
              <w:pStyle w:val="ListBullet"/>
            </w:pPr>
            <w:r w:rsidRPr="002B0145">
              <w:t>concussion</w:t>
            </w:r>
          </w:p>
          <w:p w:rsidR="00000000" w:rsidP="002B0145">
            <w:pPr>
              <w:pStyle w:val="ListBullet"/>
              <w:rPr>
                <w:lang w:val="en-NZ"/>
              </w:rPr>
            </w:pPr>
            <w:r w:rsidRPr="002B0145">
              <w:t>strains or sprains.</w:t>
            </w:r>
          </w:p>
        </w:tc>
      </w:tr>
      <w:tr w:rsidTr="0090261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BoldandItalics"/>
              </w:rPr>
              <w:t>Rehabilitation practices</w:t>
            </w:r>
            <w:r w:rsidRPr="002B0145">
              <w:t xml:space="preserve"> may include: </w:t>
            </w:r>
          </w:p>
        </w:tc>
        <w:tc>
          <w:tcPr>
            <w:tcW w:w="5012" w:type="dxa"/>
            <w:tcBorders>
              <w:top w:val="nil"/>
              <w:left w:val="nil"/>
              <w:bottom w:val="nil"/>
              <w:right w:val="nil"/>
            </w:tcBorders>
            <w:tcMar>
              <w:top w:w="0" w:type="dxa"/>
              <w:left w:w="62" w:type="dxa"/>
              <w:bottom w:w="0" w:type="dxa"/>
              <w:right w:w="62" w:type="dxa"/>
            </w:tcMar>
          </w:tcPr>
          <w:p w:rsidR="00000000" w:rsidRPr="002B0145" w:rsidP="002B0145">
            <w:pPr>
              <w:pStyle w:val="ListBullet"/>
            </w:pPr>
            <w:r w:rsidRPr="002B0145">
              <w:t>acupuncture</w:t>
            </w:r>
          </w:p>
          <w:p w:rsidR="00000000" w:rsidRPr="002B0145" w:rsidP="002B0145">
            <w:pPr>
              <w:pStyle w:val="ListBullet"/>
            </w:pPr>
            <w:r w:rsidRPr="002B0145">
              <w:t>chiropractic</w:t>
            </w:r>
          </w:p>
          <w:p w:rsidR="00000000" w:rsidRPr="002B0145" w:rsidP="002B0145">
            <w:pPr>
              <w:pStyle w:val="ListBullet"/>
            </w:pPr>
            <w:r w:rsidRPr="002B0145">
              <w:t>exercise</w:t>
            </w:r>
          </w:p>
          <w:p w:rsidR="00000000" w:rsidRPr="002B0145" w:rsidP="002B0145">
            <w:pPr>
              <w:pStyle w:val="ListBullet"/>
            </w:pPr>
            <w:r w:rsidRPr="002B0145">
              <w:t>healing times</w:t>
            </w:r>
          </w:p>
          <w:p w:rsidR="00000000" w:rsidRPr="002B0145" w:rsidP="002B0145">
            <w:pPr>
              <w:pStyle w:val="ListBullet"/>
            </w:pPr>
            <w:r w:rsidRPr="002B0145">
              <w:t>hydrotherapy</w:t>
            </w:r>
          </w:p>
          <w:p w:rsidR="00000000" w:rsidRPr="002B0145" w:rsidP="002B0145">
            <w:pPr>
              <w:pStyle w:val="ListBullet"/>
            </w:pPr>
            <w:r w:rsidRPr="002B0145">
              <w:t>ice and heat</w:t>
            </w:r>
          </w:p>
          <w:p w:rsidR="00000000" w:rsidRPr="002B0145" w:rsidP="002B0145">
            <w:pPr>
              <w:pStyle w:val="ListBullet"/>
            </w:pPr>
            <w:r w:rsidRPr="002B0145">
              <w:t>laser</w:t>
            </w:r>
          </w:p>
          <w:p w:rsidR="00000000" w:rsidRPr="002B0145" w:rsidP="002B0145">
            <w:pPr>
              <w:pStyle w:val="ListBullet"/>
            </w:pPr>
            <w:r w:rsidRPr="002B0145">
              <w:t>physiotherapy</w:t>
            </w:r>
          </w:p>
          <w:p w:rsidR="00000000" w:rsidRPr="002B0145" w:rsidP="002B0145">
            <w:pPr>
              <w:pStyle w:val="ListBullet"/>
            </w:pPr>
            <w:r w:rsidRPr="002B0145">
              <w:t>rest</w:t>
            </w:r>
          </w:p>
          <w:p w:rsidR="00000000" w:rsidRPr="002B0145" w:rsidP="002B0145">
            <w:pPr>
              <w:pStyle w:val="ListBullet"/>
            </w:pPr>
            <w:r w:rsidRPr="002B0145">
              <w:t>sports massage</w:t>
            </w:r>
          </w:p>
          <w:p w:rsidR="00000000" w:rsidP="002B0145">
            <w:pPr>
              <w:pStyle w:val="ListBullet"/>
              <w:rPr>
                <w:lang w:val="en-NZ"/>
              </w:rPr>
            </w:pPr>
            <w:r w:rsidRPr="002B0145">
              <w:t>ultrasound.</w:t>
            </w:r>
          </w:p>
        </w:tc>
      </w:tr>
      <w:tr w:rsidTr="0090261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BoldandItalics"/>
              </w:rPr>
              <w:t>Illnesses</w:t>
            </w:r>
            <w:r w:rsidRPr="002B0145">
              <w:t xml:space="preserve"> may include: </w:t>
            </w:r>
          </w:p>
        </w:tc>
        <w:tc>
          <w:tcPr>
            <w:tcW w:w="5012" w:type="dxa"/>
            <w:tcBorders>
              <w:top w:val="nil"/>
              <w:left w:val="nil"/>
              <w:bottom w:val="nil"/>
              <w:right w:val="nil"/>
            </w:tcBorders>
            <w:tcMar>
              <w:top w:w="0" w:type="dxa"/>
              <w:left w:w="62" w:type="dxa"/>
              <w:bottom w:w="0" w:type="dxa"/>
              <w:right w:w="62" w:type="dxa"/>
            </w:tcMar>
          </w:tcPr>
          <w:p w:rsidR="00000000" w:rsidRPr="002B0145" w:rsidP="002B0145">
            <w:pPr>
              <w:pStyle w:val="ListBullet"/>
            </w:pPr>
            <w:r w:rsidRPr="002B0145">
              <w:t>colds or influenza</w:t>
            </w:r>
          </w:p>
          <w:p w:rsidR="00000000" w:rsidRPr="002B0145" w:rsidP="002B0145">
            <w:pPr>
              <w:pStyle w:val="ListBullet"/>
            </w:pPr>
            <w:r w:rsidRPr="002B0145">
              <w:t>infections</w:t>
            </w:r>
          </w:p>
          <w:p w:rsidR="00000000" w:rsidRPr="002B0145" w:rsidP="002B0145">
            <w:pPr>
              <w:pStyle w:val="ListBullet"/>
            </w:pPr>
            <w:r w:rsidRPr="002B0145">
              <w:t>tetanus</w:t>
            </w:r>
          </w:p>
          <w:p w:rsidR="00000000" w:rsidP="002B0145">
            <w:pPr>
              <w:pStyle w:val="ListBullet"/>
              <w:rPr>
                <w:lang w:val="en-NZ"/>
              </w:rPr>
            </w:pPr>
            <w:r w:rsidRPr="002B0145">
              <w:t>viruses, including equine morbillivirus.</w:t>
            </w:r>
          </w:p>
        </w:tc>
      </w:tr>
      <w:tr w:rsidTr="0090261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t xml:space="preserve">Reporting may include: </w:t>
            </w:r>
          </w:p>
        </w:tc>
        <w:tc>
          <w:tcPr>
            <w:tcW w:w="5012" w:type="dxa"/>
            <w:tcBorders>
              <w:top w:val="nil"/>
              <w:left w:val="nil"/>
              <w:bottom w:val="nil"/>
              <w:right w:val="nil"/>
            </w:tcBorders>
            <w:tcMar>
              <w:top w:w="0" w:type="dxa"/>
              <w:left w:w="62" w:type="dxa"/>
              <w:bottom w:w="0" w:type="dxa"/>
              <w:right w:w="62" w:type="dxa"/>
            </w:tcMar>
          </w:tcPr>
          <w:p w:rsidR="00000000" w:rsidRPr="002B0145" w:rsidP="002B0145">
            <w:pPr>
              <w:pStyle w:val="ListBullet"/>
            </w:pPr>
            <w:r w:rsidRPr="002B0145">
              <w:t>employer or relevant trainer</w:t>
            </w:r>
          </w:p>
          <w:p w:rsidR="00000000" w:rsidRPr="002B0145" w:rsidP="002B0145">
            <w:pPr>
              <w:pStyle w:val="ListBullet"/>
            </w:pPr>
            <w:r w:rsidRPr="002B0145">
              <w:t>racing governing body</w:t>
            </w:r>
          </w:p>
          <w:p w:rsidR="00000000" w:rsidRPr="002B0145" w:rsidP="002B0145">
            <w:pPr>
              <w:pStyle w:val="ListBullet"/>
            </w:pPr>
            <w:r w:rsidRPr="002B0145">
              <w:t>race clubs</w:t>
            </w:r>
          </w:p>
          <w:p w:rsidR="00000000" w:rsidRPr="002B0145" w:rsidP="002B0145">
            <w:pPr>
              <w:pStyle w:val="ListBullet"/>
            </w:pPr>
            <w:r w:rsidRPr="002B0145">
              <w:t>state or territory health and safety authority</w:t>
            </w:r>
          </w:p>
          <w:p w:rsidR="00000000" w:rsidRPr="002B0145" w:rsidP="002B0145">
            <w:pPr>
              <w:pStyle w:val="ListBullet"/>
            </w:pPr>
            <w:r w:rsidRPr="002B0145">
              <w:t>time frames</w:t>
            </w:r>
          </w:p>
          <w:p w:rsidR="00000000" w:rsidRPr="002B0145" w:rsidP="002B0145">
            <w:pPr>
              <w:pStyle w:val="ListBullet"/>
            </w:pPr>
            <w:r w:rsidRPr="002B0145">
              <w:t>verbal reports</w:t>
            </w:r>
          </w:p>
          <w:p w:rsidR="00000000" w:rsidRPr="002B0145" w:rsidP="002B0145">
            <w:pPr>
              <w:pStyle w:val="ListBullet"/>
            </w:pPr>
            <w:r w:rsidRPr="002B0145">
              <w:t>written reports.</w:t>
            </w:r>
          </w:p>
        </w:tc>
      </w:tr>
    </w:tbl>
    <w:p w:rsidR="0090261D" w:rsidP="002B0145">
      <w:pPr>
        <w:pStyle w:val="BodyText"/>
      </w:pPr>
    </w:p>
    <w:p w:rsidR="0090261D" w:rsidP="002B0145">
      <w:pPr>
        <w:pStyle w:val="BodyText"/>
      </w:pPr>
    </w:p>
    <w:p w:rsidR="00000000" w:rsidRPr="002B0145" w:rsidP="002B0145">
      <w:pPr>
        <w:pStyle w:val="Heading1"/>
      </w:pPr>
      <w:bookmarkStart w:id="12" w:name="O_217057"/>
      <w:bookmarkEnd w:id="12"/>
      <w:r w:rsidRPr="002B0145">
        <w:t>Unit Sector(s)</w:t>
      </w:r>
    </w:p>
    <w:tbl>
      <w:tblPr>
        <w:tblW w:w="0" w:type="auto"/>
        <w:tblLayout w:type="fixed"/>
        <w:tblCellMar>
          <w:left w:w="62" w:type="dxa"/>
          <w:right w:w="62" w:type="dxa"/>
        </w:tblCellMar>
        <w:tblLook w:val="0000"/>
      </w:tblPr>
      <w:tblGrid>
        <w:gridCol w:w="2595"/>
        <w:gridCol w:w="5927"/>
      </w:tblGrid>
      <w:tr w:rsidTr="0090261D">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2B0145" w:rsidP="002B0145">
            <w:pPr>
              <w:pStyle w:val="BodyText"/>
            </w:pPr>
            <w:r w:rsidRPr="002B0145">
              <w:t>Thoroughbred racing code</w:t>
            </w:r>
          </w:p>
        </w:tc>
      </w:tr>
    </w:tbl>
    <w:p w:rsidR="0090261D" w:rsidP="002B0145">
      <w:pPr>
        <w:pStyle w:val="BodyText"/>
      </w:pPr>
    </w:p>
    <w:p w:rsidR="0090261D" w:rsidP="002B0145">
      <w:pPr>
        <w:pStyle w:val="BodyText"/>
      </w:pPr>
    </w:p>
    <w:p w:rsidR="00000000" w:rsidRPr="002B0145" w:rsidP="002B0145">
      <w:pPr>
        <w:pStyle w:val="Heading1"/>
      </w:pPr>
      <w:bookmarkStart w:id="13" w:name="O_217054"/>
      <w:bookmarkEnd w:id="13"/>
      <w:r w:rsidRPr="002B0145">
        <w:t>Co-requisite units</w:t>
      </w:r>
    </w:p>
    <w:tbl>
      <w:tblPr>
        <w:tblW w:w="0" w:type="auto"/>
        <w:tblLayout w:type="fixed"/>
        <w:tblCellMar>
          <w:left w:w="62" w:type="dxa"/>
          <w:right w:w="62" w:type="dxa"/>
        </w:tblCellMar>
        <w:tblLook w:val="0000"/>
      </w:tblPr>
      <w:tblGrid>
        <w:gridCol w:w="2641"/>
        <w:gridCol w:w="1322"/>
        <w:gridCol w:w="4559"/>
      </w:tblGrid>
      <w:tr w:rsidTr="0090261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2B0145">
            <w:pPr>
              <w:pStyle w:val="BodyText"/>
              <w:rPr>
                <w:lang w:val="en-NZ"/>
              </w:rPr>
            </w:pPr>
          </w:p>
        </w:tc>
      </w:tr>
      <w:tr w:rsidTr="0090261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p>
        </w:tc>
      </w:tr>
      <w:tr w:rsidTr="0090261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2B0145" w:rsidP="002B0145">
            <w:pPr>
              <w:pStyle w:val="BodyText"/>
            </w:pPr>
          </w:p>
        </w:tc>
      </w:tr>
    </w:tbl>
    <w:p w:rsidR="0090261D" w:rsidP="002B0145">
      <w:pPr>
        <w:pStyle w:val="BodyText"/>
      </w:pPr>
    </w:p>
    <w:p w:rsidR="0090261D" w:rsidP="002B0145">
      <w:pPr>
        <w:pStyle w:val="BodyText"/>
      </w:pPr>
    </w:p>
    <w:p w:rsidR="00000000" w:rsidRPr="002B0145" w:rsidP="002B0145">
      <w:pPr>
        <w:pStyle w:val="Heading1"/>
      </w:pPr>
      <w:bookmarkStart w:id="14" w:name="O_217056"/>
      <w:bookmarkEnd w:id="14"/>
      <w:r w:rsidRPr="002B0145">
        <w:t>Functional Area</w:t>
      </w:r>
    </w:p>
    <w:tbl>
      <w:tblPr>
        <w:tblW w:w="0" w:type="auto"/>
        <w:tblLayout w:type="fixed"/>
        <w:tblCellMar>
          <w:left w:w="62" w:type="dxa"/>
          <w:right w:w="62" w:type="dxa"/>
        </w:tblCellMar>
        <w:tblLook w:val="0000"/>
      </w:tblPr>
      <w:tblGrid>
        <w:gridCol w:w="2736"/>
        <w:gridCol w:w="5786"/>
      </w:tblGrid>
      <w:tr w:rsidTr="0090261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2B0145">
            <w:pPr>
              <w:pStyle w:val="BodyText"/>
              <w:rPr>
                <w:lang w:val="en-NZ"/>
              </w:rPr>
            </w:pPr>
            <w:r w:rsidRPr="002B0145">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2B0145" w:rsidP="002B0145">
            <w:pPr>
              <w:pStyle w:val="BodyText"/>
            </w:pPr>
            <w:r w:rsidRPr="002B0145">
              <w:t>Racing performance services</w:t>
            </w:r>
          </w:p>
        </w:tc>
      </w:tr>
    </w:tbl>
    <w:p w:rsidR="0090261D" w:rsidP="002B0145">
      <w:pPr>
        <w:pStyle w:val="BodyText"/>
      </w:pPr>
    </w:p>
    <w:p w:rsidR="0090261D" w:rsidP="002B0145">
      <w:pPr>
        <w:pStyle w:val="BodyText"/>
      </w:pPr>
    </w:p>
    <w:p w:rsidR="00000000" w:rsidRPr="002B0145" w:rsidP="002B0145"/>
    <w:sectPr w:rsidSect="002B01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61D" w:rsidP="009026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1D" w:rsidP="002B01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0261D" w:rsidP="002B01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0261D" w:rsidP="002B01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61D" w:rsidP="009026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1D" w:rsidP="002B0145">
    <w:pPr>
      <w:pStyle w:val="Header"/>
      <w:framePr w:wrap="around"/>
    </w:pPr>
    <w:r>
      <w:fldChar w:fldCharType="begin"/>
    </w:r>
    <w:r>
      <w:instrText xml:space="preserve"> TITLE   \* MERGEFORMAT </w:instrText>
    </w:r>
    <w:r>
      <w:fldChar w:fldCharType="separate"/>
    </w:r>
    <w:r>
      <w:t>RGRPSH419A Manage principles of sports science for jockeys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261D" w:rsidP="002B01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4A9C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A269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1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0145"/>
    <w:pPr>
      <w:spacing w:before="360" w:after="60"/>
      <w:outlineLvl w:val="0"/>
    </w:pPr>
    <w:rPr>
      <w:sz w:val="32"/>
    </w:rPr>
  </w:style>
  <w:style w:type="paragraph" w:styleId="Heading2">
    <w:name w:val="heading 2"/>
    <w:basedOn w:val="HeadingBase"/>
    <w:next w:val="BodyText"/>
    <w:link w:val="Heading2Char"/>
    <w:qFormat/>
    <w:rsid w:val="002B0145"/>
    <w:pPr>
      <w:keepLines/>
      <w:spacing w:before="240" w:after="120"/>
      <w:outlineLvl w:val="1"/>
    </w:pPr>
    <w:rPr>
      <w:sz w:val="28"/>
      <w:szCs w:val="40"/>
    </w:rPr>
  </w:style>
  <w:style w:type="paragraph" w:styleId="Heading3">
    <w:name w:val="heading 3"/>
    <w:basedOn w:val="HeadingBase"/>
    <w:next w:val="BodyText"/>
    <w:link w:val="Heading3Char"/>
    <w:qFormat/>
    <w:rsid w:val="002B0145"/>
    <w:pPr>
      <w:spacing w:before="180" w:after="120"/>
      <w:outlineLvl w:val="2"/>
    </w:pPr>
    <w:rPr>
      <w:spacing w:val="-10"/>
      <w:kern w:val="32"/>
    </w:rPr>
  </w:style>
  <w:style w:type="paragraph" w:styleId="Heading4">
    <w:name w:val="heading 4"/>
    <w:basedOn w:val="HeadingBase"/>
    <w:next w:val="BodyText"/>
    <w:link w:val="Heading4Char"/>
    <w:qFormat/>
    <w:rsid w:val="002B0145"/>
    <w:pPr>
      <w:spacing w:before="160" w:after="120"/>
      <w:outlineLvl w:val="3"/>
    </w:pPr>
    <w:rPr>
      <w:sz w:val="22"/>
    </w:rPr>
  </w:style>
  <w:style w:type="paragraph" w:styleId="Heading5">
    <w:name w:val="heading 5"/>
    <w:basedOn w:val="HeadingBase"/>
    <w:next w:val="Normal"/>
    <w:link w:val="Heading5Char"/>
    <w:qFormat/>
    <w:rsid w:val="002B0145"/>
    <w:pPr>
      <w:spacing w:before="80"/>
      <w:outlineLvl w:val="4"/>
    </w:pPr>
    <w:rPr>
      <w:color w:val="918585"/>
      <w:sz w:val="20"/>
    </w:rPr>
  </w:style>
  <w:style w:type="paragraph" w:styleId="Heading6">
    <w:name w:val="heading 6"/>
    <w:basedOn w:val="HeadingBase"/>
    <w:next w:val="Normal"/>
    <w:link w:val="Heading6Char"/>
    <w:qFormat/>
    <w:rsid w:val="002B0145"/>
    <w:pPr>
      <w:spacing w:before="60"/>
      <w:outlineLvl w:val="5"/>
    </w:pPr>
    <w:rPr>
      <w:color w:val="918585"/>
      <w:sz w:val="20"/>
    </w:rPr>
  </w:style>
  <w:style w:type="paragraph" w:styleId="Heading7">
    <w:name w:val="heading 7"/>
    <w:basedOn w:val="Normal"/>
    <w:next w:val="Normal"/>
    <w:link w:val="Heading7Char"/>
    <w:qFormat/>
    <w:rsid w:val="002B0145"/>
    <w:pPr>
      <w:ind w:left="720"/>
      <w:outlineLvl w:val="6"/>
    </w:pPr>
    <w:rPr>
      <w:i/>
    </w:rPr>
  </w:style>
  <w:style w:type="paragraph" w:styleId="Heading8">
    <w:name w:val="heading 8"/>
    <w:basedOn w:val="Normal"/>
    <w:next w:val="Normal"/>
    <w:link w:val="Heading8Char"/>
    <w:qFormat/>
    <w:rsid w:val="002B0145"/>
    <w:pPr>
      <w:ind w:left="720"/>
      <w:outlineLvl w:val="7"/>
    </w:pPr>
    <w:rPr>
      <w:i/>
    </w:rPr>
  </w:style>
  <w:style w:type="paragraph" w:styleId="Heading9">
    <w:name w:val="heading 9"/>
    <w:basedOn w:val="Normal"/>
    <w:next w:val="Normal"/>
    <w:link w:val="Heading9Char"/>
    <w:qFormat/>
    <w:rsid w:val="002B0145"/>
    <w:pPr>
      <w:ind w:left="720"/>
      <w:outlineLvl w:val="8"/>
    </w:pPr>
    <w:rPr>
      <w:i/>
    </w:rPr>
  </w:style>
  <w:style w:type="character" w:default="1" w:styleId="DefaultParagraphFont">
    <w:name w:val="Default Paragraph Font"/>
    <w:uiPriority w:val="1"/>
    <w:unhideWhenUsed/>
    <w:rsid w:val="002B01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145"/>
  </w:style>
  <w:style w:type="character" w:customStyle="1" w:styleId="Heading1Char">
    <w:name w:val="Heading 1 Char"/>
    <w:basedOn w:val="DefaultParagraphFont"/>
    <w:link w:val="Heading1"/>
    <w:rsid w:val="002B0145"/>
    <w:rPr>
      <w:rFonts w:ascii="Times New Roman" w:eastAsia="Times New Roman" w:hAnsi="Times New Roman" w:cs="Times New Roman"/>
      <w:b/>
      <w:sz w:val="32"/>
      <w:szCs w:val="20"/>
      <w:lang w:eastAsia="en-US"/>
    </w:rPr>
  </w:style>
  <w:style w:type="paragraph" w:styleId="BodyText">
    <w:name w:val="Body Text"/>
    <w:basedOn w:val="Normal"/>
    <w:link w:val="BodyTextChar"/>
    <w:rsid w:val="002B01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0145"/>
    <w:rPr>
      <w:rFonts w:ascii="Times New Roman" w:eastAsia="Times New Roman" w:hAnsi="Times New Roman" w:cs="Times New Roman"/>
      <w:sz w:val="24"/>
      <w:lang w:val="en-US" w:eastAsia="en-US"/>
    </w:rPr>
  </w:style>
  <w:style w:type="paragraph" w:styleId="Footer">
    <w:name w:val="footer"/>
    <w:basedOn w:val="Normal"/>
    <w:link w:val="FooterChar"/>
    <w:rsid w:val="002B01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145"/>
    <w:rPr>
      <w:rFonts w:ascii="Times New Roman" w:eastAsia="Times New Roman" w:hAnsi="Times New Roman" w:cs="Times New Roman"/>
      <w:sz w:val="16"/>
      <w:lang w:val="en-US" w:eastAsia="en-US"/>
    </w:rPr>
  </w:style>
  <w:style w:type="paragraph" w:styleId="List">
    <w:name w:val="List"/>
    <w:basedOn w:val="BodyText"/>
    <w:next w:val="BodyText"/>
    <w:rsid w:val="002B0145"/>
    <w:pPr>
      <w:tabs>
        <w:tab w:val="left" w:pos="340"/>
      </w:tabs>
      <w:spacing w:before="60" w:after="60"/>
      <w:ind w:left="340" w:hanging="340"/>
    </w:pPr>
  </w:style>
  <w:style w:type="paragraph" w:styleId="ListBullet">
    <w:name w:val="List Bullet"/>
    <w:basedOn w:val="List"/>
    <w:rsid w:val="002B0145"/>
    <w:pPr>
      <w:numPr>
        <w:numId w:val="12"/>
      </w:numPr>
      <w:tabs>
        <w:tab w:val="clear" w:pos="340"/>
      </w:tabs>
      <w:spacing w:before="40" w:after="40"/>
    </w:pPr>
  </w:style>
  <w:style w:type="character" w:customStyle="1" w:styleId="SpecialBold">
    <w:name w:val="Special Bold"/>
    <w:basedOn w:val="DefaultParagraphFont"/>
    <w:rsid w:val="002B0145"/>
    <w:rPr>
      <w:b/>
      <w:spacing w:val="0"/>
    </w:rPr>
  </w:style>
  <w:style w:type="paragraph" w:styleId="Header">
    <w:name w:val="header"/>
    <w:basedOn w:val="Normal"/>
    <w:link w:val="HeaderChar"/>
    <w:rsid w:val="002B01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14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B0145"/>
    <w:rPr>
      <w:i/>
    </w:rPr>
  </w:style>
  <w:style w:type="paragraph" w:customStyle="1" w:styleId="SuperHeading">
    <w:name w:val="SuperHeading"/>
    <w:basedOn w:val="Normal"/>
    <w:rsid w:val="002B0145"/>
    <w:pPr>
      <w:spacing w:before="240" w:after="120"/>
      <w:outlineLvl w:val="0"/>
    </w:pPr>
    <w:rPr>
      <w:rFonts w:ascii="Times New Roman" w:hAnsi="Times New Roman"/>
      <w:b/>
      <w:sz w:val="28"/>
    </w:rPr>
  </w:style>
  <w:style w:type="paragraph" w:customStyle="1" w:styleId="AllowPageBreak">
    <w:name w:val="AllowPageBreak"/>
    <w:rsid w:val="002B01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0145"/>
    <w:rPr>
      <w:b/>
      <w:i/>
      <w:u w:val="none"/>
    </w:rPr>
  </w:style>
  <w:style w:type="character" w:customStyle="1" w:styleId="Heading2Char">
    <w:name w:val="Heading 2 Char"/>
    <w:basedOn w:val="DefaultParagraphFont"/>
    <w:link w:val="Heading2"/>
    <w:rsid w:val="002B01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1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1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1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1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1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01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0145"/>
    <w:rPr>
      <w:rFonts w:ascii="Courier New" w:eastAsia="Times New Roman" w:hAnsi="Courier New" w:cs="Times New Roman"/>
      <w:i/>
      <w:szCs w:val="20"/>
      <w:lang w:val="en-US" w:eastAsia="en-US"/>
    </w:rPr>
  </w:style>
  <w:style w:type="paragraph" w:customStyle="1" w:styleId="HeadingBase">
    <w:name w:val="Heading Base"/>
    <w:rsid w:val="002B01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145"/>
    <w:pPr>
      <w:tabs>
        <w:tab w:val="right" w:leader="dot" w:pos="9072"/>
      </w:tabs>
      <w:ind w:left="567"/>
    </w:pPr>
    <w:rPr>
      <w:szCs w:val="22"/>
    </w:rPr>
  </w:style>
  <w:style w:type="paragraph" w:customStyle="1" w:styleId="TOCBase">
    <w:name w:val="TOC Base"/>
    <w:rsid w:val="002B01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145"/>
    <w:pPr>
      <w:tabs>
        <w:tab w:val="right" w:leader="dot" w:pos="9072"/>
      </w:tabs>
      <w:spacing w:before="40" w:after="40"/>
      <w:ind w:left="284"/>
    </w:pPr>
    <w:rPr>
      <w:rFonts w:ascii="Times New Roman" w:hAnsi="Times New Roman"/>
    </w:rPr>
  </w:style>
  <w:style w:type="paragraph" w:styleId="TOC1">
    <w:name w:val="toc 1"/>
    <w:basedOn w:val="TOCBase"/>
    <w:next w:val="Normal"/>
    <w:rsid w:val="002B01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0145"/>
    <w:pPr>
      <w:spacing w:before="5040"/>
      <w:jc w:val="center"/>
    </w:pPr>
    <w:rPr>
      <w:sz w:val="48"/>
      <w:szCs w:val="72"/>
      <w:lang w:val="en-US"/>
    </w:rPr>
  </w:style>
  <w:style w:type="character" w:customStyle="1" w:styleId="TitleChar">
    <w:name w:val="Title Char"/>
    <w:basedOn w:val="DefaultParagraphFont"/>
    <w:link w:val="Title"/>
    <w:rsid w:val="002B01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145"/>
    <w:pPr>
      <w:tabs>
        <w:tab w:val="left" w:pos="3600"/>
        <w:tab w:val="left" w:pos="3958"/>
      </w:tabs>
    </w:pPr>
  </w:style>
  <w:style w:type="paragraph" w:customStyle="1" w:styleId="Note">
    <w:name w:val="Note"/>
    <w:basedOn w:val="BodyText"/>
    <w:rsid w:val="002B01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145"/>
    <w:pPr>
      <w:framePr w:wrap="auto" w:hAnchor="text" w:y="6049"/>
    </w:pPr>
    <w:rPr>
      <w:color w:val="000000"/>
      <w:sz w:val="40"/>
    </w:rPr>
  </w:style>
  <w:style w:type="paragraph" w:customStyle="1" w:styleId="TOCTitle">
    <w:name w:val="TOCTitle"/>
    <w:basedOn w:val="Heading1"/>
    <w:rsid w:val="002B0145"/>
    <w:pPr>
      <w:spacing w:after="240"/>
      <w:jc w:val="center"/>
      <w:outlineLvl w:val="9"/>
    </w:pPr>
    <w:rPr>
      <w:caps/>
    </w:rPr>
  </w:style>
  <w:style w:type="paragraph" w:customStyle="1" w:styleId="Version">
    <w:name w:val="Version"/>
    <w:rsid w:val="002B01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0145"/>
    <w:pPr>
      <w:numPr>
        <w:numId w:val="13"/>
      </w:numPr>
      <w:tabs>
        <w:tab w:val="clear" w:pos="680"/>
      </w:tabs>
    </w:pPr>
  </w:style>
  <w:style w:type="paragraph" w:styleId="Index1">
    <w:name w:val="index 1"/>
    <w:basedOn w:val="Normal"/>
    <w:next w:val="Normal"/>
    <w:semiHidden/>
    <w:rsid w:val="002B0145"/>
    <w:pPr>
      <w:keepNext w:val="0"/>
      <w:tabs>
        <w:tab w:val="right" w:pos="4176"/>
      </w:tabs>
      <w:ind w:left="198" w:hanging="198"/>
    </w:pPr>
    <w:rPr>
      <w:rFonts w:ascii="Garamond" w:hAnsi="Garamond"/>
    </w:rPr>
  </w:style>
  <w:style w:type="paragraph" w:styleId="IndexHeading">
    <w:name w:val="index heading"/>
    <w:basedOn w:val="Normal"/>
    <w:next w:val="Index1"/>
    <w:semiHidden/>
    <w:rsid w:val="002B0145"/>
    <w:pPr>
      <w:spacing w:before="120" w:after="120"/>
    </w:pPr>
    <w:rPr>
      <w:rFonts w:ascii="Arial" w:hAnsi="Arial"/>
      <w:b/>
      <w:color w:val="918585"/>
      <w:sz w:val="24"/>
    </w:rPr>
  </w:style>
  <w:style w:type="paragraph" w:customStyle="1" w:styleId="Chapter">
    <w:name w:val="Chapter"/>
    <w:basedOn w:val="Normal"/>
    <w:rsid w:val="002B0145"/>
    <w:pPr>
      <w:spacing w:before="240"/>
    </w:pPr>
    <w:rPr>
      <w:rFonts w:ascii="Times New Roman" w:hAnsi="Times New Roman"/>
      <w:smallCaps/>
      <w:spacing w:val="80"/>
      <w:sz w:val="28"/>
    </w:rPr>
  </w:style>
  <w:style w:type="paragraph" w:customStyle="1" w:styleId="InChapter">
    <w:name w:val="InChapter"/>
    <w:basedOn w:val="Heading3"/>
    <w:rsid w:val="002B0145"/>
    <w:pPr>
      <w:spacing w:after="240"/>
      <w:outlineLvl w:val="9"/>
    </w:pPr>
    <w:rPr>
      <w:noProof/>
    </w:rPr>
  </w:style>
  <w:style w:type="paragraph" w:styleId="Index2">
    <w:name w:val="index 2"/>
    <w:basedOn w:val="Normal"/>
    <w:next w:val="Normal"/>
    <w:semiHidden/>
    <w:rsid w:val="002B0145"/>
    <w:pPr>
      <w:tabs>
        <w:tab w:val="right" w:pos="4176"/>
      </w:tabs>
      <w:ind w:left="568" w:hanging="284"/>
    </w:pPr>
    <w:rPr>
      <w:rFonts w:ascii="Garamond" w:hAnsi="Garamond"/>
    </w:rPr>
  </w:style>
  <w:style w:type="paragraph" w:customStyle="1" w:styleId="Byline">
    <w:name w:val="Byline"/>
    <w:rsid w:val="002B01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145"/>
    <w:pPr>
      <w:tabs>
        <w:tab w:val="clear" w:pos="3600"/>
        <w:tab w:val="clear" w:pos="3958"/>
      </w:tabs>
      <w:jc w:val="right"/>
    </w:pPr>
  </w:style>
  <w:style w:type="paragraph" w:styleId="Caption">
    <w:name w:val="caption"/>
    <w:basedOn w:val="BodyText"/>
    <w:next w:val="Normal"/>
    <w:qFormat/>
    <w:rsid w:val="002B0145"/>
    <w:pPr>
      <w:framePr w:w="2268" w:hSpace="181" w:vSpace="181" w:wrap="around" w:vAnchor="text" w:hAnchor="page" w:x="1135" w:y="285" w:anchorLock="1"/>
    </w:pPr>
    <w:rPr>
      <w:i/>
    </w:rPr>
  </w:style>
  <w:style w:type="paragraph" w:customStyle="1" w:styleId="MiniTOCTitle">
    <w:name w:val="MiniTOCTitle"/>
    <w:basedOn w:val="Heading4"/>
    <w:rsid w:val="002B0145"/>
    <w:pPr>
      <w:spacing w:before="240"/>
      <w:outlineLvl w:val="9"/>
    </w:pPr>
    <w:rPr>
      <w:noProof/>
      <w:sz w:val="24"/>
    </w:rPr>
  </w:style>
  <w:style w:type="paragraph" w:customStyle="1" w:styleId="MiniTOCItem">
    <w:name w:val="MiniTOCItem"/>
    <w:basedOn w:val="ListBullet"/>
    <w:rsid w:val="002B0145"/>
    <w:pPr>
      <w:numPr>
        <w:numId w:val="0"/>
      </w:numPr>
      <w:tabs>
        <w:tab w:val="right" w:leader="dot" w:pos="6521"/>
      </w:tabs>
      <w:spacing w:before="0" w:after="0"/>
    </w:pPr>
  </w:style>
  <w:style w:type="paragraph" w:customStyle="1" w:styleId="TOFTitle">
    <w:name w:val="TOFTitle"/>
    <w:basedOn w:val="TOCTitle"/>
    <w:rsid w:val="002B0145"/>
  </w:style>
  <w:style w:type="paragraph" w:styleId="TableofFigures">
    <w:name w:val="table of figures"/>
    <w:basedOn w:val="Normal"/>
    <w:next w:val="Normal"/>
    <w:semiHidden/>
    <w:rsid w:val="002B0145"/>
    <w:pPr>
      <w:tabs>
        <w:tab w:val="right" w:leader="dot" w:pos="9072"/>
      </w:tabs>
      <w:ind w:left="970" w:hanging="403"/>
    </w:pPr>
    <w:rPr>
      <w:rFonts w:ascii="Times New Roman" w:hAnsi="Times New Roman"/>
      <w:b/>
    </w:rPr>
  </w:style>
  <w:style w:type="paragraph" w:styleId="ListNumber">
    <w:name w:val="List Number"/>
    <w:basedOn w:val="List"/>
    <w:rsid w:val="002B0145"/>
    <w:pPr>
      <w:numPr>
        <w:numId w:val="10"/>
      </w:numPr>
    </w:pPr>
  </w:style>
  <w:style w:type="character" w:customStyle="1" w:styleId="WingdingSymbols">
    <w:name w:val="Wingding Symbols"/>
    <w:rsid w:val="002B0145"/>
    <w:rPr>
      <w:rFonts w:ascii="Wingdings" w:hAnsi="Wingdings"/>
    </w:rPr>
  </w:style>
  <w:style w:type="paragraph" w:customStyle="1" w:styleId="TableHeading">
    <w:name w:val="Table Heading"/>
    <w:basedOn w:val="HeadingBase"/>
    <w:rsid w:val="002B0145"/>
    <w:pPr>
      <w:keepLines/>
      <w:pBdr>
        <w:bottom w:val="single" w:sz="6" w:space="1" w:color="918585"/>
      </w:pBdr>
      <w:spacing w:before="240"/>
    </w:pPr>
  </w:style>
  <w:style w:type="character" w:customStyle="1" w:styleId="HotSpot">
    <w:name w:val="HotSpot"/>
    <w:rsid w:val="002B0145"/>
    <w:rPr>
      <w:color w:val="0033CC"/>
      <w:u w:val="none"/>
    </w:rPr>
  </w:style>
  <w:style w:type="paragraph" w:customStyle="1" w:styleId="BodyTextRight">
    <w:name w:val="Body Text Right"/>
    <w:basedOn w:val="BodyText"/>
    <w:rsid w:val="002B0145"/>
    <w:pPr>
      <w:spacing w:before="0" w:after="0"/>
      <w:jc w:val="right"/>
    </w:pPr>
  </w:style>
  <w:style w:type="paragraph" w:styleId="Index3">
    <w:name w:val="index 3"/>
    <w:basedOn w:val="ListNumber2"/>
    <w:next w:val="Normal"/>
    <w:semiHidden/>
    <w:rsid w:val="002B0145"/>
    <w:pPr>
      <w:numPr>
        <w:numId w:val="0"/>
      </w:numPr>
      <w:tabs>
        <w:tab w:val="right" w:leader="dot" w:pos="4176"/>
      </w:tabs>
    </w:pPr>
  </w:style>
  <w:style w:type="paragraph" w:styleId="ListNumber2">
    <w:name w:val="List Number 2"/>
    <w:basedOn w:val="List2"/>
    <w:rsid w:val="002B0145"/>
    <w:pPr>
      <w:numPr>
        <w:numId w:val="9"/>
      </w:numPr>
      <w:tabs>
        <w:tab w:val="clear" w:pos="1060"/>
      </w:tabs>
    </w:pPr>
  </w:style>
  <w:style w:type="paragraph" w:customStyle="1" w:styleId="MarginNote">
    <w:name w:val="Margin Note"/>
    <w:basedOn w:val="BodyText"/>
    <w:rsid w:val="002B01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1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1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0145"/>
    <w:rPr>
      <w:sz w:val="32"/>
    </w:rPr>
  </w:style>
  <w:style w:type="paragraph" w:customStyle="1" w:styleId="HeadingProcedure">
    <w:name w:val="Heading Procedure"/>
    <w:basedOn w:val="HeadingBase"/>
    <w:next w:val="Normal"/>
    <w:rsid w:val="002B0145"/>
    <w:pPr>
      <w:tabs>
        <w:tab w:val="left" w:pos="0"/>
      </w:tabs>
      <w:spacing w:before="120" w:after="60"/>
    </w:pPr>
    <w:rPr>
      <w:i/>
      <w:color w:val="918585"/>
      <w:sz w:val="22"/>
    </w:rPr>
  </w:style>
  <w:style w:type="paragraph" w:customStyle="1" w:styleId="TableBodyText">
    <w:name w:val="Table Body Text"/>
    <w:basedOn w:val="BodyText"/>
    <w:rsid w:val="002B0145"/>
    <w:pPr>
      <w:spacing w:before="60" w:after="60"/>
    </w:pPr>
  </w:style>
  <w:style w:type="paragraph" w:styleId="ListContinue">
    <w:name w:val="List Continue"/>
    <w:basedOn w:val="List"/>
    <w:rsid w:val="002B0145"/>
    <w:pPr>
      <w:ind w:firstLine="0"/>
    </w:pPr>
  </w:style>
  <w:style w:type="paragraph" w:customStyle="1" w:styleId="ListNote">
    <w:name w:val="List Note"/>
    <w:basedOn w:val="List"/>
    <w:rsid w:val="002B0145"/>
    <w:pPr>
      <w:pBdr>
        <w:top w:val="single" w:sz="6" w:space="2" w:color="918585"/>
        <w:bottom w:val="single" w:sz="6" w:space="2" w:color="918585"/>
      </w:pBdr>
      <w:tabs>
        <w:tab w:val="left" w:pos="1021"/>
      </w:tabs>
      <w:ind w:firstLine="0"/>
    </w:pPr>
  </w:style>
  <w:style w:type="paragraph" w:customStyle="1" w:styleId="Warning">
    <w:name w:val="Warning"/>
    <w:basedOn w:val="BodyText"/>
    <w:rsid w:val="002B0145"/>
    <w:pPr>
      <w:shd w:val="clear" w:color="auto" w:fill="D9D9D9"/>
      <w:tabs>
        <w:tab w:val="left" w:pos="992"/>
      </w:tabs>
      <w:ind w:left="119" w:right="119"/>
    </w:pPr>
    <w:rPr>
      <w:sz w:val="20"/>
    </w:rPr>
  </w:style>
  <w:style w:type="paragraph" w:customStyle="1" w:styleId="MarginIcons">
    <w:name w:val="Margin Icons"/>
    <w:basedOn w:val="BodyText"/>
    <w:rsid w:val="002B01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145"/>
    <w:rPr>
      <w:rFonts w:ascii="Courier New" w:hAnsi="Courier New"/>
    </w:rPr>
  </w:style>
  <w:style w:type="paragraph" w:customStyle="1" w:styleId="NoteBullet">
    <w:name w:val="Note Bullet"/>
    <w:basedOn w:val="Note"/>
    <w:rsid w:val="002B0145"/>
    <w:pPr>
      <w:tabs>
        <w:tab w:val="clear" w:pos="680"/>
      </w:tabs>
      <w:spacing w:before="60" w:after="60"/>
    </w:pPr>
  </w:style>
  <w:style w:type="paragraph" w:customStyle="1" w:styleId="SubHeading2">
    <w:name w:val="SubHeading2"/>
    <w:basedOn w:val="HeadingBase"/>
    <w:rsid w:val="002B0145"/>
    <w:pPr>
      <w:spacing w:before="240" w:after="60"/>
    </w:pPr>
    <w:rPr>
      <w:sz w:val="20"/>
    </w:rPr>
  </w:style>
  <w:style w:type="paragraph" w:customStyle="1" w:styleId="SubHeading1">
    <w:name w:val="SubHeading1"/>
    <w:basedOn w:val="HeadingBase"/>
    <w:rsid w:val="002B0145"/>
    <w:pPr>
      <w:spacing w:before="240" w:after="60"/>
    </w:pPr>
    <w:rPr>
      <w:color w:val="918585"/>
      <w:sz w:val="22"/>
    </w:rPr>
  </w:style>
  <w:style w:type="paragraph" w:customStyle="1" w:styleId="SideHeading">
    <w:name w:val="Side Heading"/>
    <w:basedOn w:val="HeadingBase"/>
    <w:rsid w:val="002B01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145"/>
    <w:pPr>
      <w:tabs>
        <w:tab w:val="num" w:pos="360"/>
      </w:tabs>
    </w:pPr>
  </w:style>
  <w:style w:type="paragraph" w:styleId="PlainText">
    <w:name w:val="Plain Text"/>
    <w:basedOn w:val="Normal"/>
    <w:link w:val="PlainTextChar"/>
    <w:rsid w:val="002B0145"/>
    <w:rPr>
      <w:sz w:val="20"/>
    </w:rPr>
  </w:style>
  <w:style w:type="character" w:customStyle="1" w:styleId="PlainTextChar">
    <w:name w:val="Plain Text Char"/>
    <w:basedOn w:val="DefaultParagraphFont"/>
    <w:link w:val="PlainText"/>
    <w:rsid w:val="002B01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0145"/>
    <w:rPr>
      <w:b/>
      <w:smallCaps/>
    </w:rPr>
  </w:style>
  <w:style w:type="paragraph" w:customStyle="1" w:styleId="TableListNumber">
    <w:name w:val="Table List Number"/>
    <w:basedOn w:val="ListNumber"/>
    <w:rsid w:val="002B0145"/>
    <w:pPr>
      <w:numPr>
        <w:numId w:val="0"/>
      </w:numPr>
    </w:pPr>
  </w:style>
  <w:style w:type="paragraph" w:styleId="TOC4">
    <w:name w:val="toc 4"/>
    <w:basedOn w:val="TOCBase"/>
    <w:next w:val="Normal"/>
    <w:semiHidden/>
    <w:rsid w:val="002B0145"/>
    <w:pPr>
      <w:tabs>
        <w:tab w:val="right" w:leader="dot" w:pos="9071"/>
      </w:tabs>
      <w:ind w:left="1701"/>
    </w:pPr>
  </w:style>
  <w:style w:type="paragraph" w:customStyle="1" w:styleId="ListAlpha">
    <w:name w:val="List Alpha"/>
    <w:basedOn w:val="List"/>
    <w:rsid w:val="002B0145"/>
    <w:pPr>
      <w:numPr>
        <w:numId w:val="8"/>
      </w:numPr>
    </w:pPr>
  </w:style>
  <w:style w:type="paragraph" w:customStyle="1" w:styleId="ListAlpha2">
    <w:name w:val="List Alpha 2"/>
    <w:basedOn w:val="List2"/>
    <w:rsid w:val="002B0145"/>
    <w:pPr>
      <w:numPr>
        <w:numId w:val="7"/>
      </w:numPr>
    </w:pPr>
  </w:style>
  <w:style w:type="paragraph" w:styleId="List2">
    <w:name w:val="List 2"/>
    <w:basedOn w:val="BodyText"/>
    <w:rsid w:val="002B0145"/>
    <w:pPr>
      <w:tabs>
        <w:tab w:val="left" w:pos="680"/>
      </w:tabs>
      <w:spacing w:before="60" w:after="60"/>
      <w:ind w:left="680" w:hanging="340"/>
    </w:pPr>
  </w:style>
  <w:style w:type="paragraph" w:styleId="List3">
    <w:name w:val="List 3"/>
    <w:basedOn w:val="BodyText"/>
    <w:rsid w:val="002B0145"/>
    <w:pPr>
      <w:tabs>
        <w:tab w:val="left" w:pos="1021"/>
      </w:tabs>
      <w:spacing w:before="60" w:after="60"/>
      <w:ind w:left="1020" w:hanging="340"/>
    </w:pPr>
  </w:style>
  <w:style w:type="paragraph" w:styleId="List4">
    <w:name w:val="List 4"/>
    <w:basedOn w:val="BodyText"/>
    <w:rsid w:val="002B0145"/>
    <w:pPr>
      <w:tabs>
        <w:tab w:val="left" w:pos="1361"/>
      </w:tabs>
      <w:spacing w:before="60" w:after="60"/>
      <w:ind w:left="1361" w:hanging="340"/>
    </w:pPr>
  </w:style>
  <w:style w:type="paragraph" w:styleId="List5">
    <w:name w:val="List 5"/>
    <w:basedOn w:val="BodyText"/>
    <w:rsid w:val="002B0145"/>
    <w:pPr>
      <w:tabs>
        <w:tab w:val="left" w:pos="1701"/>
      </w:tabs>
      <w:spacing w:before="60" w:after="60"/>
      <w:ind w:left="1701" w:hanging="340"/>
    </w:pPr>
  </w:style>
  <w:style w:type="paragraph" w:styleId="ListBullet3">
    <w:name w:val="List Bullet 3"/>
    <w:basedOn w:val="List3"/>
    <w:rsid w:val="002B0145"/>
    <w:pPr>
      <w:numPr>
        <w:numId w:val="14"/>
      </w:numPr>
      <w:tabs>
        <w:tab w:val="clear" w:pos="1021"/>
      </w:tabs>
      <w:ind w:left="1037" w:hanging="357"/>
    </w:pPr>
  </w:style>
  <w:style w:type="paragraph" w:styleId="ListBullet4">
    <w:name w:val="List Bullet 4"/>
    <w:basedOn w:val="List4"/>
    <w:rsid w:val="002B0145"/>
    <w:pPr>
      <w:numPr>
        <w:numId w:val="2"/>
      </w:numPr>
    </w:pPr>
  </w:style>
  <w:style w:type="paragraph" w:styleId="ListBullet5">
    <w:name w:val="List Bullet 5"/>
    <w:basedOn w:val="List5"/>
    <w:rsid w:val="002B0145"/>
    <w:pPr>
      <w:numPr>
        <w:numId w:val="3"/>
      </w:numPr>
    </w:pPr>
  </w:style>
  <w:style w:type="paragraph" w:styleId="ListContinue2">
    <w:name w:val="List Continue 2"/>
    <w:basedOn w:val="List2"/>
    <w:rsid w:val="002B0145"/>
    <w:pPr>
      <w:ind w:firstLine="0"/>
    </w:pPr>
  </w:style>
  <w:style w:type="paragraph" w:styleId="ListContinue3">
    <w:name w:val="List Continue 3"/>
    <w:basedOn w:val="List3"/>
    <w:rsid w:val="002B0145"/>
    <w:pPr>
      <w:ind w:left="1021" w:firstLine="0"/>
    </w:pPr>
  </w:style>
  <w:style w:type="paragraph" w:styleId="ListContinue4">
    <w:name w:val="List Continue 4"/>
    <w:basedOn w:val="List4"/>
    <w:rsid w:val="002B0145"/>
    <w:pPr>
      <w:ind w:firstLine="0"/>
    </w:pPr>
  </w:style>
  <w:style w:type="paragraph" w:styleId="ListContinue5">
    <w:name w:val="List Continue 5"/>
    <w:basedOn w:val="List5"/>
    <w:rsid w:val="002B0145"/>
    <w:pPr>
      <w:ind w:firstLine="0"/>
    </w:pPr>
  </w:style>
  <w:style w:type="paragraph" w:styleId="ListNumber3">
    <w:name w:val="List Number 3"/>
    <w:basedOn w:val="List3"/>
    <w:rsid w:val="002B0145"/>
    <w:pPr>
      <w:numPr>
        <w:numId w:val="4"/>
      </w:numPr>
    </w:pPr>
  </w:style>
  <w:style w:type="paragraph" w:styleId="ListNumber4">
    <w:name w:val="List Number 4"/>
    <w:basedOn w:val="List4"/>
    <w:rsid w:val="002B0145"/>
    <w:pPr>
      <w:numPr>
        <w:numId w:val="5"/>
      </w:numPr>
    </w:pPr>
  </w:style>
  <w:style w:type="paragraph" w:styleId="ListNumber5">
    <w:name w:val="List Number 5"/>
    <w:basedOn w:val="List5"/>
    <w:rsid w:val="002B0145"/>
    <w:pPr>
      <w:numPr>
        <w:numId w:val="6"/>
      </w:numPr>
    </w:pPr>
  </w:style>
  <w:style w:type="paragraph" w:styleId="BlockText">
    <w:name w:val="Block Text"/>
    <w:basedOn w:val="Normal"/>
    <w:rsid w:val="002B0145"/>
    <w:pPr>
      <w:spacing w:after="120"/>
      <w:ind w:left="1440" w:right="1440"/>
    </w:pPr>
  </w:style>
  <w:style w:type="character" w:customStyle="1" w:styleId="Subscript">
    <w:name w:val="Subscript"/>
    <w:basedOn w:val="DefaultParagraphFont"/>
    <w:rsid w:val="002B0145"/>
    <w:rPr>
      <w:sz w:val="16"/>
      <w:vertAlign w:val="subscript"/>
    </w:rPr>
  </w:style>
  <w:style w:type="character" w:customStyle="1" w:styleId="Superscript">
    <w:name w:val="Superscript"/>
    <w:basedOn w:val="DefaultParagraphFont"/>
    <w:rsid w:val="002B0145"/>
    <w:rPr>
      <w:sz w:val="16"/>
      <w:vertAlign w:val="superscript"/>
    </w:rPr>
  </w:style>
  <w:style w:type="character" w:customStyle="1" w:styleId="Symbols">
    <w:name w:val="Symbols"/>
    <w:basedOn w:val="DefaultParagraphFont"/>
    <w:rsid w:val="002B0145"/>
    <w:rPr>
      <w:rFonts w:ascii="Symbol" w:hAnsi="Symbol"/>
    </w:rPr>
  </w:style>
  <w:style w:type="character" w:customStyle="1" w:styleId="MenuOptions">
    <w:name w:val="Menu Options"/>
    <w:basedOn w:val="DefaultParagraphFont"/>
    <w:rsid w:val="002B0145"/>
    <w:rPr>
      <w:rFonts w:ascii="Arial Narrow" w:hAnsi="Arial Narrow"/>
      <w:smallCaps/>
    </w:rPr>
  </w:style>
  <w:style w:type="character" w:customStyle="1" w:styleId="Buttons">
    <w:name w:val="Buttons"/>
    <w:basedOn w:val="DefaultParagraphFont"/>
    <w:rsid w:val="002B0145"/>
    <w:rPr>
      <w:b/>
    </w:rPr>
  </w:style>
  <w:style w:type="character" w:customStyle="1" w:styleId="Underlined">
    <w:name w:val="Underlined"/>
    <w:basedOn w:val="DefaultParagraphFont"/>
    <w:rsid w:val="002B0145"/>
    <w:rPr>
      <w:u w:val="single"/>
    </w:rPr>
  </w:style>
  <w:style w:type="paragraph" w:customStyle="1" w:styleId="TableBodyTextRight">
    <w:name w:val="Table Body Text Right"/>
    <w:basedOn w:val="TableBodyText"/>
    <w:rsid w:val="002B0145"/>
    <w:pPr>
      <w:widowControl w:val="0"/>
      <w:autoSpaceDE w:val="0"/>
      <w:autoSpaceDN w:val="0"/>
      <w:adjustRightInd w:val="0"/>
      <w:jc w:val="right"/>
    </w:pPr>
    <w:rPr>
      <w:rFonts w:cs="Arial"/>
      <w:szCs w:val="18"/>
    </w:rPr>
  </w:style>
  <w:style w:type="paragraph" w:customStyle="1" w:styleId="CopyrightText">
    <w:name w:val="Copyright Text"/>
    <w:basedOn w:val="BodyText"/>
    <w:rsid w:val="002B0145"/>
    <w:rPr>
      <w:sz w:val="18"/>
    </w:rPr>
  </w:style>
  <w:style w:type="paragraph" w:customStyle="1" w:styleId="BodySmallRight">
    <w:name w:val="Body Small Right"/>
    <w:basedOn w:val="BodyTextRight"/>
    <w:rsid w:val="002B0145"/>
    <w:rPr>
      <w:sz w:val="18"/>
      <w:szCs w:val="18"/>
    </w:rPr>
  </w:style>
  <w:style w:type="paragraph" w:customStyle="1" w:styleId="MarginEdition">
    <w:name w:val="Margin Edition"/>
    <w:basedOn w:val="MarginNote"/>
    <w:rsid w:val="002B0145"/>
    <w:pPr>
      <w:spacing w:before="0" w:after="0"/>
    </w:pPr>
    <w:rPr>
      <w:rFonts w:ascii="Times New Roman" w:hAnsi="Times New Roman"/>
      <w:color w:val="999999"/>
    </w:rPr>
  </w:style>
  <w:style w:type="paragraph" w:customStyle="1" w:styleId="Spacer">
    <w:name w:val="Spacer"/>
    <w:basedOn w:val="Normal"/>
    <w:rsid w:val="002B0145"/>
    <w:rPr>
      <w:sz w:val="2"/>
      <w:szCs w:val="2"/>
    </w:rPr>
  </w:style>
  <w:style w:type="character" w:customStyle="1" w:styleId="Small">
    <w:name w:val="Small"/>
    <w:basedOn w:val="DefaultParagraphFont"/>
    <w:rsid w:val="002B0145"/>
    <w:rPr>
      <w:sz w:val="16"/>
    </w:rPr>
  </w:style>
  <w:style w:type="paragraph" w:customStyle="1" w:styleId="WideTable">
    <w:name w:val="Wide Table"/>
    <w:basedOn w:val="Normal"/>
    <w:rsid w:val="002B0145"/>
    <w:pPr>
      <w:ind w:left="-1418"/>
    </w:pPr>
    <w:rPr>
      <w:sz w:val="2"/>
      <w:szCs w:val="2"/>
    </w:rPr>
  </w:style>
  <w:style w:type="character" w:styleId="PageNumber">
    <w:name w:val="page number"/>
    <w:basedOn w:val="DefaultParagraphFont"/>
    <w:rsid w:val="002B0145"/>
  </w:style>
  <w:style w:type="paragraph" w:styleId="Quote">
    <w:name w:val="Quote"/>
    <w:basedOn w:val="Heading1"/>
    <w:link w:val="QuoteChar"/>
    <w:qFormat/>
    <w:rsid w:val="002B0145"/>
    <w:rPr>
      <w:b w:val="0"/>
      <w:sz w:val="72"/>
      <w:szCs w:val="72"/>
      <w:lang w:val="en-NZ"/>
    </w:rPr>
  </w:style>
  <w:style w:type="character" w:customStyle="1" w:styleId="QuoteChar">
    <w:name w:val="Quote Char"/>
    <w:basedOn w:val="DefaultParagraphFont"/>
    <w:link w:val="Quote"/>
    <w:rsid w:val="002B01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145"/>
    <w:pPr>
      <w:pageBreakBefore/>
    </w:pPr>
  </w:style>
  <w:style w:type="paragraph" w:customStyle="1" w:styleId="Border">
    <w:name w:val="Border"/>
    <w:basedOn w:val="Normal"/>
    <w:qFormat/>
    <w:rsid w:val="002B01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145"/>
    <w:rPr>
      <w:b/>
      <w:bCs/>
      <w:i/>
      <w:iCs/>
      <w:color w:val="auto"/>
    </w:rPr>
  </w:style>
  <w:style w:type="paragraph" w:styleId="IntenseQuote">
    <w:name w:val="Intense Quote"/>
    <w:basedOn w:val="Normal"/>
    <w:next w:val="Normal"/>
    <w:link w:val="IntenseQuoteChar"/>
    <w:uiPriority w:val="30"/>
    <w:qFormat/>
    <w:rsid w:val="002B01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1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0145"/>
    <w:rPr>
      <w:smallCaps/>
      <w:color w:val="auto"/>
      <w:u w:val="single"/>
    </w:rPr>
  </w:style>
  <w:style w:type="character" w:styleId="IntenseReference">
    <w:name w:val="Intense Reference"/>
    <w:basedOn w:val="DefaultParagraphFont"/>
    <w:uiPriority w:val="32"/>
    <w:qFormat/>
    <w:rsid w:val="002B0145"/>
    <w:rPr>
      <w:b/>
      <w:bCs/>
      <w:smallCaps/>
      <w:color w:val="auto"/>
      <w:spacing w:val="5"/>
      <w:u w:val="single"/>
    </w:rPr>
  </w:style>
  <w:style w:type="paragraph" w:customStyle="1" w:styleId="2ColumnHeading">
    <w:name w:val="2Column Heading"/>
    <w:basedOn w:val="BodyText"/>
    <w:qFormat/>
    <w:rsid w:val="002B0145"/>
    <w:pPr>
      <w:spacing w:after="60"/>
      <w:ind w:left="-2268"/>
    </w:pPr>
    <w:rPr>
      <w:b/>
    </w:rPr>
  </w:style>
  <w:style w:type="paragraph" w:customStyle="1" w:styleId="Heading1TOC">
    <w:name w:val="Heading1 TOC"/>
    <w:basedOn w:val="Normal"/>
    <w:qFormat/>
    <w:rsid w:val="002B0145"/>
    <w:pPr>
      <w:spacing w:before="240" w:after="120"/>
    </w:pPr>
    <w:rPr>
      <w:rFonts w:ascii="Times New Roman" w:hAnsi="Times New Roman"/>
      <w:b/>
      <w:sz w:val="32"/>
    </w:rPr>
  </w:style>
  <w:style w:type="paragraph" w:customStyle="1" w:styleId="Heading2TOC">
    <w:name w:val="Heading2 TOC"/>
    <w:basedOn w:val="Normal"/>
    <w:qFormat/>
    <w:rsid w:val="002B0145"/>
    <w:pPr>
      <w:spacing w:before="240" w:after="60"/>
    </w:pPr>
    <w:rPr>
      <w:rFonts w:ascii="Times New Roman" w:hAnsi="Times New Roman"/>
      <w:b/>
      <w:sz w:val="28"/>
    </w:rPr>
  </w:style>
  <w:style w:type="character" w:customStyle="1" w:styleId="Underline">
    <w:name w:val="Underline"/>
    <w:basedOn w:val="DefaultParagraphFont"/>
    <w:qFormat/>
    <w:rsid w:val="002B0145"/>
    <w:rPr>
      <w:u w:val="single"/>
    </w:rPr>
  </w:style>
  <w:style w:type="paragraph" w:styleId="BalloonText">
    <w:name w:val="Balloon Text"/>
    <w:basedOn w:val="Normal"/>
    <w:link w:val="BalloonTextChar"/>
    <w:rsid w:val="002B0145"/>
    <w:rPr>
      <w:rFonts w:ascii="Tahoma" w:hAnsi="Tahoma" w:cs="Tahoma"/>
      <w:sz w:val="16"/>
      <w:szCs w:val="16"/>
    </w:rPr>
  </w:style>
  <w:style w:type="character" w:customStyle="1" w:styleId="BalloonTextChar">
    <w:name w:val="Balloon Text Char"/>
    <w:basedOn w:val="DefaultParagraphFont"/>
    <w:link w:val="BalloonText"/>
    <w:rsid w:val="002B01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01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01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1272</Words>
  <Characters>8209</Characters>
  <Application>Microsoft Office Word</Application>
  <DocSecurity>0</DocSecurity>
  <Lines>317</Lines>
  <Paragraphs>193</Paragraphs>
  <ScaleCrop>false</ScaleCrop>
  <Company>Author-it Software Corporation Ltd.</Company>
  <LinksUpToDate>false</LinksUpToDate>
  <CharactersWithSpaces>9419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RGRPSH419A Manage principles of sports science for jockeys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2012-05-26T20:26:00Z</dcterms:created>
  <dcterms:modified xsi:type="dcterms:W3CDTF">2012-05-26T20:26:00Z</dcterms:modified>
</cp:coreProperties>
</file>