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1C8F" w:rsidP="00DA1C8F">
      <w:pPr>
        <w:pStyle w:val="Title"/>
      </w:pPr>
      <w:r>
        <w:fldChar w:fldCharType="begin"/>
      </w:r>
      <w:r>
        <w:instrText xml:space="preserve"> TITLE   \* MERGEFORMAT </w:instrText>
      </w:r>
      <w:r>
        <w:fldChar w:fldCharType="separate"/>
      </w:r>
      <w:r>
        <w:t>RGRPSH408A Manage horse health and welfare</w:t>
      </w:r>
      <w:r>
        <w:fldChar w:fldCharType="end"/>
      </w:r>
    </w:p>
    <w:p w:rsidR="00DA1C8F" w:rsidP="00DA1C8F">
      <w:pPr>
        <w:pStyle w:val="Version"/>
        <w:sectPr w:rsidSect="004B0C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CE0" w:rsidP="004B0CE0">
      <w:pPr>
        <w:pStyle w:val="SuperHeading"/>
      </w:pPr>
      <w:r w:rsidRPr="004B0CE0">
        <w:t>RGRPSH408A Manage horse health and welfare</w:t>
      </w:r>
    </w:p>
    <w:p w:rsidR="00000000" w:rsidRPr="004B0CE0" w:rsidP="004B0CE0">
      <w:pPr>
        <w:pStyle w:val="Heading1"/>
      </w:pPr>
      <w:bookmarkStart w:id="1" w:name="O_273069"/>
      <w:bookmarkEnd w:id="1"/>
      <w:r w:rsidRPr="004B0CE0">
        <w:t>Modification History</w:t>
      </w:r>
    </w:p>
    <w:p w:rsidR="00000000" w:rsidRPr="004B0CE0" w:rsidP="004B0CE0">
      <w:pPr>
        <w:pStyle w:val="BodyText"/>
      </w:pPr>
      <w:r w:rsidRPr="004B0CE0">
        <w:t>Not Applicable</w:t>
      </w:r>
    </w:p>
    <w:p w:rsidR="00000000" w:rsidRPr="004B0CE0" w:rsidP="004B0CE0">
      <w:pPr>
        <w:pStyle w:val="AllowPageBreak"/>
      </w:pPr>
    </w:p>
    <w:p w:rsidR="00000000" w:rsidRPr="004B0CE0" w:rsidP="004B0CE0">
      <w:pPr>
        <w:pStyle w:val="Heading1"/>
      </w:pPr>
      <w:bookmarkStart w:id="2" w:name="O_216974"/>
      <w:bookmarkEnd w:id="2"/>
      <w:r w:rsidRPr="004B0CE0">
        <w:t>Unit Descriptor</w:t>
      </w:r>
    </w:p>
    <w:tbl>
      <w:tblPr>
        <w:tblW w:w="0" w:type="auto"/>
        <w:tblLayout w:type="fixed"/>
        <w:tblCellMar>
          <w:left w:w="62" w:type="dxa"/>
          <w:right w:w="62" w:type="dxa"/>
        </w:tblCellMar>
        <w:tblLook w:val="0000"/>
      </w:tblPr>
      <w:tblGrid>
        <w:gridCol w:w="2657"/>
        <w:gridCol w:w="5865"/>
      </w:tblGrid>
      <w:tr w:rsidTr="00DA1C8F">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4B0CE0" w:rsidP="004B0CE0">
            <w:pPr>
              <w:pStyle w:val="BodyText"/>
            </w:pPr>
            <w:r w:rsidRPr="004B0CE0">
              <w:t>This unit of competency specifies the outcomes required to monitor and maintain horse health and</w:t>
            </w:r>
            <w:r w:rsidRPr="004B0CE0">
              <w:t xml:space="preserve"> welfare; undertake health management programs for horses; ensure provision of safe, compliant and secure housing arrangements; determine horse health problems; decide upon treatment for horses; administer treatment; monitor horse's progress; and plan hors</w:t>
            </w:r>
            <w:r w:rsidRPr="004B0CE0">
              <w:t>e health emergency procedures.</w:t>
            </w:r>
          </w:p>
          <w:p w:rsidR="00000000" w:rsidRPr="004B0CE0" w:rsidP="004B0CE0">
            <w:pPr>
              <w:pStyle w:val="BodyText"/>
            </w:pPr>
            <w:r w:rsidRPr="004B0CE0">
              <w:t>To undertake this unit the candidate will have already achieved or be able to demonstrate competence in the practical care and management of harness or thoroughbred racing horses and application of OHS standards in the workpl</w:t>
            </w:r>
            <w:r w:rsidRPr="004B0CE0">
              <w:t>ace.</w:t>
            </w:r>
          </w:p>
          <w:p w:rsidR="00000000" w:rsidRPr="004B0CE0" w:rsidP="004B0CE0">
            <w:pPr>
              <w:pStyle w:val="BodyText"/>
            </w:pPr>
            <w:r w:rsidRPr="004B0CE0">
              <w:t>This unit of competency operates in workplace environments of racing stables, paddocks, yards, racecourses and public areas.</w:t>
            </w:r>
          </w:p>
          <w:p w:rsidR="00000000" w:rsidRPr="004B0CE0" w:rsidP="004B0CE0">
            <w:pPr>
              <w:pStyle w:val="BodyText"/>
            </w:pPr>
            <w:r w:rsidRPr="004B0CE0">
              <w:t>Licensing, legislative, regulatory or certification requirements may apply to this unit, check with your State Principal Racin</w:t>
            </w:r>
            <w:r w:rsidRPr="004B0CE0">
              <w:t>g Authority for current license or registration requirements.</w:t>
            </w:r>
          </w:p>
        </w:tc>
      </w:tr>
    </w:tbl>
    <w:p w:rsidR="00DA1C8F" w:rsidP="004B0CE0">
      <w:pPr>
        <w:pStyle w:val="BodyText"/>
      </w:pPr>
    </w:p>
    <w:p w:rsidR="00DA1C8F" w:rsidP="004B0CE0">
      <w:pPr>
        <w:pStyle w:val="BodyText"/>
      </w:pPr>
    </w:p>
    <w:p w:rsidR="00000000" w:rsidRPr="004B0CE0" w:rsidP="004B0CE0">
      <w:pPr>
        <w:pStyle w:val="Heading1"/>
      </w:pPr>
      <w:bookmarkStart w:id="3" w:name="O_216978"/>
      <w:bookmarkEnd w:id="3"/>
      <w:r w:rsidRPr="004B0CE0">
        <w:t>Application of the Unit</w:t>
      </w:r>
    </w:p>
    <w:tbl>
      <w:tblPr>
        <w:tblW w:w="0" w:type="auto"/>
        <w:tblLayout w:type="fixed"/>
        <w:tblCellMar>
          <w:left w:w="62" w:type="dxa"/>
          <w:right w:w="62" w:type="dxa"/>
        </w:tblCellMar>
        <w:tblLook w:val="0000"/>
      </w:tblPr>
      <w:tblGrid>
        <w:gridCol w:w="2745"/>
        <w:gridCol w:w="5777"/>
      </w:tblGrid>
      <w:tr w:rsidTr="00DA1C8F">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4B0CE0" w:rsidP="004B0CE0">
            <w:pPr>
              <w:pStyle w:val="BodyText"/>
            </w:pPr>
            <w:r w:rsidRPr="004B0CE0">
              <w:t>This unit of competency supports senior stablehands, leading hands, trainers and others authorised to manage horse health and welfare.</w:t>
            </w:r>
          </w:p>
          <w:p w:rsidR="00000000" w:rsidRPr="004B0CE0" w:rsidP="004B0CE0">
            <w:pPr>
              <w:pStyle w:val="BodyText"/>
            </w:pPr>
            <w:r w:rsidRPr="004B0CE0">
              <w:t>Competencies attained in this unit apply to the harness and thoroughbred codes of the industry. Consequently when perform</w:t>
            </w:r>
            <w:r w:rsidRPr="004B0CE0">
              <w:t>ance criteria are applied they will relate to the harness or thoroughbred code and statements of attainment will reflect this distinction.</w:t>
            </w:r>
          </w:p>
          <w:p w:rsidR="00000000" w:rsidRPr="004B0CE0" w:rsidP="004B0CE0">
            <w:pPr>
              <w:pStyle w:val="BodyText"/>
            </w:pPr>
            <w:r w:rsidRPr="004B0CE0">
              <w:t xml:space="preserve">This unit can be contextualised for other industries while also maintaining the integrity of the unit. </w:t>
            </w:r>
          </w:p>
        </w:tc>
      </w:tr>
    </w:tbl>
    <w:p w:rsidR="00DA1C8F" w:rsidP="004B0CE0">
      <w:pPr>
        <w:pStyle w:val="BodyText"/>
      </w:pPr>
    </w:p>
    <w:p w:rsidR="00DA1C8F" w:rsidP="004B0CE0">
      <w:pPr>
        <w:pStyle w:val="BodyText"/>
      </w:pPr>
    </w:p>
    <w:p w:rsidR="00000000" w:rsidRPr="004B0CE0" w:rsidP="004B0CE0">
      <w:pPr>
        <w:pStyle w:val="Heading1"/>
      </w:pPr>
      <w:bookmarkStart w:id="4" w:name="O_281329"/>
      <w:bookmarkEnd w:id="4"/>
      <w:r w:rsidRPr="004B0CE0">
        <w:t>Licensing/Regulatory Information</w:t>
      </w:r>
    </w:p>
    <w:p w:rsidR="00000000" w:rsidRPr="004B0CE0" w:rsidP="004B0CE0">
      <w:pPr>
        <w:pStyle w:val="BodyText"/>
      </w:pPr>
      <w:r w:rsidRPr="004B0CE0">
        <w:t>Refer to Unit Descriptor</w:t>
      </w:r>
    </w:p>
    <w:p w:rsidR="00000000" w:rsidRPr="004B0CE0" w:rsidP="004B0CE0">
      <w:pPr>
        <w:pStyle w:val="AllowPageBreak"/>
      </w:pPr>
    </w:p>
    <w:p w:rsidR="00000000" w:rsidRPr="004B0CE0" w:rsidP="004B0CE0">
      <w:pPr>
        <w:pStyle w:val="Heading1"/>
      </w:pPr>
      <w:bookmarkStart w:id="5" w:name="O_216976"/>
      <w:bookmarkEnd w:id="5"/>
      <w:r w:rsidRPr="004B0CE0">
        <w:t>Pre-Requisites</w:t>
      </w:r>
    </w:p>
    <w:tbl>
      <w:tblPr>
        <w:tblW w:w="0" w:type="auto"/>
        <w:tblLayout w:type="fixed"/>
        <w:tblCellMar>
          <w:left w:w="62" w:type="dxa"/>
          <w:right w:w="62" w:type="dxa"/>
        </w:tblCellMar>
        <w:tblLook w:val="0000"/>
      </w:tblPr>
      <w:tblGrid>
        <w:gridCol w:w="2775"/>
        <w:gridCol w:w="1295"/>
        <w:gridCol w:w="4452"/>
      </w:tblGrid>
      <w:tr w:rsidTr="00DA1C8F">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4B0CE0">
            <w:pPr>
              <w:pStyle w:val="BodyText"/>
              <w:rPr>
                <w:lang w:val="en-NZ"/>
              </w:rPr>
            </w:pPr>
          </w:p>
        </w:tc>
      </w:tr>
      <w:tr w:rsidTr="00DA1C8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p>
        </w:tc>
      </w:tr>
      <w:tr w:rsidTr="00DA1C8F">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4B0CE0" w:rsidP="004B0CE0">
            <w:pPr>
              <w:pStyle w:val="BodyText"/>
            </w:pPr>
          </w:p>
        </w:tc>
      </w:tr>
    </w:tbl>
    <w:p w:rsidR="00DA1C8F" w:rsidP="004B0CE0">
      <w:pPr>
        <w:pStyle w:val="BodyText"/>
      </w:pPr>
    </w:p>
    <w:p w:rsidR="00DA1C8F" w:rsidP="004B0CE0">
      <w:pPr>
        <w:pStyle w:val="BodyText"/>
      </w:pPr>
    </w:p>
    <w:p w:rsidR="00000000" w:rsidRPr="004B0CE0" w:rsidP="004B0CE0">
      <w:pPr>
        <w:pStyle w:val="Heading1"/>
      </w:pPr>
      <w:bookmarkStart w:id="6" w:name="O_216975"/>
      <w:bookmarkEnd w:id="6"/>
      <w:r w:rsidRPr="004B0CE0">
        <w:t>Employability Skills Information</w:t>
      </w:r>
    </w:p>
    <w:tbl>
      <w:tblPr>
        <w:tblW w:w="0" w:type="auto"/>
        <w:tblLayout w:type="fixed"/>
        <w:tblCellMar>
          <w:left w:w="62" w:type="dxa"/>
          <w:right w:w="62" w:type="dxa"/>
        </w:tblCellMar>
        <w:tblLook w:val="0000"/>
      </w:tblPr>
      <w:tblGrid>
        <w:gridCol w:w="2802"/>
        <w:gridCol w:w="5720"/>
      </w:tblGrid>
      <w:tr w:rsidTr="00DA1C8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4B0CE0" w:rsidP="004B0CE0">
            <w:pPr>
              <w:pStyle w:val="BodyText"/>
            </w:pPr>
            <w:r w:rsidRPr="004B0CE0">
              <w:t>This unit contains employability skills.</w:t>
            </w:r>
          </w:p>
        </w:tc>
      </w:tr>
    </w:tbl>
    <w:p w:rsidR="00DA1C8F" w:rsidP="004B0CE0">
      <w:pPr>
        <w:pStyle w:val="BodyText"/>
      </w:pPr>
    </w:p>
    <w:p w:rsidR="00DA1C8F" w:rsidP="004B0CE0">
      <w:pPr>
        <w:pStyle w:val="BodyText"/>
      </w:pPr>
    </w:p>
    <w:p w:rsidR="00000000" w:rsidRPr="004B0CE0" w:rsidP="004B0CE0">
      <w:pPr>
        <w:pStyle w:val="Heading1"/>
      </w:pPr>
      <w:bookmarkStart w:id="7" w:name="O_291115"/>
      <w:bookmarkEnd w:id="7"/>
      <w:r w:rsidRPr="004B0CE0">
        <w:t>Elements and Performance Criteria Pre-Content</w:t>
      </w:r>
    </w:p>
    <w:tbl>
      <w:tblPr>
        <w:tblW w:w="0" w:type="auto"/>
        <w:tblLayout w:type="fixed"/>
        <w:tblCellMar>
          <w:left w:w="62" w:type="dxa"/>
          <w:right w:w="62" w:type="dxa"/>
        </w:tblCellMar>
        <w:tblLook w:val="0000"/>
      </w:tblPr>
      <w:tblGrid>
        <w:gridCol w:w="2569"/>
        <w:gridCol w:w="5953"/>
      </w:tblGrid>
      <w:tr w:rsidTr="00DA1C8F">
        <w:tblPrEx>
          <w:tblW w:w="0" w:type="auto"/>
          <w:tblLayout w:type="fixed"/>
          <w:tblCellMar>
            <w:left w:w="62" w:type="dxa"/>
            <w:right w:w="62" w:type="dxa"/>
          </w:tblCellMar>
          <w:tblLook w:val="0000"/>
        </w:tblPrEx>
        <w:tc>
          <w:tcPr>
            <w:tcW w:w="2569" w:type="dxa"/>
            <w:tcBorders>
              <w:top w:val="single" w:sz="6" w:space="0" w:color="auto"/>
              <w:left w:val="nil"/>
              <w:bottom w:val="nil"/>
              <w:right w:val="nil"/>
            </w:tcBorders>
            <w:tcMar>
              <w:top w:w="0" w:type="dxa"/>
              <w:left w:w="62" w:type="dxa"/>
              <w:bottom w:w="0" w:type="dxa"/>
              <w:right w:w="62" w:type="dxa"/>
            </w:tcMar>
          </w:tcPr>
          <w:p w:rsidR="00000000" w:rsidP="004B0CE0">
            <w:pPr>
              <w:pStyle w:val="BodyText"/>
              <w:rPr>
                <w:lang w:val="en-NZ"/>
              </w:rPr>
            </w:pPr>
            <w:r w:rsidRPr="004B0CE0">
              <w:t>Elements describe the essential outcomes of a unit of competency.</w:t>
            </w:r>
          </w:p>
        </w:tc>
        <w:tc>
          <w:tcPr>
            <w:tcW w:w="5953" w:type="dxa"/>
            <w:tcBorders>
              <w:top w:val="single" w:sz="6" w:space="0" w:color="auto"/>
              <w:left w:val="nil"/>
              <w:bottom w:val="nil"/>
              <w:right w:val="nil"/>
            </w:tcBorders>
            <w:tcMar>
              <w:top w:w="0" w:type="dxa"/>
              <w:left w:w="62" w:type="dxa"/>
              <w:bottom w:w="0" w:type="dxa"/>
              <w:right w:w="62" w:type="dxa"/>
            </w:tcMar>
          </w:tcPr>
          <w:p w:rsidR="00000000" w:rsidRPr="004B0CE0" w:rsidP="004B0CE0">
            <w:pPr>
              <w:pStyle w:val="BodyText"/>
            </w:pPr>
            <w:r w:rsidRPr="004B0CE0">
              <w:t>Performance criteria describe the performance needed to demonstrate achievement of the element. Where bold italicised text is used, furt</w:t>
            </w:r>
            <w:r w:rsidRPr="004B0CE0">
              <w:t>her information is detailed in the required skills and knowledge section and the range statement. Assessment of performance is to be consistent with the evidence guide.</w:t>
            </w:r>
          </w:p>
        </w:tc>
      </w:tr>
    </w:tbl>
    <w:p w:rsidR="00000000" w:rsidRPr="004B0CE0" w:rsidP="004B0CE0">
      <w:pPr>
        <w:pStyle w:val="BodyText"/>
      </w:pPr>
    </w:p>
    <w:p w:rsidR="00000000" w:rsidRPr="004B0CE0" w:rsidP="004B0CE0">
      <w:pPr>
        <w:pStyle w:val="AllowPageBreak"/>
      </w:pPr>
    </w:p>
    <w:p w:rsidR="00000000" w:rsidRPr="004B0CE0" w:rsidP="004B0CE0">
      <w:pPr>
        <w:pStyle w:val="Heading1"/>
      </w:pPr>
      <w:bookmarkStart w:id="8" w:name="O_237783"/>
      <w:bookmarkEnd w:id="8"/>
      <w:r w:rsidRPr="004B0CE0">
        <w:t>Elements and Performance Criteria</w:t>
      </w:r>
    </w:p>
    <w:tbl>
      <w:tblPr>
        <w:tblW w:w="0" w:type="auto"/>
        <w:tblLayout w:type="fixed"/>
        <w:tblCellMar>
          <w:left w:w="62" w:type="dxa"/>
          <w:right w:w="62" w:type="dxa"/>
        </w:tblCellMar>
        <w:tblLook w:val="0000"/>
      </w:tblPr>
      <w:tblGrid>
        <w:gridCol w:w="2569"/>
        <w:gridCol w:w="5953"/>
      </w:tblGrid>
      <w:tr w:rsidTr="00DA1C8F">
        <w:tblPrEx>
          <w:tblW w:w="0" w:type="auto"/>
          <w:tblLayout w:type="fixed"/>
          <w:tblCellMar>
            <w:left w:w="62" w:type="dxa"/>
            <w:right w:w="62" w:type="dxa"/>
          </w:tblCellMar>
          <w:tblLook w:val="0000"/>
        </w:tblPrEx>
        <w:trPr>
          <w:tblHeader/>
        </w:trPr>
        <w:tc>
          <w:tcPr>
            <w:tcW w:w="2569" w:type="dxa"/>
            <w:tcBorders>
              <w:top w:val="nil"/>
              <w:left w:val="nil"/>
              <w:bottom w:val="single" w:sz="6" w:space="0" w:color="auto"/>
              <w:right w:val="nil"/>
            </w:tcBorders>
            <w:tcMar>
              <w:top w:w="0" w:type="dxa"/>
              <w:left w:w="62" w:type="dxa"/>
              <w:bottom w:w="0" w:type="dxa"/>
              <w:right w:w="62" w:type="dxa"/>
            </w:tcMar>
          </w:tcPr>
          <w:p w:rsidR="00000000" w:rsidRPr="004B0CE0" w:rsidP="004B0CE0">
            <w:pPr>
              <w:pStyle w:val="BodyText"/>
            </w:pPr>
            <w:r w:rsidRPr="004B0CE0">
              <w:rPr>
                <w:rStyle w:val="SpecialBold"/>
              </w:rPr>
              <w:t>ELEMENT</w:t>
            </w:r>
          </w:p>
        </w:tc>
        <w:tc>
          <w:tcPr>
            <w:tcW w:w="5953" w:type="dxa"/>
            <w:tcBorders>
              <w:top w:val="nil"/>
              <w:left w:val="nil"/>
              <w:bottom w:val="single" w:sz="6" w:space="0" w:color="auto"/>
              <w:right w:val="nil"/>
            </w:tcBorders>
            <w:tcMar>
              <w:top w:w="0" w:type="dxa"/>
              <w:left w:w="62" w:type="dxa"/>
              <w:bottom w:w="0" w:type="dxa"/>
              <w:right w:w="62" w:type="dxa"/>
            </w:tcMar>
          </w:tcPr>
          <w:p w:rsidR="00000000" w:rsidP="004B0CE0">
            <w:pPr>
              <w:pStyle w:val="BodyText"/>
              <w:rPr>
                <w:lang w:val="en-NZ"/>
              </w:rPr>
            </w:pPr>
            <w:r w:rsidRPr="004B0CE0">
              <w:rPr>
                <w:rStyle w:val="SpecialBold"/>
              </w:rPr>
              <w:t>PERFORMANCE CRITERIA</w:t>
            </w:r>
          </w:p>
        </w:tc>
      </w:tr>
      <w:tr w:rsidTr="00DA1C8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t>Plan horse health and emergency care procedures.</w:t>
            </w:r>
          </w:p>
        </w:tc>
        <w:tc>
          <w:tcPr>
            <w:tcW w:w="5953" w:type="dxa"/>
            <w:tcBorders>
              <w:top w:val="nil"/>
              <w:left w:val="nil"/>
              <w:bottom w:val="nil"/>
              <w:right w:val="nil"/>
            </w:tcBorders>
            <w:tcMar>
              <w:top w:w="0" w:type="dxa"/>
              <w:left w:w="62" w:type="dxa"/>
              <w:bottom w:w="0" w:type="dxa"/>
              <w:right w:w="62" w:type="dxa"/>
            </w:tcMar>
          </w:tcPr>
          <w:p w:rsidR="00000000" w:rsidRPr="004B0CE0" w:rsidP="004B0CE0">
            <w:pPr>
              <w:pStyle w:val="List"/>
            </w:pPr>
            <w:r w:rsidRPr="004B0CE0">
              <w:t>1.</w:t>
            </w:r>
            <w:r w:rsidRPr="004B0CE0">
              <w:tab/>
            </w:r>
            <w:r w:rsidRPr="004B0CE0">
              <w:rPr>
                <w:rStyle w:val="BoldandItalics"/>
              </w:rPr>
              <w:t>Health and emergency care protocols</w:t>
            </w:r>
            <w:r w:rsidRPr="004B0CE0">
              <w:t xml:space="preserve"> and programs are developed and relayed to staff. </w:t>
            </w:r>
          </w:p>
          <w:p w:rsidR="00000000" w:rsidRPr="004B0CE0" w:rsidP="004B0CE0">
            <w:pPr>
              <w:pStyle w:val="List"/>
            </w:pPr>
            <w:r w:rsidRPr="004B0CE0">
              <w:t>2.</w:t>
            </w:r>
            <w:r w:rsidRPr="004B0CE0">
              <w:tab/>
              <w:t>Horses are housed in suitable and approved premises that are maintained to health and safety standards specified by</w:t>
            </w:r>
            <w:r w:rsidRPr="004B0CE0">
              <w:t xml:space="preserve"> </w:t>
            </w:r>
            <w:r w:rsidRPr="004B0CE0">
              <w:rPr>
                <w:rStyle w:val="BoldandItalics"/>
              </w:rPr>
              <w:t>rules of racing and other regulations</w:t>
            </w:r>
            <w:r w:rsidRPr="004B0CE0">
              <w:t xml:space="preserve"> . </w:t>
            </w:r>
          </w:p>
          <w:p w:rsidR="00000000" w:rsidRPr="004B0CE0" w:rsidP="004B0CE0">
            <w:pPr>
              <w:pStyle w:val="List"/>
            </w:pPr>
            <w:r w:rsidRPr="004B0CE0">
              <w:t>3.</w:t>
            </w:r>
            <w:r w:rsidRPr="004B0CE0">
              <w:tab/>
              <w:t xml:space="preserve">Health status of individual horses is assessed. </w:t>
            </w:r>
          </w:p>
          <w:p w:rsidR="00000000" w:rsidRPr="004B0CE0" w:rsidP="004B0CE0">
            <w:pPr>
              <w:pStyle w:val="List"/>
            </w:pPr>
            <w:r w:rsidRPr="004B0CE0">
              <w:t>4.</w:t>
            </w:r>
            <w:r w:rsidRPr="004B0CE0">
              <w:tab/>
              <w:t>Characteristics, signs and symptoms of healthy and sick or injured horses are reviewed.</w:t>
            </w:r>
          </w:p>
          <w:p w:rsidR="00000000" w:rsidRPr="004B0CE0" w:rsidP="004B0CE0">
            <w:pPr>
              <w:pStyle w:val="List"/>
            </w:pPr>
            <w:r w:rsidRPr="004B0CE0">
              <w:t>5.</w:t>
            </w:r>
            <w:r w:rsidRPr="004B0CE0">
              <w:tab/>
            </w:r>
            <w:r w:rsidRPr="004B0CE0">
              <w:rPr>
                <w:rStyle w:val="BoldandItalics"/>
              </w:rPr>
              <w:t>Communicable diseases</w:t>
            </w:r>
            <w:r w:rsidRPr="004B0CE0">
              <w:t xml:space="preserve"> are identified and control measures implemente</w:t>
            </w:r>
            <w:r w:rsidRPr="004B0CE0">
              <w:t xml:space="preserve">d. </w:t>
            </w:r>
          </w:p>
          <w:p w:rsidR="00000000" w:rsidP="004B0CE0">
            <w:pPr>
              <w:pStyle w:val="List"/>
              <w:rPr>
                <w:lang w:val="en-NZ"/>
              </w:rPr>
            </w:pPr>
            <w:r w:rsidRPr="004B0CE0">
              <w:t>6.</w:t>
            </w:r>
            <w:r w:rsidRPr="004B0CE0">
              <w:tab/>
              <w:t>Signs and symptoms of distressed or injured horses are identified and prioritised.</w:t>
            </w:r>
          </w:p>
        </w:tc>
      </w:tr>
      <w:tr w:rsidTr="00DA1C8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t>Undertake health management programs for horses.</w:t>
            </w:r>
          </w:p>
        </w:tc>
        <w:tc>
          <w:tcPr>
            <w:tcW w:w="5953" w:type="dxa"/>
            <w:tcBorders>
              <w:top w:val="nil"/>
              <w:left w:val="nil"/>
              <w:bottom w:val="nil"/>
              <w:right w:val="nil"/>
            </w:tcBorders>
            <w:tcMar>
              <w:top w:w="0" w:type="dxa"/>
              <w:left w:w="62" w:type="dxa"/>
              <w:bottom w:w="0" w:type="dxa"/>
              <w:right w:w="62" w:type="dxa"/>
            </w:tcMar>
          </w:tcPr>
          <w:p w:rsidR="00000000" w:rsidRPr="004B0CE0" w:rsidP="004B0CE0">
            <w:pPr>
              <w:pStyle w:val="List"/>
            </w:pPr>
            <w:r w:rsidRPr="004B0CE0">
              <w:t>7.</w:t>
            </w:r>
            <w:r w:rsidRPr="004B0CE0">
              <w:tab/>
              <w:t>Dental health programs are overseen.</w:t>
            </w:r>
          </w:p>
          <w:p w:rsidR="00000000" w:rsidRPr="004B0CE0" w:rsidP="004B0CE0">
            <w:pPr>
              <w:pStyle w:val="List"/>
            </w:pPr>
            <w:r w:rsidRPr="004B0CE0">
              <w:t>8.</w:t>
            </w:r>
            <w:r w:rsidRPr="004B0CE0">
              <w:tab/>
              <w:t>Vaccination programs are implemented.</w:t>
            </w:r>
          </w:p>
          <w:p w:rsidR="00000000" w:rsidRPr="004B0CE0" w:rsidP="004B0CE0">
            <w:pPr>
              <w:pStyle w:val="List"/>
            </w:pPr>
            <w:r w:rsidRPr="004B0CE0">
              <w:t>9.</w:t>
            </w:r>
            <w:r w:rsidRPr="004B0CE0">
              <w:tab/>
            </w:r>
            <w:r w:rsidRPr="004B0CE0">
              <w:t>Parasite control programs are implemented.</w:t>
            </w:r>
          </w:p>
          <w:p w:rsidR="00000000" w:rsidRPr="004B0CE0" w:rsidP="004B0CE0">
            <w:pPr>
              <w:pStyle w:val="List"/>
            </w:pPr>
            <w:r w:rsidRPr="004B0CE0">
              <w:t>10.</w:t>
            </w:r>
            <w:r w:rsidRPr="004B0CE0">
              <w:tab/>
              <w:t>Hoof maintenance programs are overseen.</w:t>
            </w:r>
          </w:p>
          <w:p w:rsidR="00000000" w:rsidP="004B0CE0">
            <w:pPr>
              <w:pStyle w:val="List"/>
              <w:rPr>
                <w:lang w:val="en-NZ"/>
              </w:rPr>
            </w:pPr>
            <w:r w:rsidRPr="004B0CE0">
              <w:t>11.</w:t>
            </w:r>
            <w:r w:rsidRPr="004B0CE0">
              <w:tab/>
            </w:r>
            <w:r w:rsidRPr="004B0CE0">
              <w:rPr>
                <w:rStyle w:val="BoldandItalics"/>
              </w:rPr>
              <w:t>Health records</w:t>
            </w:r>
            <w:r w:rsidRPr="004B0CE0">
              <w:t xml:space="preserve"> are compiled and updated. </w:t>
            </w:r>
          </w:p>
        </w:tc>
      </w:tr>
      <w:tr w:rsidTr="00DA1C8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t>Decide upon treatment for horses.</w:t>
            </w:r>
          </w:p>
        </w:tc>
        <w:tc>
          <w:tcPr>
            <w:tcW w:w="5953" w:type="dxa"/>
            <w:tcBorders>
              <w:top w:val="nil"/>
              <w:left w:val="nil"/>
              <w:bottom w:val="nil"/>
              <w:right w:val="nil"/>
            </w:tcBorders>
            <w:tcMar>
              <w:top w:w="0" w:type="dxa"/>
              <w:left w:w="62" w:type="dxa"/>
              <w:bottom w:w="0" w:type="dxa"/>
              <w:right w:w="62" w:type="dxa"/>
            </w:tcMar>
          </w:tcPr>
          <w:p w:rsidR="00000000" w:rsidRPr="004B0CE0" w:rsidP="004B0CE0">
            <w:pPr>
              <w:pStyle w:val="List"/>
            </w:pPr>
            <w:r w:rsidRPr="004B0CE0">
              <w:t>12.</w:t>
            </w:r>
            <w:r w:rsidRPr="004B0CE0">
              <w:tab/>
              <w:t xml:space="preserve">Health care and management are determined. </w:t>
            </w:r>
          </w:p>
          <w:p w:rsidR="00000000" w:rsidRPr="004B0CE0" w:rsidP="004B0CE0">
            <w:pPr>
              <w:pStyle w:val="List"/>
            </w:pPr>
            <w:r w:rsidRPr="004B0CE0">
              <w:t>13.</w:t>
            </w:r>
            <w:r w:rsidRPr="004B0CE0">
              <w:tab/>
              <w:t xml:space="preserve">Prognosis for </w:t>
            </w:r>
            <w:r w:rsidRPr="004B0CE0">
              <w:rPr>
                <w:rStyle w:val="BoldandItalics"/>
              </w:rPr>
              <w:t>common illnesses and i</w:t>
            </w:r>
            <w:r w:rsidRPr="004B0CE0">
              <w:rPr>
                <w:rStyle w:val="BoldandItalics"/>
              </w:rPr>
              <w:t>njuries</w:t>
            </w:r>
            <w:r w:rsidRPr="004B0CE0">
              <w:t xml:space="preserve"> is discussed. </w:t>
            </w:r>
          </w:p>
          <w:p w:rsidR="00000000" w:rsidRPr="004B0CE0" w:rsidP="004B0CE0">
            <w:pPr>
              <w:pStyle w:val="List"/>
            </w:pPr>
            <w:r w:rsidRPr="004B0CE0">
              <w:t>14.</w:t>
            </w:r>
            <w:r w:rsidRPr="004B0CE0">
              <w:tab/>
              <w:t xml:space="preserve">Need for </w:t>
            </w:r>
            <w:r w:rsidRPr="004B0CE0">
              <w:rPr>
                <w:rStyle w:val="BoldandItalics"/>
              </w:rPr>
              <w:t>veterinary assistance</w:t>
            </w:r>
            <w:r w:rsidRPr="004B0CE0">
              <w:t xml:space="preserve"> is determined. </w:t>
            </w:r>
          </w:p>
          <w:p w:rsidR="00000000" w:rsidRPr="004B0CE0" w:rsidP="004B0CE0">
            <w:pPr>
              <w:pStyle w:val="List"/>
            </w:pPr>
            <w:r w:rsidRPr="004B0CE0">
              <w:t>15.</w:t>
            </w:r>
            <w:r w:rsidRPr="004B0CE0">
              <w:tab/>
              <w:t xml:space="preserve">Need for </w:t>
            </w:r>
            <w:r w:rsidRPr="004B0CE0">
              <w:rPr>
                <w:rStyle w:val="BoldandItalics"/>
              </w:rPr>
              <w:t>specialist</w:t>
            </w:r>
            <w:r w:rsidRPr="004B0CE0">
              <w:t xml:space="preserve"> advice is determined. </w:t>
            </w:r>
          </w:p>
          <w:p w:rsidR="00000000" w:rsidP="004B0CE0">
            <w:pPr>
              <w:pStyle w:val="List"/>
              <w:rPr>
                <w:lang w:val="en-NZ"/>
              </w:rPr>
            </w:pPr>
            <w:r w:rsidRPr="004B0CE0">
              <w:t>16.</w:t>
            </w:r>
            <w:r w:rsidRPr="004B0CE0">
              <w:tab/>
            </w:r>
            <w:r w:rsidRPr="004B0CE0">
              <w:rPr>
                <w:rStyle w:val="BoldandItalics"/>
              </w:rPr>
              <w:t>Treatment options</w:t>
            </w:r>
            <w:r w:rsidRPr="004B0CE0">
              <w:t xml:space="preserve"> are evaluated and preferred option is selected for common injuries and illnesses. </w:t>
            </w:r>
          </w:p>
        </w:tc>
      </w:tr>
      <w:tr w:rsidTr="00DA1C8F">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t>Administer treatment and moni</w:t>
            </w:r>
            <w:r w:rsidRPr="004B0CE0">
              <w:t>tor horse's progress.</w:t>
            </w:r>
          </w:p>
        </w:tc>
        <w:tc>
          <w:tcPr>
            <w:tcW w:w="5953" w:type="dxa"/>
            <w:tcBorders>
              <w:top w:val="nil"/>
              <w:left w:val="nil"/>
              <w:bottom w:val="nil"/>
              <w:right w:val="nil"/>
            </w:tcBorders>
            <w:tcMar>
              <w:top w:w="0" w:type="dxa"/>
              <w:left w:w="62" w:type="dxa"/>
              <w:bottom w:w="0" w:type="dxa"/>
              <w:right w:w="62" w:type="dxa"/>
            </w:tcMar>
          </w:tcPr>
          <w:p w:rsidR="00000000" w:rsidRPr="004B0CE0" w:rsidP="004B0CE0">
            <w:pPr>
              <w:pStyle w:val="List"/>
            </w:pPr>
            <w:r w:rsidRPr="004B0CE0">
              <w:t>17.</w:t>
            </w:r>
            <w:r w:rsidRPr="004B0CE0">
              <w:tab/>
              <w:t>Medication or treatments are administered according to stable procedures, directions, and industry and animal welfare regulations.</w:t>
            </w:r>
          </w:p>
          <w:p w:rsidR="00000000" w:rsidRPr="004B0CE0" w:rsidP="004B0CE0">
            <w:pPr>
              <w:pStyle w:val="List"/>
            </w:pPr>
            <w:r w:rsidRPr="004B0CE0">
              <w:t>18.</w:t>
            </w:r>
            <w:r w:rsidRPr="004B0CE0">
              <w:tab/>
              <w:t xml:space="preserve">Methods of administering medication, recording treatment and monitoring </w:t>
            </w:r>
            <w:r w:rsidRPr="004B0CE0">
              <w:rPr>
                <w:rStyle w:val="BoldandItalics"/>
              </w:rPr>
              <w:t>injectible medication</w:t>
            </w:r>
            <w:r w:rsidRPr="004B0CE0">
              <w:t xml:space="preserve"> a</w:t>
            </w:r>
            <w:r w:rsidRPr="004B0CE0">
              <w:t xml:space="preserve">re known. </w:t>
            </w:r>
          </w:p>
          <w:p w:rsidR="00000000" w:rsidRPr="004B0CE0" w:rsidP="004B0CE0">
            <w:pPr>
              <w:pStyle w:val="List"/>
            </w:pPr>
            <w:r w:rsidRPr="004B0CE0">
              <w:t>19.</w:t>
            </w:r>
            <w:r w:rsidRPr="004B0CE0">
              <w:tab/>
              <w:t>Oral medication is administered.</w:t>
            </w:r>
          </w:p>
          <w:p w:rsidR="00000000" w:rsidRPr="004B0CE0" w:rsidP="004B0CE0">
            <w:pPr>
              <w:pStyle w:val="List"/>
            </w:pPr>
            <w:r w:rsidRPr="004B0CE0">
              <w:t>20.</w:t>
            </w:r>
            <w:r w:rsidRPr="004B0CE0">
              <w:tab/>
              <w:t>Topical medication is administered.</w:t>
            </w:r>
          </w:p>
          <w:p w:rsidR="00000000" w:rsidRPr="004B0CE0" w:rsidP="004B0CE0">
            <w:pPr>
              <w:pStyle w:val="List"/>
            </w:pPr>
            <w:r w:rsidRPr="004B0CE0">
              <w:t>21.</w:t>
            </w:r>
            <w:r w:rsidRPr="004B0CE0">
              <w:tab/>
            </w:r>
            <w:r w:rsidRPr="004B0CE0">
              <w:rPr>
                <w:rStyle w:val="BoldandItalics"/>
              </w:rPr>
              <w:t>Inhalants</w:t>
            </w:r>
            <w:r w:rsidRPr="004B0CE0">
              <w:t xml:space="preserve"> are administered. </w:t>
            </w:r>
          </w:p>
          <w:p w:rsidR="00000000" w:rsidRPr="004B0CE0" w:rsidP="004B0CE0">
            <w:pPr>
              <w:pStyle w:val="List"/>
            </w:pPr>
            <w:r w:rsidRPr="004B0CE0">
              <w:t>22.</w:t>
            </w:r>
            <w:r w:rsidRPr="004B0CE0">
              <w:tab/>
              <w:t>Horses are bandaged.</w:t>
            </w:r>
          </w:p>
        </w:tc>
      </w:tr>
    </w:tbl>
    <w:p w:rsidR="00DA1C8F" w:rsidP="004B0CE0">
      <w:pPr>
        <w:pStyle w:val="BodyText"/>
      </w:pPr>
    </w:p>
    <w:p w:rsidR="00DA1C8F" w:rsidP="004B0CE0">
      <w:pPr>
        <w:pStyle w:val="BodyText"/>
      </w:pPr>
    </w:p>
    <w:p w:rsidR="00000000" w:rsidRPr="004B0CE0" w:rsidP="004B0CE0">
      <w:pPr>
        <w:pStyle w:val="Heading1"/>
      </w:pPr>
      <w:bookmarkStart w:id="9" w:name="O_261574"/>
      <w:bookmarkEnd w:id="9"/>
      <w:r w:rsidRPr="004B0CE0">
        <w:t>Required Skills and Knowledge</w:t>
      </w:r>
    </w:p>
    <w:tbl>
      <w:tblPr>
        <w:tblW w:w="0" w:type="auto"/>
        <w:tblLayout w:type="fixed"/>
        <w:tblCellMar>
          <w:left w:w="62" w:type="dxa"/>
          <w:right w:w="62" w:type="dxa"/>
        </w:tblCellMar>
        <w:tblLook w:val="0000"/>
      </w:tblPr>
      <w:tblGrid>
        <w:gridCol w:w="8522"/>
      </w:tblGrid>
      <w:tr w:rsidTr="00DA1C8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SpecialBold"/>
              </w:rPr>
              <w:t>REQUIRED SKILLS AND KNOWLEDGE</w:t>
            </w:r>
          </w:p>
        </w:tc>
      </w:tr>
      <w:tr w:rsidTr="00DA1C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t>This section describes the skills and knowledge required for this unit.</w:t>
            </w:r>
          </w:p>
        </w:tc>
      </w:tr>
      <w:tr w:rsidTr="00DA1C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SpecialBold"/>
              </w:rPr>
              <w:t>Required skills</w:t>
            </w:r>
          </w:p>
        </w:tc>
      </w:tr>
      <w:tr w:rsidTr="00DA1C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B0CE0" w:rsidP="004B0CE0">
            <w:pPr>
              <w:pStyle w:val="ListBullet"/>
            </w:pPr>
            <w:r w:rsidRPr="004B0CE0">
              <w:t>applying OHS workplace procedures</w:t>
            </w:r>
          </w:p>
          <w:p w:rsidR="00000000" w:rsidRPr="004B0CE0" w:rsidP="004B0CE0">
            <w:pPr>
              <w:pStyle w:val="ListBullet"/>
            </w:pPr>
            <w:r w:rsidRPr="004B0CE0">
              <w:t>applying safe handling and work practices when dealing with horses</w:t>
            </w:r>
          </w:p>
          <w:p w:rsidR="00000000" w:rsidRPr="004B0CE0" w:rsidP="004B0CE0">
            <w:pPr>
              <w:pStyle w:val="ListBullet"/>
            </w:pPr>
            <w:r w:rsidRPr="004B0CE0">
              <w:t>administering medication and treatments</w:t>
            </w:r>
          </w:p>
          <w:p w:rsidR="00000000" w:rsidRPr="004B0CE0" w:rsidP="004B0CE0">
            <w:pPr>
              <w:pStyle w:val="ListBullet"/>
            </w:pPr>
            <w:r w:rsidRPr="004B0CE0">
              <w:t>assessing vital signs of horses</w:t>
            </w:r>
          </w:p>
          <w:p w:rsidR="00000000" w:rsidRPr="004B0CE0" w:rsidP="004B0CE0">
            <w:pPr>
              <w:pStyle w:val="ListBullet"/>
            </w:pPr>
            <w:r w:rsidRPr="004B0CE0">
              <w:t>assessing and responding to illnesses or injuries in horses</w:t>
            </w:r>
          </w:p>
          <w:p w:rsidR="00000000" w:rsidRPr="004B0CE0" w:rsidP="004B0CE0">
            <w:pPr>
              <w:pStyle w:val="ListBullet"/>
            </w:pPr>
            <w:r w:rsidRPr="004B0CE0">
              <w:t>calming and restraining horses</w:t>
            </w:r>
          </w:p>
          <w:p w:rsidR="00000000" w:rsidRPr="004B0CE0" w:rsidP="004B0CE0">
            <w:pPr>
              <w:pStyle w:val="ListBullet"/>
            </w:pPr>
            <w:r w:rsidRPr="004B0CE0">
              <w:t>communicating with employer, stable staff, horse health specialists and others using assertive communication techniques to gather and</w:t>
            </w:r>
            <w:r w:rsidRPr="004B0CE0">
              <w:t xml:space="preserve"> relay information related to managing health and welfare of horses</w:t>
            </w:r>
          </w:p>
          <w:p w:rsidR="00000000" w:rsidRPr="004B0CE0" w:rsidP="004B0CE0">
            <w:pPr>
              <w:pStyle w:val="ListBullet"/>
            </w:pPr>
            <w:r w:rsidRPr="004B0CE0">
              <w:t>complying with animal welfare policies in the care and management of horses</w:t>
            </w:r>
          </w:p>
          <w:p w:rsidR="00000000" w:rsidRPr="004B0CE0" w:rsidP="004B0CE0">
            <w:pPr>
              <w:pStyle w:val="ListBullet"/>
            </w:pPr>
            <w:r w:rsidRPr="004B0CE0">
              <w:t>developing health and emergency care protocols and programs</w:t>
            </w:r>
          </w:p>
          <w:p w:rsidR="00000000" w:rsidRPr="004B0CE0" w:rsidP="004B0CE0">
            <w:pPr>
              <w:pStyle w:val="ListBullet"/>
            </w:pPr>
            <w:r w:rsidRPr="004B0CE0">
              <w:t>dealing with emergencies</w:t>
            </w:r>
          </w:p>
          <w:p w:rsidR="00000000" w:rsidRPr="004B0CE0" w:rsidP="004B0CE0">
            <w:pPr>
              <w:pStyle w:val="ListBullet"/>
            </w:pPr>
            <w:r w:rsidRPr="004B0CE0">
              <w:t>discussing treatment option</w:t>
            </w:r>
            <w:r w:rsidRPr="004B0CE0">
              <w:t>s</w:t>
            </w:r>
          </w:p>
          <w:p w:rsidR="00000000" w:rsidRPr="004B0CE0" w:rsidP="004B0CE0">
            <w:pPr>
              <w:pStyle w:val="ListBullet"/>
            </w:pPr>
            <w:r w:rsidRPr="004B0CE0">
              <w:t>evaluating risks associated with catching and handling horses</w:t>
            </w:r>
          </w:p>
          <w:p w:rsidR="00000000" w:rsidRPr="004B0CE0" w:rsidP="004B0CE0">
            <w:pPr>
              <w:pStyle w:val="ListBullet"/>
            </w:pPr>
            <w:r w:rsidRPr="004B0CE0">
              <w:t>giving and receiving instructions</w:t>
            </w:r>
          </w:p>
          <w:p w:rsidR="00000000" w:rsidRPr="004B0CE0" w:rsidP="004B0CE0">
            <w:pPr>
              <w:pStyle w:val="ListBullet"/>
            </w:pPr>
            <w:r w:rsidRPr="004B0CE0">
              <w:t>identifying behaviour of individual horses</w:t>
            </w:r>
          </w:p>
          <w:p w:rsidR="00000000" w:rsidRPr="004B0CE0" w:rsidP="004B0CE0">
            <w:pPr>
              <w:pStyle w:val="ListBullet"/>
            </w:pPr>
            <w:r w:rsidRPr="004B0CE0">
              <w:t>identifying and using different treatments in accordance with directions</w:t>
            </w:r>
          </w:p>
          <w:p w:rsidR="00000000" w:rsidRPr="004B0CE0" w:rsidP="004B0CE0">
            <w:pPr>
              <w:pStyle w:val="ListBullet"/>
            </w:pPr>
            <w:r w:rsidRPr="004B0CE0">
              <w:t>identifying illnesses and injuries</w:t>
            </w:r>
          </w:p>
          <w:p w:rsidR="00000000" w:rsidRPr="004B0CE0" w:rsidP="004B0CE0">
            <w:pPr>
              <w:pStyle w:val="ListBullet"/>
            </w:pPr>
            <w:r w:rsidRPr="004B0CE0">
              <w:t>incorpo</w:t>
            </w:r>
            <w:r w:rsidRPr="004B0CE0">
              <w:t>rating safe work practices into all horse handling activities</w:t>
            </w:r>
          </w:p>
          <w:p w:rsidR="00000000" w:rsidRPr="004B0CE0" w:rsidP="004B0CE0">
            <w:pPr>
              <w:pStyle w:val="ListBullet"/>
            </w:pPr>
            <w:r w:rsidRPr="004B0CE0">
              <w:t>reporting horse irregularities to stable nominated person</w:t>
            </w:r>
          </w:p>
          <w:p w:rsidR="00000000" w:rsidRPr="004B0CE0" w:rsidP="004B0CE0">
            <w:pPr>
              <w:pStyle w:val="ListBullet"/>
            </w:pPr>
            <w:r w:rsidRPr="004B0CE0">
              <w:t>reading and interpreting workplace documentation, including relevant rules of racing</w:t>
            </w:r>
          </w:p>
          <w:p w:rsidR="00000000" w:rsidRPr="004B0CE0" w:rsidP="004B0CE0">
            <w:pPr>
              <w:pStyle w:val="ListBullet"/>
            </w:pPr>
            <w:r w:rsidRPr="004B0CE0">
              <w:t>relating to people from a range of social, cultural</w:t>
            </w:r>
            <w:r w:rsidRPr="004B0CE0">
              <w:t xml:space="preserve"> and ethnic backgrounds and with varying physical and mental abilities</w:t>
            </w:r>
          </w:p>
          <w:p w:rsidR="00000000" w:rsidRPr="004B0CE0" w:rsidP="004B0CE0">
            <w:pPr>
              <w:pStyle w:val="ListBullet"/>
            </w:pPr>
            <w:r w:rsidRPr="004B0CE0">
              <w:t>supporting others in handling and providing treatment to horses in the appropriate manner</w:t>
            </w:r>
          </w:p>
          <w:p w:rsidR="00000000" w:rsidP="004B0CE0">
            <w:pPr>
              <w:pStyle w:val="ListBullet"/>
              <w:rPr>
                <w:lang w:val="en-NZ"/>
              </w:rPr>
            </w:pPr>
            <w:r w:rsidRPr="004B0CE0">
              <w:t>written communication skills to compile and maintain horse health records and associated proced</w:t>
            </w:r>
            <w:r w:rsidRPr="004B0CE0">
              <w:t>ural documentation.</w:t>
            </w:r>
          </w:p>
        </w:tc>
      </w:tr>
      <w:tr w:rsidTr="00DA1C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SpecialBold"/>
              </w:rPr>
              <w:t>Required knowledge</w:t>
            </w:r>
          </w:p>
        </w:tc>
      </w:tr>
      <w:tr w:rsidTr="00DA1C8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B0CE0" w:rsidP="004B0CE0">
            <w:pPr>
              <w:pStyle w:val="ListBullet"/>
            </w:pPr>
            <w:r w:rsidRPr="004B0CE0">
              <w:t>appropriate horse housing</w:t>
            </w:r>
          </w:p>
          <w:p w:rsidR="00000000" w:rsidRPr="004B0CE0" w:rsidP="004B0CE0">
            <w:pPr>
              <w:pStyle w:val="ListBullet"/>
            </w:pPr>
            <w:r w:rsidRPr="004B0CE0">
              <w:t>communication procedures within stable and wider racing industry</w:t>
            </w:r>
          </w:p>
          <w:p w:rsidR="00000000" w:rsidRPr="004B0CE0" w:rsidP="004B0CE0">
            <w:pPr>
              <w:pStyle w:val="ListBullet"/>
            </w:pPr>
            <w:r w:rsidRPr="004B0CE0">
              <w:t>common horse behaviour, social traits and vices</w:t>
            </w:r>
          </w:p>
          <w:p w:rsidR="00000000" w:rsidRPr="004B0CE0" w:rsidP="004B0CE0">
            <w:pPr>
              <w:pStyle w:val="ListBullet"/>
            </w:pPr>
            <w:r w:rsidRPr="004B0CE0">
              <w:t>common illnesses and injuries in horses</w:t>
            </w:r>
          </w:p>
          <w:p w:rsidR="00000000" w:rsidRPr="004B0CE0" w:rsidP="004B0CE0">
            <w:pPr>
              <w:pStyle w:val="ListBullet"/>
            </w:pPr>
            <w:r w:rsidRPr="004B0CE0">
              <w:t>dental programs</w:t>
            </w:r>
          </w:p>
          <w:p w:rsidR="00000000" w:rsidRPr="004B0CE0" w:rsidP="004B0CE0">
            <w:pPr>
              <w:pStyle w:val="ListBullet"/>
            </w:pPr>
            <w:r w:rsidRPr="004B0CE0">
              <w:t>effective working relationships, including teamwork</w:t>
            </w:r>
          </w:p>
          <w:p w:rsidR="00000000" w:rsidRPr="004B0CE0" w:rsidP="004B0CE0">
            <w:pPr>
              <w:pStyle w:val="ListBullet"/>
            </w:pPr>
            <w:r w:rsidRPr="004B0CE0">
              <w:t>emergency protocols and quarantine measures</w:t>
            </w:r>
          </w:p>
          <w:p w:rsidR="00000000" w:rsidRPr="004B0CE0" w:rsidP="004B0CE0">
            <w:pPr>
              <w:pStyle w:val="ListBullet"/>
            </w:pPr>
            <w:r w:rsidRPr="004B0CE0">
              <w:t>handling techniques for horses</w:t>
            </w:r>
          </w:p>
          <w:p w:rsidR="00000000" w:rsidRPr="004B0CE0" w:rsidP="004B0CE0">
            <w:pPr>
              <w:pStyle w:val="ListBullet"/>
            </w:pPr>
            <w:r w:rsidRPr="004B0CE0">
              <w:t>horse first aid</w:t>
            </w:r>
          </w:p>
          <w:p w:rsidR="00000000" w:rsidRPr="004B0CE0" w:rsidP="004B0CE0">
            <w:pPr>
              <w:pStyle w:val="ListBullet"/>
            </w:pPr>
            <w:r w:rsidRPr="004B0CE0">
              <w:t>horse health record systems</w:t>
            </w:r>
          </w:p>
          <w:p w:rsidR="00000000" w:rsidRPr="004B0CE0" w:rsidP="004B0CE0">
            <w:pPr>
              <w:pStyle w:val="ListBullet"/>
            </w:pPr>
            <w:r w:rsidRPr="004B0CE0">
              <w:t>hoof maintenance programs</w:t>
            </w:r>
          </w:p>
          <w:p w:rsidR="00000000" w:rsidRPr="004B0CE0" w:rsidP="004B0CE0">
            <w:pPr>
              <w:pStyle w:val="ListBullet"/>
            </w:pPr>
            <w:r w:rsidRPr="004B0CE0">
              <w:t>methods of restraining horses</w:t>
            </w:r>
          </w:p>
          <w:p w:rsidR="00000000" w:rsidRPr="004B0CE0" w:rsidP="004B0CE0">
            <w:pPr>
              <w:pStyle w:val="ListBullet"/>
            </w:pPr>
            <w:r w:rsidRPr="004B0CE0">
              <w:t>parasite programs</w:t>
            </w:r>
          </w:p>
          <w:p w:rsidR="00000000" w:rsidRPr="004B0CE0" w:rsidP="004B0CE0">
            <w:pPr>
              <w:pStyle w:val="ListBullet"/>
            </w:pPr>
            <w:r w:rsidRPr="004B0CE0">
              <w:t>prohibited substances</w:t>
            </w:r>
          </w:p>
          <w:p w:rsidR="00000000" w:rsidRPr="004B0CE0" w:rsidP="004B0CE0">
            <w:pPr>
              <w:pStyle w:val="ListBullet"/>
            </w:pPr>
            <w:r w:rsidRPr="004B0CE0">
              <w:t>racing industry animal welfare requirements</w:t>
            </w:r>
          </w:p>
          <w:p w:rsidR="00000000" w:rsidRPr="004B0CE0" w:rsidP="004B0CE0">
            <w:pPr>
              <w:pStyle w:val="ListBullet"/>
            </w:pPr>
            <w:r w:rsidRPr="004B0CE0">
              <w:t>racing industry safety requirements, including safe operating procedures</w:t>
            </w:r>
          </w:p>
          <w:p w:rsidR="00000000" w:rsidRPr="004B0CE0" w:rsidP="004B0CE0">
            <w:pPr>
              <w:pStyle w:val="ListBullet"/>
            </w:pPr>
            <w:r w:rsidRPr="004B0CE0">
              <w:t>relevant rules of racing</w:t>
            </w:r>
          </w:p>
          <w:p w:rsidR="00000000" w:rsidRPr="004B0CE0" w:rsidP="004B0CE0">
            <w:pPr>
              <w:pStyle w:val="ListBullet"/>
            </w:pPr>
            <w:r w:rsidRPr="004B0CE0">
              <w:t>signs and symptoms of communicable diseases</w:t>
            </w:r>
          </w:p>
          <w:p w:rsidR="00000000" w:rsidRPr="004B0CE0" w:rsidP="004B0CE0">
            <w:pPr>
              <w:pStyle w:val="ListBullet"/>
            </w:pPr>
            <w:r w:rsidRPr="004B0CE0">
              <w:t>types of medication and treatments</w:t>
            </w:r>
          </w:p>
          <w:p w:rsidR="00000000" w:rsidRPr="004B0CE0" w:rsidP="004B0CE0">
            <w:pPr>
              <w:pStyle w:val="ListBullet"/>
            </w:pPr>
            <w:r w:rsidRPr="004B0CE0">
              <w:t>vaccination p</w:t>
            </w:r>
            <w:r w:rsidRPr="004B0CE0">
              <w:t>rograms.</w:t>
            </w:r>
          </w:p>
        </w:tc>
      </w:tr>
    </w:tbl>
    <w:p w:rsidR="00DA1C8F" w:rsidP="004B0CE0">
      <w:pPr>
        <w:pStyle w:val="BodyText"/>
      </w:pPr>
    </w:p>
    <w:p w:rsidR="00DA1C8F" w:rsidP="004B0CE0">
      <w:pPr>
        <w:pStyle w:val="BodyText"/>
      </w:pPr>
    </w:p>
    <w:p w:rsidR="00000000" w:rsidRPr="004B0CE0" w:rsidP="004B0CE0">
      <w:pPr>
        <w:pStyle w:val="AllowPageBreak"/>
      </w:pPr>
    </w:p>
    <w:p w:rsidR="00000000" w:rsidRPr="004B0CE0" w:rsidP="004B0CE0">
      <w:pPr>
        <w:pStyle w:val="Heading1"/>
      </w:pPr>
      <w:bookmarkStart w:id="10" w:name="O_245767"/>
      <w:bookmarkEnd w:id="10"/>
      <w:r w:rsidRPr="004B0CE0">
        <w:t>Evidence Guide</w:t>
      </w:r>
    </w:p>
    <w:tbl>
      <w:tblPr>
        <w:tblW w:w="9570" w:type="dxa"/>
        <w:tblLayout w:type="fixed"/>
        <w:tblCellMar>
          <w:left w:w="62" w:type="dxa"/>
          <w:right w:w="62" w:type="dxa"/>
        </w:tblCellMar>
        <w:tblLook w:val="0000"/>
      </w:tblPr>
      <w:tblGrid>
        <w:gridCol w:w="3908"/>
        <w:gridCol w:w="5662"/>
      </w:tblGrid>
      <w:tr w:rsidTr="00DA1C8F">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4B0CE0">
            <w:pPr>
              <w:pStyle w:val="BodyText"/>
              <w:rPr>
                <w:lang w:val="en-NZ"/>
              </w:rPr>
            </w:pPr>
            <w:r w:rsidRPr="004B0CE0">
              <w:rPr>
                <w:rStyle w:val="SpecialBold"/>
              </w:rPr>
              <w:t>EVIDENCE GUIDE</w:t>
            </w:r>
          </w:p>
        </w:tc>
      </w:tr>
      <w:tr w:rsidTr="00DA1C8F">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4B0CE0">
            <w:pPr>
              <w:pStyle w:val="BodyText"/>
              <w:rPr>
                <w:lang w:val="en-NZ"/>
              </w:rPr>
            </w:pPr>
            <w:r w:rsidRPr="004B0CE0">
              <w:t xml:space="preserve">The evidence guide provides advice on assessment and must be read in conjunction with the performance criteria, required skills and knowledge, </w:t>
            </w:r>
            <w:r w:rsidRPr="004B0CE0">
              <w:t>range statement and the Assessment Guidelines for the Training Package.</w:t>
            </w:r>
          </w:p>
        </w:tc>
      </w:tr>
      <w:tr w:rsidTr="00DA1C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B0CE0" w:rsidP="004B0CE0">
            <w:pPr>
              <w:pStyle w:val="BodyText"/>
            </w:pPr>
            <w:r w:rsidRPr="004B0CE0">
              <w:t>The evidence required to demonstrate competency in this unit must be relevant to workplace operations and satisfy all of the requirements of the performance criteria, required skills and knowledge and the range statement of this unit and include evidence o</w:t>
            </w:r>
            <w:r w:rsidRPr="004B0CE0">
              <w:t>f the following:</w:t>
            </w:r>
          </w:p>
          <w:p w:rsidR="00000000" w:rsidRPr="004B0CE0" w:rsidP="004B0CE0">
            <w:pPr>
              <w:pStyle w:val="ListBullet"/>
            </w:pPr>
            <w:r w:rsidRPr="004B0CE0">
              <w:t>knowledge of the requirements, procedures and instructions that are to apply when managing horse health and welfare</w:t>
            </w:r>
          </w:p>
          <w:p w:rsidR="00000000" w:rsidRPr="004B0CE0" w:rsidP="004B0CE0">
            <w:pPr>
              <w:pStyle w:val="ListBullet"/>
            </w:pPr>
            <w:r w:rsidRPr="004B0CE0">
              <w:t>implementation of procedures and techniques for the safe, effective and efficient provision of horse health and welfare</w:t>
            </w:r>
          </w:p>
          <w:p w:rsidR="00000000" w:rsidRPr="004B0CE0" w:rsidP="004B0CE0">
            <w:pPr>
              <w:pStyle w:val="ListBullet"/>
            </w:pPr>
            <w:r w:rsidRPr="004B0CE0">
              <w:t>wo</w:t>
            </w:r>
            <w:r w:rsidRPr="004B0CE0">
              <w:t>rking with others to implement and complete horse health and welfare procedures that meet required outcomes</w:t>
            </w:r>
          </w:p>
          <w:p w:rsidR="00000000" w:rsidRPr="004B0CE0" w:rsidP="004B0CE0">
            <w:pPr>
              <w:pStyle w:val="ListBullet"/>
            </w:pPr>
            <w:r w:rsidRPr="004B0CE0">
              <w:t>consistent timely completion of horse health and welfare management procedures that safely, effectively and efficiently meet required outcomes.</w:t>
            </w:r>
          </w:p>
          <w:p w:rsidR="00000000" w:rsidRPr="004B0CE0" w:rsidP="004B0CE0">
            <w:pPr>
              <w:pStyle w:val="BodyText"/>
            </w:pPr>
            <w:r w:rsidRPr="004B0CE0">
              <w:t>Evid</w:t>
            </w:r>
            <w:r w:rsidRPr="004B0CE0">
              <w:t>ence should be collected over a period of time using a range of racehorses of different ages and sexes, and at different stages of preparation in racing stable and track environments</w:t>
            </w:r>
          </w:p>
          <w:p w:rsidR="00000000" w:rsidP="004B0CE0">
            <w:pPr>
              <w:pStyle w:val="BodyText"/>
              <w:rPr>
                <w:lang w:val="en-NZ"/>
              </w:rPr>
            </w:pPr>
            <w:r w:rsidRPr="004B0CE0">
              <w:t xml:space="preserve">. </w:t>
            </w:r>
          </w:p>
        </w:tc>
      </w:tr>
      <w:tr w:rsidTr="00DA1C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B0CE0" w:rsidP="004B0CE0">
            <w:pPr>
              <w:pStyle w:val="BodyText"/>
            </w:pPr>
            <w:r w:rsidRPr="004B0CE0">
              <w:t>Competency must be assessed in a racing workplace that provides access to the required resources or simulated environment approved by the relevant State Principal Racing Authority. Assessment is to occur under standard and authorised work practices, safety</w:t>
            </w:r>
            <w:r w:rsidRPr="004B0CE0">
              <w:t xml:space="preserve"> requirements and environmental constraints. It is to comply with relevant regulatory requirements or Australian Standards requirements.</w:t>
            </w:r>
          </w:p>
          <w:p w:rsidR="00000000" w:rsidRPr="004B0CE0" w:rsidP="004B0CE0">
            <w:pPr>
              <w:pStyle w:val="BodyText"/>
            </w:pPr>
            <w:r w:rsidRPr="004B0CE0">
              <w:t>Assessment of the practical components of this unit will be by observation of relevant skills.</w:t>
            </w:r>
          </w:p>
          <w:p w:rsidR="00000000" w:rsidRPr="004B0CE0" w:rsidP="004B0CE0">
            <w:pPr>
              <w:pStyle w:val="BodyText"/>
            </w:pPr>
            <w:r w:rsidRPr="004B0CE0">
              <w:t xml:space="preserve">The following resources </w:t>
            </w:r>
            <w:r w:rsidRPr="004B0CE0">
              <w:t>must be available:</w:t>
            </w:r>
          </w:p>
          <w:p w:rsidR="00000000" w:rsidRPr="004B0CE0" w:rsidP="004B0CE0">
            <w:pPr>
              <w:pStyle w:val="ListBullet"/>
            </w:pPr>
            <w:r w:rsidRPr="004B0CE0">
              <w:t>a variety of harness or thoroughbred horses</w:t>
            </w:r>
          </w:p>
          <w:p w:rsidR="00000000" w:rsidRPr="004B0CE0" w:rsidP="004B0CE0">
            <w:pPr>
              <w:pStyle w:val="ListBullet"/>
            </w:pPr>
            <w:r w:rsidRPr="004B0CE0">
              <w:t>materials and equipment relevant to assessing candidate's ability to manage horse health and welfare</w:t>
            </w:r>
          </w:p>
          <w:p w:rsidR="00000000" w:rsidRPr="004B0CE0" w:rsidP="004B0CE0">
            <w:pPr>
              <w:pStyle w:val="ListBullet"/>
            </w:pPr>
            <w:r w:rsidRPr="004B0CE0">
              <w:t>safe handling areas, such as racing stables and racetracks</w:t>
            </w:r>
          </w:p>
          <w:p w:rsidR="00000000" w:rsidP="004B0CE0">
            <w:pPr>
              <w:pStyle w:val="ListBullet"/>
              <w:rPr>
                <w:lang w:val="en-NZ"/>
              </w:rPr>
            </w:pPr>
            <w:r w:rsidRPr="004B0CE0">
              <w:t>work instructions and related do</w:t>
            </w:r>
            <w:r w:rsidRPr="004B0CE0">
              <w:t>cumentation.</w:t>
            </w:r>
          </w:p>
        </w:tc>
      </w:tr>
      <w:tr w:rsidTr="00DA1C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B0CE0" w:rsidP="004B0CE0">
            <w:pPr>
              <w:pStyle w:val="BodyText"/>
            </w:pPr>
            <w:r w:rsidRPr="004B0CE0">
              <w:t>Assessment methods must satisfy the endorsed Assessment Guidelines of the Racing Training Package.</w:t>
            </w:r>
          </w:p>
          <w:p w:rsidR="00000000" w:rsidRPr="004B0CE0" w:rsidP="004B0CE0">
            <w:pPr>
              <w:pStyle w:val="BodyText"/>
            </w:pPr>
            <w:r w:rsidRPr="004B0CE0">
              <w:t>The suggested strategies for the assessment of this unit are:</w:t>
            </w:r>
          </w:p>
          <w:p w:rsidR="00000000" w:rsidRPr="004B0CE0" w:rsidP="004B0CE0">
            <w:pPr>
              <w:pStyle w:val="ListBullet"/>
            </w:pPr>
            <w:r w:rsidRPr="004B0CE0">
              <w:t>written and/or oral assessment of candidate's required know</w:t>
            </w:r>
            <w:r w:rsidRPr="004B0CE0">
              <w:t>ledge</w:t>
            </w:r>
          </w:p>
          <w:p w:rsidR="00000000" w:rsidRPr="004B0CE0" w:rsidP="004B0CE0">
            <w:pPr>
              <w:pStyle w:val="ListBullet"/>
            </w:pPr>
            <w:r w:rsidRPr="004B0CE0">
              <w:t>observed, documented and firsthand testimonial evidence of candidate's application of practical tasks</w:t>
            </w:r>
          </w:p>
          <w:p w:rsidR="00000000" w:rsidRPr="004B0CE0" w:rsidP="004B0CE0">
            <w:pPr>
              <w:pStyle w:val="ListBullet"/>
            </w:pPr>
            <w:r w:rsidRPr="004B0CE0">
              <w:t>inspection of completed work</w:t>
            </w:r>
          </w:p>
          <w:p w:rsidR="00000000" w:rsidRPr="004B0CE0" w:rsidP="004B0CE0">
            <w:pPr>
              <w:pStyle w:val="ListBullet"/>
            </w:pPr>
            <w:r w:rsidRPr="004B0CE0">
              <w:t>simulation exercises conducted in a State Principal Racing Authority approved simulated environment.</w:t>
            </w:r>
          </w:p>
          <w:p w:rsidR="00000000" w:rsidRPr="004B0CE0" w:rsidP="004B0CE0">
            <w:pPr>
              <w:pStyle w:val="BodyText"/>
            </w:pPr>
            <w:r w:rsidRPr="004B0CE0">
              <w:t>Where performance is not directly observed any evidence should be authenticated by supervisors or other appropriate persons.</w:t>
            </w:r>
          </w:p>
          <w:p w:rsidR="00000000" w:rsidRPr="004B0CE0" w:rsidP="004B0CE0">
            <w:pPr>
              <w:pStyle w:val="BodyText"/>
            </w:pPr>
            <w:r w:rsidRPr="004B0CE0">
              <w:t>Holistic assessment with other units relevant to the industry sector, workplace and job role is recommended, for example:</w:t>
            </w:r>
          </w:p>
          <w:p w:rsidR="00000000" w:rsidP="004B0CE0">
            <w:pPr>
              <w:pStyle w:val="ListBullet"/>
              <w:rPr>
                <w:lang w:val="en-NZ"/>
              </w:rPr>
            </w:pPr>
            <w:r w:rsidRPr="004B0CE0">
              <w:t>RGRCMN40</w:t>
            </w:r>
            <w:r w:rsidRPr="004B0CE0">
              <w:t>1A Maintain and monitor OHS procedures and environmental work practices.</w:t>
            </w:r>
          </w:p>
        </w:tc>
      </w:tr>
      <w:tr w:rsidTr="00DA1C8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4B0CE0" w:rsidP="004B0CE0">
            <w:pPr>
              <w:pStyle w:val="BodyText"/>
            </w:pPr>
            <w:r w:rsidRPr="004B0CE0">
              <w:t>Assessment methods should reflect workplace demands (e.g. literacy and numeracy demands) and the needs of particular target groups (e.g. people wi</w:t>
            </w:r>
            <w:r w:rsidRPr="004B0CE0">
              <w:t xml:space="preserve">th disabilities, Aboriginal and Torres Strait Islander people, women, people with a language background other than English, youth and people from low socioeconomic backgrounds). </w:t>
            </w:r>
          </w:p>
        </w:tc>
      </w:tr>
    </w:tbl>
    <w:p w:rsidR="00DA1C8F" w:rsidP="004B0CE0">
      <w:pPr>
        <w:pStyle w:val="BodyText"/>
      </w:pPr>
    </w:p>
    <w:p w:rsidR="00DA1C8F" w:rsidP="004B0CE0">
      <w:pPr>
        <w:pStyle w:val="BodyText"/>
      </w:pPr>
    </w:p>
    <w:p w:rsidR="00000000" w:rsidRPr="004B0CE0" w:rsidP="004B0CE0">
      <w:pPr>
        <w:pStyle w:val="Heading1"/>
      </w:pPr>
      <w:bookmarkStart w:id="11" w:name="O_253750"/>
      <w:bookmarkEnd w:id="11"/>
      <w:r w:rsidRPr="004B0CE0">
        <w:t>Range Statement</w:t>
      </w:r>
    </w:p>
    <w:tbl>
      <w:tblPr>
        <w:tblW w:w="0" w:type="auto"/>
        <w:tblLayout w:type="fixed"/>
        <w:tblCellMar>
          <w:left w:w="62" w:type="dxa"/>
          <w:right w:w="62" w:type="dxa"/>
        </w:tblCellMar>
        <w:tblLook w:val="0000"/>
      </w:tblPr>
      <w:tblGrid>
        <w:gridCol w:w="3454"/>
        <w:gridCol w:w="5068"/>
      </w:tblGrid>
      <w:tr w:rsidTr="00DA1C8F">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4B0CE0">
            <w:pPr>
              <w:pStyle w:val="BodyText"/>
              <w:rPr>
                <w:lang w:val="en-NZ"/>
              </w:rPr>
            </w:pPr>
            <w:r w:rsidRPr="004B0CE0">
              <w:rPr>
                <w:rStyle w:val="SpecialBold"/>
              </w:rPr>
              <w:t>RANGE STATEMENT</w:t>
            </w:r>
          </w:p>
        </w:tc>
      </w:tr>
      <w:tr w:rsidTr="00DA1C8F">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4B0CE0" w:rsidP="004B0CE0">
            <w:pPr>
              <w:pStyle w:val="BodyText"/>
            </w:pPr>
            <w:r w:rsidRPr="004B0CE0">
              <w:t xml:space="preserve">The range statement relates to the unit of competency as a whole. It allows for different work environments and situations that may affect performance. Bold italicised wording in the performance criteria is detailed below. </w:t>
            </w:r>
          </w:p>
          <w:p w:rsidR="00000000" w:rsidRPr="004B0CE0" w:rsidP="004B0CE0">
            <w:pPr>
              <w:pStyle w:val="BodyText"/>
            </w:pPr>
          </w:p>
          <w:p w:rsidR="00000000" w:rsidP="004B0CE0">
            <w:pPr>
              <w:pStyle w:val="BodyText"/>
              <w:rPr>
                <w:lang w:val="en-NZ"/>
              </w:rPr>
            </w:pPr>
            <w:r w:rsidRPr="004B0CE0">
              <w:t>The range statement provides de</w:t>
            </w:r>
            <w:r w:rsidRPr="004B0CE0">
              <w:t>tails of how this competency can be used in the workplaces of the racing industry to manage horse health and welfare. Workplaces include harness and thoroughbred racing stables and racecourses, training tracks and public areas.</w:t>
            </w:r>
          </w:p>
        </w:tc>
      </w:tr>
      <w:tr w:rsidTr="00DA1C8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BoldandItalics"/>
              </w:rPr>
              <w:t xml:space="preserve">Health and emergency care </w:t>
            </w:r>
            <w:r w:rsidRPr="004B0CE0">
              <w:rPr>
                <w:rStyle w:val="BoldandItalics"/>
              </w:rPr>
              <w:t>protocols</w:t>
            </w:r>
            <w:r w:rsidRPr="004B0CE0">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4B0CE0" w:rsidP="004B0CE0">
            <w:pPr>
              <w:pStyle w:val="ListBullet"/>
            </w:pPr>
            <w:r w:rsidRPr="004B0CE0">
              <w:t>advice to other organisations, as required by rules and regulations</w:t>
            </w:r>
          </w:p>
          <w:p w:rsidR="00000000" w:rsidRPr="004B0CE0" w:rsidP="004B0CE0">
            <w:pPr>
              <w:pStyle w:val="ListBullet"/>
            </w:pPr>
            <w:r w:rsidRPr="004B0CE0">
              <w:t>horse management:</w:t>
            </w:r>
          </w:p>
          <w:p w:rsidR="00000000" w:rsidRPr="004B0CE0" w:rsidP="004B0CE0">
            <w:pPr>
              <w:pStyle w:val="ListBullet2"/>
            </w:pPr>
            <w:r w:rsidRPr="004B0CE0">
              <w:t>comprehensive record keeping</w:t>
            </w:r>
          </w:p>
          <w:p w:rsidR="00000000" w:rsidRPr="004B0CE0" w:rsidP="004B0CE0">
            <w:pPr>
              <w:pStyle w:val="ListBullet2"/>
            </w:pPr>
            <w:r w:rsidRPr="004B0CE0">
              <w:t>routine health checks</w:t>
            </w:r>
          </w:p>
          <w:p w:rsidR="00000000" w:rsidRPr="004B0CE0" w:rsidP="004B0CE0">
            <w:pPr>
              <w:pStyle w:val="ListBullet2"/>
            </w:pPr>
            <w:r w:rsidRPr="004B0CE0">
              <w:t>equipment and gear cleanliness</w:t>
            </w:r>
          </w:p>
          <w:p w:rsidR="00000000" w:rsidRPr="004B0CE0" w:rsidP="004B0CE0">
            <w:pPr>
              <w:pStyle w:val="ListBullet2"/>
            </w:pPr>
            <w:r w:rsidRPr="004B0CE0">
              <w:t>handling and monitoring horses</w:t>
            </w:r>
          </w:p>
          <w:p w:rsidR="00000000" w:rsidRPr="004B0CE0" w:rsidP="004B0CE0">
            <w:pPr>
              <w:pStyle w:val="ListBullet2"/>
            </w:pPr>
            <w:r w:rsidRPr="004B0CE0">
              <w:t>hazard identification</w:t>
            </w:r>
          </w:p>
          <w:p w:rsidR="00000000" w:rsidRPr="004B0CE0" w:rsidP="004B0CE0">
            <w:pPr>
              <w:pStyle w:val="ListBullet2"/>
            </w:pPr>
            <w:r w:rsidRPr="004B0CE0">
              <w:t>maintaining first aid and treatments stores</w:t>
            </w:r>
          </w:p>
          <w:p w:rsidR="00000000" w:rsidRPr="004B0CE0" w:rsidP="004B0CE0">
            <w:pPr>
              <w:pStyle w:val="ListBullet2"/>
            </w:pPr>
            <w:r w:rsidRPr="004B0CE0">
              <w:t>notifiable diseases</w:t>
            </w:r>
          </w:p>
          <w:p w:rsidR="00000000" w:rsidRPr="004B0CE0" w:rsidP="004B0CE0">
            <w:pPr>
              <w:pStyle w:val="ListBullet2"/>
            </w:pPr>
            <w:r w:rsidRPr="004B0CE0">
              <w:t>permissible medication and treatments</w:t>
            </w:r>
          </w:p>
          <w:p w:rsidR="00000000" w:rsidRPr="004B0CE0" w:rsidP="004B0CE0">
            <w:pPr>
              <w:pStyle w:val="ListBullet2"/>
            </w:pPr>
            <w:r w:rsidRPr="004B0CE0">
              <w:t>quarantine measures</w:t>
            </w:r>
          </w:p>
          <w:p w:rsidR="00000000" w:rsidRPr="004B0CE0" w:rsidP="004B0CE0">
            <w:pPr>
              <w:pStyle w:val="ListBullet2"/>
            </w:pPr>
            <w:r w:rsidRPr="004B0CE0">
              <w:t>veterinary or specialist advice and assistance</w:t>
            </w:r>
          </w:p>
          <w:p w:rsidR="00000000" w:rsidRPr="004B0CE0" w:rsidP="004B0CE0">
            <w:pPr>
              <w:pStyle w:val="ListBullet2"/>
            </w:pPr>
            <w:r w:rsidRPr="004B0CE0">
              <w:t>stable and yard cleanliness</w:t>
            </w:r>
          </w:p>
          <w:p w:rsidR="00000000" w:rsidRPr="004B0CE0" w:rsidP="004B0CE0">
            <w:pPr>
              <w:pStyle w:val="ListBullet"/>
            </w:pPr>
            <w:r w:rsidRPr="004B0CE0">
              <w:t>risk control measures:</w:t>
            </w:r>
          </w:p>
          <w:p w:rsidR="00000000" w:rsidRPr="004B0CE0" w:rsidP="004B0CE0">
            <w:pPr>
              <w:pStyle w:val="ListBullet2"/>
            </w:pPr>
            <w:r w:rsidRPr="004B0CE0">
              <w:t>controlling insects and rodents</w:t>
            </w:r>
          </w:p>
          <w:p w:rsidR="00000000" w:rsidRPr="004B0CE0" w:rsidP="004B0CE0">
            <w:pPr>
              <w:pStyle w:val="ListBullet2"/>
            </w:pPr>
            <w:r w:rsidRPr="004B0CE0">
              <w:t>disinfection and hygiene measures</w:t>
            </w:r>
          </w:p>
          <w:p w:rsidR="00000000" w:rsidRPr="004B0CE0" w:rsidP="004B0CE0">
            <w:pPr>
              <w:pStyle w:val="ListBullet2"/>
            </w:pPr>
            <w:r w:rsidRPr="004B0CE0">
              <w:t>fire drills</w:t>
            </w:r>
          </w:p>
          <w:p w:rsidR="00000000" w:rsidRPr="004B0CE0" w:rsidP="004B0CE0">
            <w:pPr>
              <w:pStyle w:val="ListBullet2"/>
            </w:pPr>
            <w:r w:rsidRPr="004B0CE0">
              <w:t>health programs</w:t>
            </w:r>
          </w:p>
          <w:p w:rsidR="00000000" w:rsidRPr="004B0CE0" w:rsidP="004B0CE0">
            <w:pPr>
              <w:pStyle w:val="ListBullet2"/>
            </w:pPr>
            <w:r w:rsidRPr="004B0CE0">
              <w:t>isolation or quarantine of sick horses</w:t>
            </w:r>
          </w:p>
          <w:p w:rsidR="00000000" w:rsidRPr="004B0CE0" w:rsidP="004B0CE0">
            <w:pPr>
              <w:pStyle w:val="ListBullet2"/>
            </w:pPr>
            <w:r w:rsidRPr="004B0CE0">
              <w:t>monitoring movement of horses</w:t>
            </w:r>
          </w:p>
          <w:p w:rsidR="00000000" w:rsidRPr="004B0CE0" w:rsidP="004B0CE0">
            <w:pPr>
              <w:pStyle w:val="ListBullet2"/>
            </w:pPr>
            <w:r w:rsidRPr="004B0CE0">
              <w:t>vaccinations and boosters</w:t>
            </w:r>
          </w:p>
          <w:p w:rsidR="00000000" w:rsidRPr="004B0CE0" w:rsidP="004B0CE0">
            <w:pPr>
              <w:pStyle w:val="ListBullet2"/>
            </w:pPr>
            <w:r w:rsidRPr="004B0CE0">
              <w:t>waste disposal</w:t>
            </w:r>
          </w:p>
          <w:p w:rsidR="00000000" w:rsidRPr="004B0CE0" w:rsidP="004B0CE0">
            <w:pPr>
              <w:pStyle w:val="ListBullet"/>
            </w:pPr>
            <w:r w:rsidRPr="004B0CE0">
              <w:t>staff management:</w:t>
            </w:r>
          </w:p>
          <w:p w:rsidR="00000000" w:rsidRPr="004B0CE0" w:rsidP="004B0CE0">
            <w:pPr>
              <w:pStyle w:val="ListBullet2"/>
            </w:pPr>
            <w:r w:rsidRPr="004B0CE0">
              <w:t>access to and administration of treatments</w:t>
            </w:r>
          </w:p>
          <w:p w:rsidR="00000000" w:rsidRPr="004B0CE0" w:rsidP="004B0CE0">
            <w:pPr>
              <w:pStyle w:val="ListBullet2"/>
            </w:pPr>
            <w:r w:rsidRPr="004B0CE0">
              <w:t>communication procedu</w:t>
            </w:r>
            <w:r w:rsidRPr="004B0CE0">
              <w:t>res</w:t>
            </w:r>
          </w:p>
          <w:p w:rsidR="00000000" w:rsidRPr="004B0CE0" w:rsidP="004B0CE0">
            <w:pPr>
              <w:pStyle w:val="ListBullet2"/>
            </w:pPr>
            <w:r w:rsidRPr="004B0CE0">
              <w:t>emergency drills</w:t>
            </w:r>
          </w:p>
          <w:p w:rsidR="00000000" w:rsidRPr="004B0CE0" w:rsidP="004B0CE0">
            <w:pPr>
              <w:pStyle w:val="ListBullet2"/>
            </w:pPr>
            <w:r w:rsidRPr="004B0CE0">
              <w:t>literacy and numeracy skills</w:t>
            </w:r>
          </w:p>
          <w:p w:rsidR="00000000" w:rsidP="004B0CE0">
            <w:pPr>
              <w:pStyle w:val="ListBullet2"/>
              <w:rPr>
                <w:lang w:val="en-NZ"/>
              </w:rPr>
            </w:pPr>
            <w:r w:rsidRPr="004B0CE0">
              <w:t>training.</w:t>
            </w:r>
          </w:p>
        </w:tc>
      </w:tr>
      <w:tr w:rsidTr="00DA1C8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BoldandItalics"/>
              </w:rPr>
              <w:t>Situations requiring emergency care</w:t>
            </w:r>
            <w:r w:rsidRPr="004B0CE0">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4B0CE0" w:rsidP="004B0CE0">
            <w:pPr>
              <w:pStyle w:val="ListBullet"/>
            </w:pPr>
            <w:r w:rsidRPr="004B0CE0">
              <w:t>acute illness, for example colic</w:t>
            </w:r>
          </w:p>
          <w:p w:rsidR="00000000" w:rsidRPr="004B0CE0" w:rsidP="004B0CE0">
            <w:pPr>
              <w:pStyle w:val="ListBullet"/>
            </w:pPr>
            <w:r w:rsidRPr="004B0CE0">
              <w:t>arterial blood loss</w:t>
            </w:r>
          </w:p>
          <w:p w:rsidR="00000000" w:rsidRPr="004B0CE0" w:rsidP="004B0CE0">
            <w:pPr>
              <w:pStyle w:val="ListBullet"/>
            </w:pPr>
            <w:r w:rsidRPr="004B0CE0">
              <w:t>communicable disease</w:t>
            </w:r>
          </w:p>
          <w:p w:rsidR="00000000" w:rsidRPr="004B0CE0" w:rsidP="004B0CE0">
            <w:pPr>
              <w:pStyle w:val="ListBullet"/>
            </w:pPr>
            <w:r w:rsidRPr="004B0CE0">
              <w:t>electric shock</w:t>
            </w:r>
          </w:p>
          <w:p w:rsidR="00000000" w:rsidRPr="004B0CE0" w:rsidP="004B0CE0">
            <w:pPr>
              <w:pStyle w:val="ListBullet"/>
            </w:pPr>
            <w:r w:rsidRPr="004B0CE0">
              <w:t>fracture</w:t>
            </w:r>
          </w:p>
          <w:p w:rsidR="00000000" w:rsidRPr="004B0CE0" w:rsidP="004B0CE0">
            <w:pPr>
              <w:pStyle w:val="ListBullet"/>
            </w:pPr>
            <w:r w:rsidRPr="004B0CE0">
              <w:t>fire</w:t>
            </w:r>
          </w:p>
          <w:p w:rsidR="00000000" w:rsidP="004B0CE0">
            <w:pPr>
              <w:pStyle w:val="ListBullet"/>
              <w:rPr>
                <w:lang w:val="en-NZ"/>
              </w:rPr>
            </w:pPr>
            <w:r w:rsidRPr="004B0CE0">
              <w:t>trauma, including track or road accident.</w:t>
            </w:r>
          </w:p>
        </w:tc>
      </w:tr>
      <w:tr w:rsidTr="00DA1C8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BoldandItalics"/>
              </w:rPr>
              <w:t>Rules of racing and other regulations</w:t>
            </w:r>
            <w:r w:rsidRPr="004B0CE0">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4B0CE0" w:rsidP="004B0CE0">
            <w:pPr>
              <w:pStyle w:val="ListBullet"/>
            </w:pPr>
            <w:r w:rsidRPr="004B0CE0">
              <w:t>Australian and local rules of racing of the state or territory regulatory racing body</w:t>
            </w:r>
          </w:p>
          <w:p w:rsidR="00000000" w:rsidRPr="004B0CE0" w:rsidP="004B0CE0">
            <w:pPr>
              <w:pStyle w:val="ListBullet"/>
            </w:pPr>
            <w:r w:rsidRPr="004B0CE0">
              <w:t>Livestock Act</w:t>
            </w:r>
          </w:p>
          <w:p w:rsidR="00000000" w:rsidRPr="004B0CE0" w:rsidP="004B0CE0">
            <w:pPr>
              <w:pStyle w:val="ListBullet"/>
            </w:pPr>
            <w:r w:rsidRPr="004B0CE0">
              <w:t>local government regulations, for example:</w:t>
            </w:r>
          </w:p>
          <w:p w:rsidR="00000000" w:rsidRPr="004B0CE0" w:rsidP="004B0CE0">
            <w:pPr>
              <w:pStyle w:val="ListBullet2"/>
            </w:pPr>
            <w:r w:rsidRPr="004B0CE0">
              <w:t>buildings</w:t>
            </w:r>
          </w:p>
          <w:p w:rsidR="00000000" w:rsidRPr="004B0CE0" w:rsidP="004B0CE0">
            <w:pPr>
              <w:pStyle w:val="ListBullet2"/>
            </w:pPr>
            <w:r w:rsidRPr="004B0CE0">
              <w:t>disposal of waste</w:t>
            </w:r>
          </w:p>
          <w:p w:rsidR="00000000" w:rsidRPr="004B0CE0" w:rsidP="004B0CE0">
            <w:pPr>
              <w:pStyle w:val="ListBullet"/>
            </w:pPr>
            <w:r w:rsidRPr="004B0CE0">
              <w:t>national and state codes of practice; federal, state and territory legislation; and local government regulations covering animal welfare</w:t>
            </w:r>
          </w:p>
          <w:p w:rsidR="00000000" w:rsidRPr="004B0CE0" w:rsidP="004B0CE0">
            <w:pPr>
              <w:pStyle w:val="ListBullet"/>
            </w:pPr>
            <w:r w:rsidRPr="004B0CE0">
              <w:t>OHS legislation and regulations</w:t>
            </w:r>
          </w:p>
          <w:p w:rsidR="00000000" w:rsidRPr="004B0CE0" w:rsidP="004B0CE0">
            <w:pPr>
              <w:pStyle w:val="ListBullet"/>
            </w:pPr>
            <w:r w:rsidRPr="004B0CE0">
              <w:t>race club and training track regulations</w:t>
            </w:r>
          </w:p>
          <w:p w:rsidR="00000000" w:rsidRPr="004B0CE0" w:rsidP="004B0CE0">
            <w:pPr>
              <w:pStyle w:val="ListBullet"/>
            </w:pPr>
            <w:r w:rsidRPr="004B0CE0">
              <w:t>rules of racing related to prohibited substanc</w:t>
            </w:r>
            <w:r w:rsidRPr="004B0CE0">
              <w:t>es, including substances listed below as well as other items defined by racing regulatory authority from time to time:</w:t>
            </w:r>
          </w:p>
          <w:p w:rsidR="00000000" w:rsidRPr="004B0CE0" w:rsidP="004B0CE0">
            <w:pPr>
              <w:pStyle w:val="ListBullet2"/>
            </w:pPr>
            <w:r w:rsidRPr="004B0CE0">
              <w:t>acidifying agents</w:t>
            </w:r>
          </w:p>
          <w:p w:rsidR="00000000" w:rsidRPr="004B0CE0" w:rsidP="004B0CE0">
            <w:pPr>
              <w:pStyle w:val="ListBullet2"/>
            </w:pPr>
            <w:r w:rsidRPr="004B0CE0">
              <w:t>alkalising agents</w:t>
            </w:r>
          </w:p>
          <w:p w:rsidR="00000000" w:rsidRPr="004B0CE0" w:rsidP="004B0CE0">
            <w:pPr>
              <w:pStyle w:val="ListBullet2"/>
            </w:pPr>
            <w:r w:rsidRPr="004B0CE0">
              <w:t>analgesics</w:t>
            </w:r>
          </w:p>
          <w:p w:rsidR="00000000" w:rsidRPr="004B0CE0" w:rsidP="004B0CE0">
            <w:pPr>
              <w:pStyle w:val="ListBullet2"/>
            </w:pPr>
            <w:r w:rsidRPr="004B0CE0">
              <w:t>antihistamines</w:t>
            </w:r>
          </w:p>
          <w:p w:rsidR="00000000" w:rsidRPr="004B0CE0" w:rsidP="004B0CE0">
            <w:pPr>
              <w:pStyle w:val="ListBullet2"/>
            </w:pPr>
            <w:r w:rsidRPr="004B0CE0">
              <w:t>anti-inflammatory agents</w:t>
            </w:r>
          </w:p>
          <w:p w:rsidR="00000000" w:rsidRPr="004B0CE0" w:rsidP="004B0CE0">
            <w:pPr>
              <w:pStyle w:val="ListBullet2"/>
            </w:pPr>
            <w:r w:rsidRPr="004B0CE0">
              <w:t>bronchodilators</w:t>
            </w:r>
          </w:p>
          <w:p w:rsidR="00000000" w:rsidRPr="004B0CE0" w:rsidP="004B0CE0">
            <w:pPr>
              <w:pStyle w:val="ListBullet2"/>
            </w:pPr>
            <w:r w:rsidRPr="004B0CE0">
              <w:t>buffering agents</w:t>
            </w:r>
          </w:p>
          <w:p w:rsidR="00000000" w:rsidRPr="004B0CE0" w:rsidP="004B0CE0">
            <w:pPr>
              <w:pStyle w:val="ListBullet2"/>
            </w:pPr>
            <w:r w:rsidRPr="004B0CE0">
              <w:t>diuretics</w:t>
            </w:r>
          </w:p>
          <w:p w:rsidR="00000000" w:rsidRPr="004B0CE0" w:rsidP="004B0CE0">
            <w:pPr>
              <w:pStyle w:val="ListBullet2"/>
            </w:pPr>
            <w:r w:rsidRPr="004B0CE0">
              <w:t>general and local anaesthetics</w:t>
            </w:r>
          </w:p>
          <w:p w:rsidR="00000000" w:rsidRPr="004B0CE0" w:rsidP="004B0CE0">
            <w:pPr>
              <w:pStyle w:val="ListBullet2"/>
            </w:pPr>
            <w:r w:rsidRPr="004B0CE0">
              <w:t>hormones</w:t>
            </w:r>
          </w:p>
          <w:p w:rsidR="00000000" w:rsidRPr="004B0CE0" w:rsidP="004B0CE0">
            <w:pPr>
              <w:pStyle w:val="ListBullet2"/>
            </w:pPr>
            <w:r w:rsidRPr="004B0CE0">
              <w:t>muscle relaxants</w:t>
            </w:r>
          </w:p>
          <w:p w:rsidR="00000000" w:rsidRPr="004B0CE0" w:rsidP="004B0CE0">
            <w:pPr>
              <w:pStyle w:val="ListBullet2"/>
            </w:pPr>
            <w:r w:rsidRPr="004B0CE0">
              <w:t>narcotics</w:t>
            </w:r>
          </w:p>
          <w:p w:rsidR="00000000" w:rsidRPr="004B0CE0" w:rsidP="004B0CE0">
            <w:pPr>
              <w:pStyle w:val="ListBullet2"/>
            </w:pPr>
            <w:r w:rsidRPr="004B0CE0">
              <w:t>respiratory stimulants</w:t>
            </w:r>
          </w:p>
          <w:p w:rsidR="00000000" w:rsidRPr="004B0CE0" w:rsidP="004B0CE0">
            <w:pPr>
              <w:pStyle w:val="ListBullet2"/>
            </w:pPr>
            <w:r w:rsidRPr="004B0CE0">
              <w:t>sedatives</w:t>
            </w:r>
          </w:p>
          <w:p w:rsidR="00000000" w:rsidRPr="004B0CE0" w:rsidP="004B0CE0">
            <w:pPr>
              <w:pStyle w:val="ListBullet2"/>
            </w:pPr>
            <w:r w:rsidRPr="004B0CE0">
              <w:t>tranquillisers</w:t>
            </w:r>
          </w:p>
          <w:p w:rsidR="00000000" w:rsidRPr="004B0CE0" w:rsidP="004B0CE0">
            <w:pPr>
              <w:pStyle w:val="ListBullet2"/>
            </w:pPr>
            <w:r w:rsidRPr="004B0CE0">
              <w:t>vasodilators</w:t>
            </w:r>
          </w:p>
          <w:p w:rsidR="00000000" w:rsidP="004B0CE0">
            <w:pPr>
              <w:pStyle w:val="ListBullet2"/>
              <w:rPr>
                <w:lang w:val="en-NZ"/>
              </w:rPr>
            </w:pPr>
            <w:r w:rsidRPr="004B0CE0">
              <w:t>vitamins administered by injection.</w:t>
            </w:r>
          </w:p>
        </w:tc>
      </w:tr>
      <w:tr w:rsidTr="00DA1C8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BoldandItalics"/>
              </w:rPr>
              <w:t>Health status of individual horses</w:t>
            </w:r>
            <w:r w:rsidRPr="004B0CE0">
              <w:t xml:space="preserve"> is assessed: </w:t>
            </w:r>
          </w:p>
        </w:tc>
        <w:tc>
          <w:tcPr>
            <w:tcW w:w="5068" w:type="dxa"/>
            <w:tcBorders>
              <w:top w:val="nil"/>
              <w:left w:val="nil"/>
              <w:bottom w:val="nil"/>
              <w:right w:val="nil"/>
            </w:tcBorders>
            <w:tcMar>
              <w:top w:w="0" w:type="dxa"/>
              <w:left w:w="62" w:type="dxa"/>
              <w:bottom w:w="0" w:type="dxa"/>
              <w:right w:w="62" w:type="dxa"/>
            </w:tcMar>
          </w:tcPr>
          <w:p w:rsidR="00000000" w:rsidRPr="004B0CE0" w:rsidP="004B0CE0">
            <w:pPr>
              <w:pStyle w:val="ListBullet"/>
            </w:pPr>
            <w:r w:rsidRPr="004B0CE0">
              <w:t>by routine health checks</w:t>
            </w:r>
          </w:p>
          <w:p w:rsidR="00000000" w:rsidRPr="004B0CE0" w:rsidP="004B0CE0">
            <w:pPr>
              <w:pStyle w:val="ListBullet"/>
            </w:pPr>
            <w:r w:rsidRPr="004B0CE0">
              <w:t>prior to travelling or racing</w:t>
            </w:r>
          </w:p>
          <w:p w:rsidR="00000000" w:rsidRPr="004B0CE0" w:rsidP="004B0CE0">
            <w:pPr>
              <w:pStyle w:val="ListBullet"/>
            </w:pPr>
            <w:r w:rsidRPr="004B0CE0">
              <w:t>upon first entering stables</w:t>
            </w:r>
          </w:p>
          <w:p w:rsidR="00000000" w:rsidP="004B0CE0">
            <w:pPr>
              <w:pStyle w:val="ListBullet"/>
              <w:rPr>
                <w:lang w:val="en-NZ"/>
              </w:rPr>
            </w:pPr>
            <w:r w:rsidRPr="004B0CE0">
              <w:t>when illness or injury is suspected.</w:t>
            </w:r>
          </w:p>
        </w:tc>
      </w:tr>
      <w:tr w:rsidTr="00DA1C8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BoldandItalics"/>
              </w:rPr>
              <w:t>Methods to assess health status of individual horses</w:t>
            </w:r>
            <w:r w:rsidRPr="004B0CE0">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4B0CE0" w:rsidP="004B0CE0">
            <w:pPr>
              <w:pStyle w:val="ListBullet"/>
            </w:pPr>
            <w:r w:rsidRPr="004B0CE0">
              <w:t>checking for:</w:t>
            </w:r>
          </w:p>
          <w:p w:rsidR="00000000" w:rsidRPr="004B0CE0" w:rsidP="004B0CE0">
            <w:pPr>
              <w:pStyle w:val="ListBullet2"/>
            </w:pPr>
            <w:r w:rsidRPr="004B0CE0">
              <w:t>illness or injury</w:t>
            </w:r>
          </w:p>
          <w:p w:rsidR="00000000" w:rsidRPr="004B0CE0" w:rsidP="004B0CE0">
            <w:pPr>
              <w:pStyle w:val="ListBullet2"/>
            </w:pPr>
            <w:r w:rsidRPr="004B0CE0">
              <w:t>shock or distress</w:t>
            </w:r>
          </w:p>
          <w:p w:rsidR="00000000" w:rsidRPr="004B0CE0" w:rsidP="004B0CE0">
            <w:pPr>
              <w:pStyle w:val="ListBullet2"/>
            </w:pPr>
            <w:r w:rsidRPr="004B0CE0">
              <w:t>lameness</w:t>
            </w:r>
          </w:p>
          <w:p w:rsidR="00000000" w:rsidRPr="004B0CE0" w:rsidP="004B0CE0">
            <w:pPr>
              <w:pStyle w:val="ListBullet2"/>
            </w:pPr>
            <w:r w:rsidRPr="004B0CE0">
              <w:t>soreness</w:t>
            </w:r>
          </w:p>
          <w:p w:rsidR="00000000" w:rsidRPr="004B0CE0" w:rsidP="004B0CE0">
            <w:pPr>
              <w:pStyle w:val="ListBullet"/>
            </w:pPr>
            <w:r w:rsidRPr="004B0CE0">
              <w:t>checking quality and quantity of manure and urine</w:t>
            </w:r>
          </w:p>
          <w:p w:rsidR="00000000" w:rsidRPr="004B0CE0" w:rsidP="004B0CE0">
            <w:pPr>
              <w:pStyle w:val="ListBullet"/>
            </w:pPr>
            <w:r w:rsidRPr="004B0CE0">
              <w:t>feeling for heat or swelling</w:t>
            </w:r>
          </w:p>
          <w:p w:rsidR="00000000" w:rsidRPr="004B0CE0" w:rsidP="004B0CE0">
            <w:pPr>
              <w:pStyle w:val="ListBullet"/>
            </w:pPr>
            <w:r w:rsidRPr="004B0CE0">
              <w:t>monitoring feed and water intake</w:t>
            </w:r>
          </w:p>
          <w:p w:rsidR="00000000" w:rsidRPr="004B0CE0" w:rsidP="004B0CE0">
            <w:pPr>
              <w:pStyle w:val="ListBullet"/>
            </w:pPr>
            <w:r w:rsidRPr="004B0CE0">
              <w:t>monitoring vital signs</w:t>
            </w:r>
          </w:p>
          <w:p w:rsidR="00000000" w:rsidP="004B0CE0">
            <w:pPr>
              <w:pStyle w:val="ListBullet"/>
              <w:rPr>
                <w:lang w:val="en-NZ"/>
              </w:rPr>
            </w:pPr>
            <w:r w:rsidRPr="004B0CE0">
              <w:t>observing behaviour.</w:t>
            </w:r>
          </w:p>
        </w:tc>
      </w:tr>
      <w:tr w:rsidTr="00DA1C8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BoldandItalics"/>
              </w:rPr>
              <w:t>Communicable diseases</w:t>
            </w:r>
            <w:r w:rsidRPr="004B0CE0">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4B0CE0" w:rsidP="004B0CE0">
            <w:pPr>
              <w:pStyle w:val="ListBullet"/>
            </w:pPr>
            <w:r w:rsidRPr="004B0CE0">
              <w:t>anthrax</w:t>
            </w:r>
          </w:p>
          <w:p w:rsidR="00000000" w:rsidRPr="004B0CE0" w:rsidP="004B0CE0">
            <w:pPr>
              <w:pStyle w:val="ListBullet"/>
            </w:pPr>
            <w:r w:rsidRPr="004B0CE0">
              <w:t>equine influenza</w:t>
            </w:r>
          </w:p>
          <w:p w:rsidR="00000000" w:rsidRPr="004B0CE0" w:rsidP="004B0CE0">
            <w:pPr>
              <w:pStyle w:val="ListBullet"/>
            </w:pPr>
            <w:r w:rsidRPr="004B0CE0">
              <w:t>glanders</w:t>
            </w:r>
          </w:p>
          <w:p w:rsidR="00000000" w:rsidRPr="004B0CE0" w:rsidP="004B0CE0">
            <w:pPr>
              <w:pStyle w:val="ListBullet"/>
            </w:pPr>
            <w:r w:rsidRPr="004B0CE0">
              <w:t>hendra virus</w:t>
            </w:r>
          </w:p>
          <w:p w:rsidR="00000000" w:rsidRPr="004B0CE0" w:rsidP="004B0CE0">
            <w:pPr>
              <w:pStyle w:val="ListBullet"/>
            </w:pPr>
            <w:r w:rsidRPr="004B0CE0">
              <w:t>Japanese encephalitis</w:t>
            </w:r>
          </w:p>
          <w:p w:rsidR="00000000" w:rsidRPr="004B0CE0" w:rsidP="004B0CE0">
            <w:pPr>
              <w:pStyle w:val="ListBullet"/>
            </w:pPr>
            <w:r w:rsidRPr="004B0CE0">
              <w:t>rattles</w:t>
            </w:r>
          </w:p>
          <w:p w:rsidR="00000000" w:rsidRPr="004B0CE0" w:rsidP="004B0CE0">
            <w:pPr>
              <w:pStyle w:val="ListBullet"/>
            </w:pPr>
            <w:r w:rsidRPr="004B0CE0">
              <w:t>ringworm</w:t>
            </w:r>
          </w:p>
          <w:p w:rsidR="00000000" w:rsidRPr="004B0CE0" w:rsidP="004B0CE0">
            <w:pPr>
              <w:pStyle w:val="ListBullet"/>
            </w:pPr>
            <w:r w:rsidRPr="004B0CE0">
              <w:t>salmonellosis</w:t>
            </w:r>
          </w:p>
          <w:p w:rsidR="00000000" w:rsidP="004B0CE0">
            <w:pPr>
              <w:pStyle w:val="ListBullet"/>
              <w:rPr>
                <w:lang w:val="en-NZ"/>
              </w:rPr>
            </w:pPr>
            <w:r w:rsidRPr="004B0CE0">
              <w:t>strangles.</w:t>
            </w:r>
          </w:p>
        </w:tc>
      </w:tr>
      <w:tr w:rsidTr="00DA1C8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BoldandItalics"/>
              </w:rPr>
              <w:t>Indicators of communicable diseases</w:t>
            </w:r>
            <w:r w:rsidRPr="004B0CE0">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4B0CE0" w:rsidP="004B0CE0">
            <w:pPr>
              <w:pStyle w:val="ListBullet"/>
            </w:pPr>
            <w:r w:rsidRPr="004B0CE0">
              <w:t>blisters, ulceration or erosions</w:t>
            </w:r>
          </w:p>
          <w:p w:rsidR="00000000" w:rsidRPr="004B0CE0" w:rsidP="004B0CE0">
            <w:pPr>
              <w:pStyle w:val="ListBullet"/>
            </w:pPr>
            <w:r w:rsidRPr="004B0CE0">
              <w:t>dead horses</w:t>
            </w:r>
          </w:p>
          <w:p w:rsidR="00000000" w:rsidRPr="004B0CE0" w:rsidP="004B0CE0">
            <w:pPr>
              <w:pStyle w:val="ListBullet"/>
            </w:pPr>
            <w:r w:rsidRPr="004B0CE0">
              <w:t>nervousness or other behaviour changes</w:t>
            </w:r>
          </w:p>
          <w:p w:rsidR="00000000" w:rsidRPr="004B0CE0" w:rsidP="004B0CE0">
            <w:pPr>
              <w:pStyle w:val="ListBullet"/>
            </w:pPr>
            <w:r w:rsidRPr="004B0CE0">
              <w:t>profuse, bloody diarrhoea</w:t>
            </w:r>
          </w:p>
          <w:p w:rsidR="00000000" w:rsidRPr="004B0CE0" w:rsidP="004B0CE0">
            <w:pPr>
              <w:pStyle w:val="ListBullet"/>
            </w:pPr>
            <w:r w:rsidRPr="004B0CE0">
              <w:t>rapid spread of signs and symptoms throughout stable</w:t>
            </w:r>
          </w:p>
          <w:p w:rsidR="00000000" w:rsidRPr="004B0CE0" w:rsidP="004B0CE0">
            <w:pPr>
              <w:pStyle w:val="ListBullet"/>
            </w:pPr>
            <w:r w:rsidRPr="004B0CE0">
              <w:t>recent overseas contact</w:t>
            </w:r>
          </w:p>
          <w:p w:rsidR="00000000" w:rsidRPr="004B0CE0" w:rsidP="004B0CE0">
            <w:pPr>
              <w:pStyle w:val="ListBullet"/>
            </w:pPr>
            <w:r w:rsidRPr="004B0CE0">
              <w:t>unexplained lethargy, listlessness or depression</w:t>
            </w:r>
          </w:p>
          <w:p w:rsidR="00000000" w:rsidRPr="004B0CE0" w:rsidP="004B0CE0">
            <w:pPr>
              <w:pStyle w:val="ListBullet"/>
            </w:pPr>
            <w:r w:rsidRPr="004B0CE0">
              <w:t>unusually high numbers of sick horses</w:t>
            </w:r>
          </w:p>
          <w:p w:rsidR="00000000" w:rsidP="004B0CE0">
            <w:pPr>
              <w:pStyle w:val="ListBullet"/>
              <w:rPr>
                <w:lang w:val="en-NZ"/>
              </w:rPr>
            </w:pPr>
            <w:r w:rsidRPr="004B0CE0">
              <w:t>severe hacking cough.</w:t>
            </w:r>
          </w:p>
        </w:tc>
      </w:tr>
      <w:tr w:rsidTr="00DA1C8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BoldandItalics"/>
              </w:rPr>
              <w:t>Health records information</w:t>
            </w:r>
            <w:r w:rsidRPr="004B0CE0">
              <w:t xml:space="preserve"> will include: </w:t>
            </w:r>
          </w:p>
        </w:tc>
        <w:tc>
          <w:tcPr>
            <w:tcW w:w="5068" w:type="dxa"/>
            <w:tcBorders>
              <w:top w:val="nil"/>
              <w:left w:val="nil"/>
              <w:bottom w:val="nil"/>
              <w:right w:val="nil"/>
            </w:tcBorders>
            <w:tcMar>
              <w:top w:w="0" w:type="dxa"/>
              <w:left w:w="62" w:type="dxa"/>
              <w:bottom w:w="0" w:type="dxa"/>
              <w:right w:w="62" w:type="dxa"/>
            </w:tcMar>
          </w:tcPr>
          <w:p w:rsidR="00000000" w:rsidRPr="004B0CE0" w:rsidP="004B0CE0">
            <w:pPr>
              <w:pStyle w:val="ListBullet"/>
            </w:pPr>
            <w:r w:rsidRPr="004B0CE0">
              <w:t>dates and times of:</w:t>
            </w:r>
          </w:p>
          <w:p w:rsidR="00000000" w:rsidRPr="004B0CE0" w:rsidP="004B0CE0">
            <w:pPr>
              <w:pStyle w:val="ListBullet2"/>
            </w:pPr>
            <w:r w:rsidRPr="004B0CE0">
              <w:t>arriv</w:t>
            </w:r>
            <w:r w:rsidRPr="004B0CE0">
              <w:t>al at stables</w:t>
            </w:r>
          </w:p>
          <w:p w:rsidR="00000000" w:rsidRPr="004B0CE0" w:rsidP="004B0CE0">
            <w:pPr>
              <w:pStyle w:val="ListBullet2"/>
            </w:pPr>
            <w:r w:rsidRPr="004B0CE0">
              <w:t>assessing vital signs</w:t>
            </w:r>
          </w:p>
          <w:p w:rsidR="00000000" w:rsidRPr="004B0CE0" w:rsidP="004B0CE0">
            <w:pPr>
              <w:pStyle w:val="ListBullet2"/>
            </w:pPr>
            <w:r w:rsidRPr="004B0CE0">
              <w:t>illness or injury</w:t>
            </w:r>
          </w:p>
          <w:p w:rsidR="00000000" w:rsidRPr="004B0CE0" w:rsidP="004B0CE0">
            <w:pPr>
              <w:pStyle w:val="ListBullet2"/>
            </w:pPr>
            <w:r w:rsidRPr="004B0CE0">
              <w:t>treatments and vaccinations</w:t>
            </w:r>
          </w:p>
          <w:p w:rsidR="00000000" w:rsidRPr="004B0CE0" w:rsidP="004B0CE0">
            <w:pPr>
              <w:pStyle w:val="ListBullet"/>
            </w:pPr>
            <w:r w:rsidRPr="004B0CE0">
              <w:t>features of horse identification</w:t>
            </w:r>
          </w:p>
          <w:p w:rsidR="00000000" w:rsidRPr="004B0CE0" w:rsidP="004B0CE0">
            <w:pPr>
              <w:pStyle w:val="ListBullet"/>
            </w:pPr>
            <w:r w:rsidRPr="004B0CE0">
              <w:t>name of horse</w:t>
            </w:r>
          </w:p>
          <w:p w:rsidR="00000000" w:rsidRPr="004B0CE0" w:rsidP="004B0CE0">
            <w:pPr>
              <w:pStyle w:val="ListBullet"/>
            </w:pPr>
            <w:r w:rsidRPr="004B0CE0">
              <w:t>name of person administering treatment</w:t>
            </w:r>
          </w:p>
          <w:p w:rsidR="00000000" w:rsidRPr="004B0CE0" w:rsidP="004B0CE0">
            <w:pPr>
              <w:pStyle w:val="ListBullet"/>
            </w:pPr>
            <w:r w:rsidRPr="004B0CE0">
              <w:t>prescribed treatments administered</w:t>
            </w:r>
          </w:p>
          <w:p w:rsidR="00000000" w:rsidRPr="004B0CE0" w:rsidP="004B0CE0">
            <w:pPr>
              <w:pStyle w:val="ListBullet"/>
            </w:pPr>
            <w:r w:rsidRPr="004B0CE0">
              <w:t>treatment instructions</w:t>
            </w:r>
          </w:p>
          <w:p w:rsidR="00000000" w:rsidP="004B0CE0">
            <w:pPr>
              <w:pStyle w:val="ListBullet"/>
              <w:rPr>
                <w:lang w:val="en-NZ"/>
              </w:rPr>
            </w:pPr>
            <w:r w:rsidRPr="004B0CE0">
              <w:t>vital signs at rest.</w:t>
            </w:r>
          </w:p>
        </w:tc>
      </w:tr>
      <w:tr w:rsidTr="00DA1C8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BoldandItalics"/>
              </w:rPr>
              <w:t>Healt</w:t>
            </w:r>
            <w:r w:rsidRPr="004B0CE0">
              <w:rPr>
                <w:rStyle w:val="BoldandItalics"/>
              </w:rPr>
              <w:t>h care and management</w:t>
            </w:r>
            <w:r w:rsidRPr="004B0CE0">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4B0CE0" w:rsidP="004B0CE0">
            <w:pPr>
              <w:pStyle w:val="ListBullet"/>
            </w:pPr>
            <w:r w:rsidRPr="004B0CE0">
              <w:t>administration of treatments</w:t>
            </w:r>
          </w:p>
          <w:p w:rsidR="00000000" w:rsidRPr="004B0CE0" w:rsidP="004B0CE0">
            <w:pPr>
              <w:pStyle w:val="ListBullet"/>
            </w:pPr>
            <w:r w:rsidRPr="004B0CE0">
              <w:t>communication procedures when horses are treated</w:t>
            </w:r>
          </w:p>
          <w:p w:rsidR="00000000" w:rsidRPr="004B0CE0" w:rsidP="004B0CE0">
            <w:pPr>
              <w:pStyle w:val="ListBullet"/>
            </w:pPr>
            <w:r w:rsidRPr="004B0CE0">
              <w:t>disease prevention and control</w:t>
            </w:r>
          </w:p>
          <w:p w:rsidR="00000000" w:rsidRPr="004B0CE0" w:rsidP="004B0CE0">
            <w:pPr>
              <w:pStyle w:val="ListBullet"/>
            </w:pPr>
            <w:r w:rsidRPr="004B0CE0">
              <w:t>emergency care</w:t>
            </w:r>
          </w:p>
          <w:p w:rsidR="00000000" w:rsidRPr="004B0CE0" w:rsidP="004B0CE0">
            <w:pPr>
              <w:pStyle w:val="ListBullet"/>
            </w:pPr>
            <w:r w:rsidRPr="004B0CE0">
              <w:t>emergency phone numbers, for example veterinarian or fire department</w:t>
            </w:r>
          </w:p>
          <w:p w:rsidR="00000000" w:rsidRPr="004B0CE0" w:rsidP="004B0CE0">
            <w:pPr>
              <w:pStyle w:val="ListBullet"/>
            </w:pPr>
            <w:r w:rsidRPr="004B0CE0">
              <w:t>permissible treatments</w:t>
            </w:r>
          </w:p>
          <w:p w:rsidR="00000000" w:rsidRPr="004B0CE0" w:rsidP="004B0CE0">
            <w:pPr>
              <w:pStyle w:val="ListBullet"/>
            </w:pPr>
            <w:r w:rsidRPr="004B0CE0">
              <w:t>pro</w:t>
            </w:r>
            <w:r w:rsidRPr="004B0CE0">
              <w:t>cedure for recording treatments</w:t>
            </w:r>
          </w:p>
          <w:p w:rsidR="00000000" w:rsidRPr="004B0CE0" w:rsidP="004B0CE0">
            <w:pPr>
              <w:pStyle w:val="ListBullet"/>
            </w:pPr>
            <w:r w:rsidRPr="004B0CE0">
              <w:t xml:space="preserve">procedure for recording and reporting vital signs </w:t>
            </w:r>
          </w:p>
          <w:p w:rsidR="00000000" w:rsidRPr="004B0CE0" w:rsidP="004B0CE0">
            <w:pPr>
              <w:pStyle w:val="ListBullet"/>
            </w:pPr>
            <w:r w:rsidRPr="004B0CE0">
              <w:t>routine health checks</w:t>
            </w:r>
          </w:p>
          <w:p w:rsidR="00000000" w:rsidRPr="004B0CE0" w:rsidP="004B0CE0">
            <w:pPr>
              <w:pStyle w:val="ListBullet"/>
            </w:pPr>
            <w:r w:rsidRPr="004B0CE0">
              <w:t>replenishing supplies of first aid kits</w:t>
            </w:r>
          </w:p>
          <w:p w:rsidR="00000000" w:rsidRPr="004B0CE0" w:rsidP="004B0CE0">
            <w:pPr>
              <w:pStyle w:val="ListBullet"/>
            </w:pPr>
            <w:r w:rsidRPr="004B0CE0">
              <w:t>system of referral for injury treatment</w:t>
            </w:r>
          </w:p>
          <w:p w:rsidR="00000000" w:rsidP="004B0CE0">
            <w:pPr>
              <w:pStyle w:val="ListBullet"/>
              <w:rPr>
                <w:lang w:val="en-NZ"/>
              </w:rPr>
            </w:pPr>
            <w:r w:rsidRPr="004B0CE0">
              <w:t>staff access to first aid treatments and materials.</w:t>
            </w:r>
          </w:p>
        </w:tc>
      </w:tr>
      <w:tr w:rsidTr="00DA1C8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BoldandItalics"/>
              </w:rPr>
              <w:t>Common illnesses o</w:t>
            </w:r>
            <w:r w:rsidRPr="004B0CE0">
              <w:rPr>
                <w:rStyle w:val="BoldandItalics"/>
              </w:rPr>
              <w:t>r injuries</w:t>
            </w:r>
            <w:r w:rsidRPr="004B0CE0">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4B0CE0" w:rsidP="004B0CE0">
            <w:pPr>
              <w:pStyle w:val="ListBullet"/>
            </w:pPr>
            <w:r w:rsidRPr="004B0CE0">
              <w:t>illnesses:</w:t>
            </w:r>
          </w:p>
          <w:p w:rsidR="00000000" w:rsidRPr="004B0CE0" w:rsidP="004B0CE0">
            <w:pPr>
              <w:pStyle w:val="ListBullet2"/>
            </w:pPr>
            <w:r w:rsidRPr="004B0CE0">
              <w:t>circulatory disorders</w:t>
            </w:r>
          </w:p>
          <w:p w:rsidR="00000000" w:rsidRPr="004B0CE0" w:rsidP="004B0CE0">
            <w:pPr>
              <w:pStyle w:val="ListBullet2"/>
            </w:pPr>
            <w:r w:rsidRPr="004B0CE0">
              <w:t>eye, nose and mouth disorders</w:t>
            </w:r>
          </w:p>
          <w:p w:rsidR="00000000" w:rsidRPr="004B0CE0" w:rsidP="004B0CE0">
            <w:pPr>
              <w:pStyle w:val="ListBullet2"/>
            </w:pPr>
            <w:r w:rsidRPr="004B0CE0">
              <w:t>digestive disorders</w:t>
            </w:r>
          </w:p>
          <w:p w:rsidR="00000000" w:rsidRPr="004B0CE0" w:rsidP="004B0CE0">
            <w:pPr>
              <w:pStyle w:val="ListBullet2"/>
            </w:pPr>
            <w:r w:rsidRPr="004B0CE0">
              <w:t>metabolic disorders</w:t>
            </w:r>
          </w:p>
          <w:p w:rsidR="00000000" w:rsidRPr="004B0CE0" w:rsidP="004B0CE0">
            <w:pPr>
              <w:pStyle w:val="ListBullet2"/>
            </w:pPr>
            <w:r w:rsidRPr="004B0CE0">
              <w:t>musculo-skeletal disorders</w:t>
            </w:r>
          </w:p>
          <w:p w:rsidR="00000000" w:rsidRPr="004B0CE0" w:rsidP="004B0CE0">
            <w:pPr>
              <w:pStyle w:val="ListBullet2"/>
            </w:pPr>
            <w:r w:rsidRPr="004B0CE0">
              <w:t>neurological disorders</w:t>
            </w:r>
          </w:p>
          <w:p w:rsidR="00000000" w:rsidRPr="004B0CE0" w:rsidP="004B0CE0">
            <w:pPr>
              <w:pStyle w:val="ListBullet2"/>
            </w:pPr>
            <w:r w:rsidRPr="004B0CE0">
              <w:t>respiratory disorders</w:t>
            </w:r>
          </w:p>
          <w:p w:rsidR="00000000" w:rsidRPr="004B0CE0" w:rsidP="004B0CE0">
            <w:pPr>
              <w:pStyle w:val="ListBullet2"/>
            </w:pPr>
            <w:r w:rsidRPr="004B0CE0">
              <w:t>skin disorders</w:t>
            </w:r>
          </w:p>
          <w:p w:rsidR="00000000" w:rsidRPr="004B0CE0" w:rsidP="004B0CE0">
            <w:pPr>
              <w:pStyle w:val="ListBullet"/>
            </w:pPr>
            <w:r w:rsidRPr="004B0CE0">
              <w:t>injuries:</w:t>
            </w:r>
          </w:p>
          <w:p w:rsidR="00000000" w:rsidRPr="004B0CE0" w:rsidP="004B0CE0">
            <w:pPr>
              <w:pStyle w:val="ListBullet2"/>
            </w:pPr>
            <w:r w:rsidRPr="004B0CE0">
              <w:t>bruises</w:t>
            </w:r>
          </w:p>
          <w:p w:rsidR="00000000" w:rsidRPr="004B0CE0" w:rsidP="004B0CE0">
            <w:pPr>
              <w:pStyle w:val="ListBullet2"/>
            </w:pPr>
            <w:r w:rsidRPr="004B0CE0">
              <w:t>falls</w:t>
            </w:r>
          </w:p>
          <w:p w:rsidR="00000000" w:rsidRPr="004B0CE0" w:rsidP="004B0CE0">
            <w:pPr>
              <w:pStyle w:val="ListBullet2"/>
            </w:pPr>
            <w:r w:rsidRPr="004B0CE0">
              <w:t>girth galls</w:t>
            </w:r>
          </w:p>
          <w:p w:rsidR="00000000" w:rsidRPr="004B0CE0" w:rsidP="004B0CE0">
            <w:pPr>
              <w:pStyle w:val="ListBullet2"/>
            </w:pPr>
            <w:r w:rsidRPr="004B0CE0">
              <w:t>joint injuries</w:t>
            </w:r>
          </w:p>
          <w:p w:rsidR="00000000" w:rsidRPr="004B0CE0" w:rsidP="004B0CE0">
            <w:pPr>
              <w:pStyle w:val="ListBullet2"/>
            </w:pPr>
            <w:r w:rsidRPr="004B0CE0">
              <w:t>sprained ligaments or tendons</w:t>
            </w:r>
          </w:p>
          <w:p w:rsidR="00000000" w:rsidRPr="004B0CE0" w:rsidP="004B0CE0">
            <w:pPr>
              <w:pStyle w:val="ListBullet2"/>
            </w:pPr>
            <w:r w:rsidRPr="004B0CE0">
              <w:t>strained muscles</w:t>
            </w:r>
          </w:p>
          <w:p w:rsidR="00000000" w:rsidRPr="004B0CE0" w:rsidP="004B0CE0">
            <w:pPr>
              <w:pStyle w:val="ListBullet2"/>
            </w:pPr>
            <w:r w:rsidRPr="004B0CE0">
              <w:t>tack rubs</w:t>
            </w:r>
          </w:p>
          <w:p w:rsidR="00000000" w:rsidP="004B0CE0">
            <w:pPr>
              <w:pStyle w:val="ListBullet2"/>
              <w:rPr>
                <w:lang w:val="en-NZ"/>
              </w:rPr>
            </w:pPr>
            <w:r w:rsidRPr="004B0CE0">
              <w:t>wounds.</w:t>
            </w:r>
          </w:p>
        </w:tc>
      </w:tr>
      <w:tr w:rsidTr="00DA1C8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BoldandItalics"/>
              </w:rPr>
              <w:t>Need for veterinary assistance</w:t>
            </w:r>
            <w:r w:rsidRPr="004B0CE0">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4B0CE0" w:rsidP="004B0CE0">
            <w:pPr>
              <w:pStyle w:val="ListBullet"/>
            </w:pPr>
            <w:r w:rsidRPr="004B0CE0">
              <w:t>horse may:</w:t>
            </w:r>
          </w:p>
          <w:p w:rsidR="00000000" w:rsidRPr="004B0CE0" w:rsidP="004B0CE0">
            <w:pPr>
              <w:pStyle w:val="ListBullet2"/>
            </w:pPr>
            <w:r w:rsidRPr="004B0CE0">
              <w:t>be insured</w:t>
            </w:r>
          </w:p>
          <w:p w:rsidR="00000000" w:rsidRPr="004B0CE0" w:rsidP="004B0CE0">
            <w:pPr>
              <w:pStyle w:val="ListBullet2"/>
            </w:pPr>
            <w:r w:rsidRPr="004B0CE0">
              <w:t>have to be treated with racing competition prohibited substances</w:t>
            </w:r>
          </w:p>
          <w:p w:rsidR="00000000" w:rsidRPr="004B0CE0" w:rsidP="004B0CE0">
            <w:pPr>
              <w:pStyle w:val="ListBullet2"/>
            </w:pPr>
            <w:r w:rsidRPr="004B0CE0">
              <w:t>have to be withdrawn from competition</w:t>
            </w:r>
          </w:p>
          <w:p w:rsidR="00000000" w:rsidRPr="004B0CE0" w:rsidP="004B0CE0">
            <w:pPr>
              <w:pStyle w:val="ListBullet2"/>
            </w:pPr>
            <w:r w:rsidRPr="004B0CE0">
              <w:t>require prescription medication</w:t>
            </w:r>
          </w:p>
          <w:p w:rsidR="00000000" w:rsidRPr="004B0CE0" w:rsidP="004B0CE0">
            <w:pPr>
              <w:pStyle w:val="ListBullet2"/>
            </w:pPr>
            <w:r w:rsidRPr="004B0CE0">
              <w:t>require stitching or specialist injury management or treatment</w:t>
            </w:r>
          </w:p>
          <w:p w:rsidR="00000000" w:rsidRPr="004B0CE0" w:rsidP="004B0CE0">
            <w:pPr>
              <w:pStyle w:val="ListBullet"/>
            </w:pPr>
            <w:r w:rsidRPr="004B0CE0">
              <w:t>illness may be:</w:t>
            </w:r>
          </w:p>
          <w:p w:rsidR="00000000" w:rsidRPr="004B0CE0" w:rsidP="004B0CE0">
            <w:pPr>
              <w:pStyle w:val="ListBullet2"/>
            </w:pPr>
            <w:r w:rsidRPr="004B0CE0">
              <w:t>contagious condition</w:t>
            </w:r>
          </w:p>
          <w:p w:rsidR="00000000" w:rsidRPr="004B0CE0" w:rsidP="004B0CE0">
            <w:pPr>
              <w:pStyle w:val="ListBullet2"/>
            </w:pPr>
            <w:r w:rsidRPr="004B0CE0">
              <w:t>notifiable disease</w:t>
            </w:r>
          </w:p>
          <w:p w:rsidR="00000000" w:rsidRPr="004B0CE0" w:rsidP="004B0CE0">
            <w:pPr>
              <w:pStyle w:val="ListBullet2"/>
            </w:pPr>
            <w:r w:rsidRPr="004B0CE0">
              <w:t>passed on to humans</w:t>
            </w:r>
          </w:p>
          <w:p w:rsidR="00000000" w:rsidRPr="004B0CE0" w:rsidP="004B0CE0">
            <w:pPr>
              <w:pStyle w:val="ListBullet"/>
            </w:pPr>
            <w:r w:rsidRPr="004B0CE0">
              <w:t>illness or injury may be:</w:t>
            </w:r>
          </w:p>
          <w:p w:rsidR="00000000" w:rsidRPr="004B0CE0" w:rsidP="004B0CE0">
            <w:pPr>
              <w:pStyle w:val="ListBullet2"/>
            </w:pPr>
            <w:r w:rsidRPr="004B0CE0">
              <w:t>life threatening or have consequences to ongoing career</w:t>
            </w:r>
            <w:r w:rsidRPr="004B0CE0">
              <w:t xml:space="preserve"> of horse</w:t>
            </w:r>
          </w:p>
          <w:p w:rsidR="00000000" w:rsidP="004B0CE0">
            <w:pPr>
              <w:pStyle w:val="ListBullet2"/>
              <w:rPr>
                <w:lang w:val="en-NZ"/>
              </w:rPr>
            </w:pPr>
            <w:r w:rsidRPr="004B0CE0">
              <w:t>result of neglect or non-compliance with duty of care.</w:t>
            </w:r>
          </w:p>
        </w:tc>
      </w:tr>
      <w:tr w:rsidTr="00DA1C8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BoldandItalics"/>
              </w:rPr>
              <w:t>Specialists</w:t>
            </w:r>
            <w:r w:rsidRPr="004B0CE0">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4B0CE0" w:rsidP="004B0CE0">
            <w:pPr>
              <w:pStyle w:val="ListBullet"/>
            </w:pPr>
            <w:r w:rsidRPr="004B0CE0">
              <w:t>chiropractors</w:t>
            </w:r>
          </w:p>
          <w:p w:rsidR="00000000" w:rsidRPr="004B0CE0" w:rsidP="004B0CE0">
            <w:pPr>
              <w:pStyle w:val="ListBullet"/>
            </w:pPr>
            <w:r w:rsidRPr="004B0CE0">
              <w:t>dentists</w:t>
            </w:r>
          </w:p>
          <w:p w:rsidR="00000000" w:rsidRPr="004B0CE0" w:rsidP="004B0CE0">
            <w:pPr>
              <w:pStyle w:val="ListBullet"/>
            </w:pPr>
            <w:r w:rsidRPr="004B0CE0">
              <w:t>farriers</w:t>
            </w:r>
          </w:p>
          <w:p w:rsidR="00000000" w:rsidRPr="004B0CE0" w:rsidP="004B0CE0">
            <w:pPr>
              <w:pStyle w:val="ListBullet"/>
            </w:pPr>
            <w:r w:rsidRPr="004B0CE0">
              <w:t>massage therapists</w:t>
            </w:r>
          </w:p>
          <w:p w:rsidR="00000000" w:rsidP="004B0CE0">
            <w:pPr>
              <w:pStyle w:val="ListBullet"/>
              <w:rPr>
                <w:lang w:val="en-NZ"/>
              </w:rPr>
            </w:pPr>
            <w:r w:rsidRPr="004B0CE0">
              <w:t>veterinary surgeons.</w:t>
            </w:r>
          </w:p>
        </w:tc>
      </w:tr>
      <w:tr w:rsidTr="00DA1C8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BoldandItalics"/>
              </w:rPr>
              <w:t>Treatment options</w:t>
            </w:r>
            <w:r w:rsidRPr="004B0CE0">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4B0CE0" w:rsidP="004B0CE0">
            <w:pPr>
              <w:pStyle w:val="ListBullet"/>
            </w:pPr>
            <w:r w:rsidRPr="004B0CE0">
              <w:t>acupuncture</w:t>
            </w:r>
          </w:p>
          <w:p w:rsidR="00000000" w:rsidRPr="004B0CE0" w:rsidP="004B0CE0">
            <w:pPr>
              <w:pStyle w:val="ListBullet"/>
            </w:pPr>
            <w:r w:rsidRPr="004B0CE0">
              <w:t>chiropractic</w:t>
            </w:r>
          </w:p>
          <w:p w:rsidR="00000000" w:rsidRPr="004B0CE0" w:rsidP="004B0CE0">
            <w:pPr>
              <w:pStyle w:val="ListBullet"/>
            </w:pPr>
            <w:r w:rsidRPr="004B0CE0">
              <w:t>exercise, for example walking or swimming</w:t>
            </w:r>
          </w:p>
          <w:p w:rsidR="00000000" w:rsidRPr="004B0CE0" w:rsidP="004B0CE0">
            <w:pPr>
              <w:pStyle w:val="ListBullet"/>
            </w:pPr>
            <w:r w:rsidRPr="004B0CE0">
              <w:t>hydrotherapy</w:t>
            </w:r>
          </w:p>
          <w:p w:rsidR="00000000" w:rsidRPr="004B0CE0" w:rsidP="004B0CE0">
            <w:pPr>
              <w:pStyle w:val="ListBullet"/>
            </w:pPr>
            <w:r w:rsidRPr="004B0CE0">
              <w:t>ice and heat</w:t>
            </w:r>
          </w:p>
          <w:p w:rsidR="00000000" w:rsidRPr="004B0CE0" w:rsidP="004B0CE0">
            <w:pPr>
              <w:pStyle w:val="ListBullet"/>
            </w:pPr>
            <w:r w:rsidRPr="004B0CE0">
              <w:t>laser</w:t>
            </w:r>
          </w:p>
          <w:p w:rsidR="00000000" w:rsidRPr="004B0CE0" w:rsidP="004B0CE0">
            <w:pPr>
              <w:pStyle w:val="ListBullet"/>
            </w:pPr>
            <w:r w:rsidRPr="004B0CE0">
              <w:t>massage</w:t>
            </w:r>
          </w:p>
          <w:p w:rsidR="00000000" w:rsidRPr="004B0CE0" w:rsidP="004B0CE0">
            <w:pPr>
              <w:pStyle w:val="ListBullet"/>
            </w:pPr>
            <w:r w:rsidRPr="004B0CE0">
              <w:t>pharmaceutical</w:t>
            </w:r>
          </w:p>
          <w:p w:rsidR="00000000" w:rsidRPr="004B0CE0" w:rsidP="004B0CE0">
            <w:pPr>
              <w:pStyle w:val="ListBullet"/>
            </w:pPr>
            <w:r w:rsidRPr="004B0CE0">
              <w:t>rest</w:t>
            </w:r>
          </w:p>
          <w:p w:rsidR="00000000" w:rsidP="004B0CE0">
            <w:pPr>
              <w:pStyle w:val="ListBullet"/>
              <w:rPr>
                <w:lang w:val="en-NZ"/>
              </w:rPr>
            </w:pPr>
            <w:r w:rsidRPr="004B0CE0">
              <w:t>ultrasound.</w:t>
            </w:r>
          </w:p>
        </w:tc>
      </w:tr>
      <w:tr w:rsidTr="00DA1C8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BoldandItalics"/>
              </w:rPr>
              <w:t>Injectible medication</w:t>
            </w:r>
            <w:r w:rsidRPr="004B0CE0">
              <w:t xml:space="preserve"> may be given: </w:t>
            </w:r>
          </w:p>
        </w:tc>
        <w:tc>
          <w:tcPr>
            <w:tcW w:w="5068" w:type="dxa"/>
            <w:tcBorders>
              <w:top w:val="nil"/>
              <w:left w:val="nil"/>
              <w:bottom w:val="nil"/>
              <w:right w:val="nil"/>
            </w:tcBorders>
            <w:tcMar>
              <w:top w:w="0" w:type="dxa"/>
              <w:left w:w="62" w:type="dxa"/>
              <w:bottom w:w="0" w:type="dxa"/>
              <w:right w:w="62" w:type="dxa"/>
            </w:tcMar>
          </w:tcPr>
          <w:p w:rsidR="00000000" w:rsidRPr="004B0CE0" w:rsidP="004B0CE0">
            <w:pPr>
              <w:pStyle w:val="ListBullet"/>
            </w:pPr>
            <w:r w:rsidRPr="004B0CE0">
              <w:t>by adhering to animal welfare guidelines</w:t>
            </w:r>
          </w:p>
          <w:p w:rsidR="00000000" w:rsidRPr="004B0CE0" w:rsidP="004B0CE0">
            <w:pPr>
              <w:pStyle w:val="ListBullet"/>
            </w:pPr>
            <w:r w:rsidRPr="004B0CE0">
              <w:t>in accordance with rules of racing</w:t>
            </w:r>
          </w:p>
          <w:p w:rsidR="00000000" w:rsidRPr="004B0CE0" w:rsidP="004B0CE0">
            <w:pPr>
              <w:pStyle w:val="ListBullet"/>
            </w:pPr>
            <w:r w:rsidRPr="004B0CE0">
              <w:t>intramuscular</w:t>
            </w:r>
          </w:p>
          <w:p w:rsidR="00000000" w:rsidRPr="004B0CE0" w:rsidP="004B0CE0">
            <w:pPr>
              <w:pStyle w:val="ListBullet"/>
            </w:pPr>
            <w:r w:rsidRPr="004B0CE0">
              <w:t>intravenous</w:t>
            </w:r>
          </w:p>
          <w:p w:rsidR="00000000" w:rsidRPr="004B0CE0" w:rsidP="004B0CE0">
            <w:pPr>
              <w:pStyle w:val="ListBullet"/>
            </w:pPr>
            <w:r w:rsidRPr="004B0CE0">
              <w:t>intra-articular</w:t>
            </w:r>
          </w:p>
          <w:p w:rsidR="00000000" w:rsidRPr="004B0CE0" w:rsidP="004B0CE0">
            <w:pPr>
              <w:pStyle w:val="ListBullet"/>
            </w:pPr>
            <w:r w:rsidRPr="004B0CE0">
              <w:t>subcutaneous</w:t>
            </w:r>
          </w:p>
          <w:p w:rsidR="00000000" w:rsidP="004B0CE0">
            <w:pPr>
              <w:pStyle w:val="ListBullet"/>
              <w:rPr>
                <w:lang w:val="en-NZ"/>
              </w:rPr>
            </w:pPr>
            <w:r w:rsidRPr="004B0CE0">
              <w:t>under veterinary supervision.</w:t>
            </w:r>
          </w:p>
        </w:tc>
      </w:tr>
      <w:tr w:rsidTr="00DA1C8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BoldandItalics"/>
              </w:rPr>
              <w:t>Injectible medication considerations</w:t>
            </w:r>
            <w:r w:rsidRPr="004B0CE0">
              <w:t xml:space="preserve"> include: </w:t>
            </w:r>
          </w:p>
        </w:tc>
        <w:tc>
          <w:tcPr>
            <w:tcW w:w="5068" w:type="dxa"/>
            <w:tcBorders>
              <w:top w:val="nil"/>
              <w:left w:val="nil"/>
              <w:bottom w:val="nil"/>
              <w:right w:val="nil"/>
            </w:tcBorders>
            <w:tcMar>
              <w:top w:w="0" w:type="dxa"/>
              <w:left w:w="62" w:type="dxa"/>
              <w:bottom w:w="0" w:type="dxa"/>
              <w:right w:w="62" w:type="dxa"/>
            </w:tcMar>
          </w:tcPr>
          <w:p w:rsidR="00000000" w:rsidRPr="004B0CE0" w:rsidP="004B0CE0">
            <w:pPr>
              <w:pStyle w:val="ListBullet"/>
            </w:pPr>
            <w:r w:rsidRPr="004B0CE0">
              <w:t>alcohol swabs</w:t>
            </w:r>
          </w:p>
          <w:p w:rsidR="00000000" w:rsidRPr="004B0CE0" w:rsidP="004B0CE0">
            <w:pPr>
              <w:pStyle w:val="ListBullet"/>
            </w:pPr>
            <w:r w:rsidRPr="004B0CE0">
              <w:t>correct dosage of medication</w:t>
            </w:r>
          </w:p>
          <w:p w:rsidR="00000000" w:rsidRPr="004B0CE0" w:rsidP="004B0CE0">
            <w:pPr>
              <w:pStyle w:val="ListBullet"/>
            </w:pPr>
            <w:r w:rsidRPr="004B0CE0">
              <w:t>cleanliness of surroundings</w:t>
            </w:r>
          </w:p>
          <w:p w:rsidR="00000000" w:rsidRPr="004B0CE0" w:rsidP="004B0CE0">
            <w:pPr>
              <w:pStyle w:val="ListBullet"/>
            </w:pPr>
            <w:r w:rsidRPr="004B0CE0">
              <w:t>enlisting help of assistant</w:t>
            </w:r>
          </w:p>
          <w:p w:rsidR="00000000" w:rsidRPr="004B0CE0" w:rsidP="004B0CE0">
            <w:pPr>
              <w:pStyle w:val="ListBullet"/>
            </w:pPr>
            <w:r w:rsidRPr="004B0CE0">
              <w:t>fitting restraints, for example bit or twitch</w:t>
            </w:r>
          </w:p>
          <w:p w:rsidR="00000000" w:rsidRPr="004B0CE0" w:rsidP="004B0CE0">
            <w:pPr>
              <w:pStyle w:val="ListBullet"/>
            </w:pPr>
            <w:r w:rsidRPr="004B0CE0">
              <w:t>injection site</w:t>
            </w:r>
          </w:p>
          <w:p w:rsidR="00000000" w:rsidRPr="004B0CE0" w:rsidP="004B0CE0">
            <w:pPr>
              <w:pStyle w:val="ListBullet"/>
            </w:pPr>
            <w:r w:rsidRPr="004B0CE0">
              <w:t>injection type:</w:t>
            </w:r>
          </w:p>
          <w:p w:rsidR="00000000" w:rsidRPr="004B0CE0" w:rsidP="004B0CE0">
            <w:pPr>
              <w:pStyle w:val="ListBullet2"/>
            </w:pPr>
            <w:r w:rsidRPr="004B0CE0">
              <w:t>antibiotics</w:t>
            </w:r>
          </w:p>
          <w:p w:rsidR="00000000" w:rsidRPr="004B0CE0" w:rsidP="004B0CE0">
            <w:pPr>
              <w:pStyle w:val="ListBullet2"/>
            </w:pPr>
            <w:r w:rsidRPr="004B0CE0">
              <w:t>vaccinations</w:t>
            </w:r>
          </w:p>
          <w:p w:rsidR="00000000" w:rsidRPr="004B0CE0" w:rsidP="004B0CE0">
            <w:pPr>
              <w:pStyle w:val="ListBullet2"/>
            </w:pPr>
            <w:r w:rsidRPr="004B0CE0">
              <w:t>vitamins</w:t>
            </w:r>
          </w:p>
          <w:p w:rsidR="00000000" w:rsidRPr="004B0CE0" w:rsidP="004B0CE0">
            <w:pPr>
              <w:pStyle w:val="ListBullet"/>
            </w:pPr>
            <w:r w:rsidRPr="004B0CE0">
              <w:t>method of injection to suit prescribed treatment</w:t>
            </w:r>
          </w:p>
          <w:p w:rsidR="00000000" w:rsidRPr="004B0CE0" w:rsidP="004B0CE0">
            <w:pPr>
              <w:pStyle w:val="ListBullet"/>
            </w:pPr>
            <w:r w:rsidRPr="004B0CE0">
              <w:t>needle gauge</w:t>
            </w:r>
          </w:p>
          <w:p w:rsidR="00000000" w:rsidRPr="004B0CE0" w:rsidP="004B0CE0">
            <w:pPr>
              <w:pStyle w:val="ListBullet"/>
            </w:pPr>
            <w:r w:rsidRPr="004B0CE0">
              <w:t>race meeting blood samples</w:t>
            </w:r>
          </w:p>
          <w:p w:rsidR="00000000" w:rsidRPr="004B0CE0" w:rsidP="004B0CE0">
            <w:pPr>
              <w:pStyle w:val="ListBullet"/>
            </w:pPr>
            <w:r w:rsidRPr="004B0CE0">
              <w:t>procedure for loading syringe</w:t>
            </w:r>
          </w:p>
          <w:p w:rsidR="00000000" w:rsidRPr="004B0CE0" w:rsidP="004B0CE0">
            <w:pPr>
              <w:pStyle w:val="ListBullet"/>
            </w:pPr>
            <w:r w:rsidRPr="004B0CE0">
              <w:t>preparing horse, for example skin swabbing or tapping</w:t>
            </w:r>
          </w:p>
          <w:p w:rsidR="00000000" w:rsidRPr="004B0CE0" w:rsidP="004B0CE0">
            <w:pPr>
              <w:pStyle w:val="ListBullet"/>
            </w:pPr>
            <w:r w:rsidRPr="004B0CE0">
              <w:t>record keeping</w:t>
            </w:r>
          </w:p>
          <w:p w:rsidR="00000000" w:rsidRPr="004B0CE0" w:rsidP="004B0CE0">
            <w:pPr>
              <w:pStyle w:val="ListBullet"/>
            </w:pPr>
            <w:r w:rsidRPr="004B0CE0">
              <w:t>rules of racing</w:t>
            </w:r>
          </w:p>
          <w:p w:rsidR="00000000" w:rsidRPr="004B0CE0" w:rsidP="004B0CE0">
            <w:pPr>
              <w:pStyle w:val="ListBullet"/>
            </w:pPr>
            <w:r w:rsidRPr="004B0CE0">
              <w:t>sterile needles and syringes</w:t>
            </w:r>
          </w:p>
          <w:p w:rsidR="00000000" w:rsidRPr="004B0CE0" w:rsidP="004B0CE0">
            <w:pPr>
              <w:pStyle w:val="ListBullet"/>
            </w:pPr>
            <w:r w:rsidRPr="004B0CE0">
              <w:t>sharps container</w:t>
            </w:r>
          </w:p>
          <w:p w:rsidR="00000000" w:rsidRPr="004B0CE0" w:rsidP="004B0CE0">
            <w:pPr>
              <w:pStyle w:val="ListBullet"/>
            </w:pPr>
            <w:r w:rsidRPr="004B0CE0">
              <w:t>syringe disposal</w:t>
            </w:r>
          </w:p>
          <w:p w:rsidR="00000000" w:rsidP="004B0CE0">
            <w:pPr>
              <w:pStyle w:val="ListBullet"/>
              <w:rPr>
                <w:lang w:val="en-NZ"/>
              </w:rPr>
            </w:pPr>
            <w:r w:rsidRPr="004B0CE0">
              <w:t>using only veterinary-prescribed substances.</w:t>
            </w:r>
          </w:p>
        </w:tc>
      </w:tr>
      <w:tr w:rsidTr="00DA1C8F">
        <w:tblPrEx>
          <w:tblW w:w="0" w:type="auto"/>
          <w:tblLayout w:type="fixed"/>
          <w:tblCellMar>
            <w:left w:w="62" w:type="dxa"/>
            <w:right w:w="62" w:type="dxa"/>
          </w:tblCellMar>
          <w:tblLook w:val="0000"/>
        </w:tblPrEx>
        <w:tc>
          <w:tcPr>
            <w:tcW w:w="3454"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BoldandItalics"/>
              </w:rPr>
              <w:t>Inhalants</w:t>
            </w:r>
            <w:r w:rsidRPr="004B0CE0">
              <w:t xml:space="preserve"> may include: </w:t>
            </w:r>
          </w:p>
        </w:tc>
        <w:tc>
          <w:tcPr>
            <w:tcW w:w="5068" w:type="dxa"/>
            <w:tcBorders>
              <w:top w:val="nil"/>
              <w:left w:val="nil"/>
              <w:bottom w:val="nil"/>
              <w:right w:val="nil"/>
            </w:tcBorders>
            <w:tcMar>
              <w:top w:w="0" w:type="dxa"/>
              <w:left w:w="62" w:type="dxa"/>
              <w:bottom w:w="0" w:type="dxa"/>
              <w:right w:w="62" w:type="dxa"/>
            </w:tcMar>
          </w:tcPr>
          <w:p w:rsidR="00000000" w:rsidRPr="004B0CE0" w:rsidP="004B0CE0">
            <w:pPr>
              <w:pStyle w:val="ListBullet"/>
            </w:pPr>
            <w:r w:rsidRPr="004B0CE0">
              <w:t>oxygen</w:t>
            </w:r>
          </w:p>
          <w:p w:rsidR="00000000" w:rsidRPr="004B0CE0" w:rsidP="004B0CE0">
            <w:pPr>
              <w:pStyle w:val="ListBullet"/>
            </w:pPr>
            <w:r w:rsidRPr="004B0CE0">
              <w:t>prescribed veterinary treatments</w:t>
            </w:r>
          </w:p>
          <w:p w:rsidR="00000000" w:rsidRPr="004B0CE0" w:rsidP="004B0CE0">
            <w:pPr>
              <w:pStyle w:val="ListBullet"/>
            </w:pPr>
            <w:r w:rsidRPr="004B0CE0">
              <w:t>steam.</w:t>
            </w:r>
          </w:p>
        </w:tc>
      </w:tr>
    </w:tbl>
    <w:p w:rsidR="00DA1C8F" w:rsidP="004B0CE0">
      <w:pPr>
        <w:pStyle w:val="BodyText"/>
      </w:pPr>
    </w:p>
    <w:p w:rsidR="00DA1C8F" w:rsidP="004B0CE0">
      <w:pPr>
        <w:pStyle w:val="BodyText"/>
      </w:pPr>
    </w:p>
    <w:p w:rsidR="00000000" w:rsidRPr="004B0CE0" w:rsidP="004B0CE0">
      <w:pPr>
        <w:pStyle w:val="Heading1"/>
      </w:pPr>
      <w:bookmarkStart w:id="12" w:name="O_216980"/>
      <w:bookmarkEnd w:id="12"/>
      <w:r w:rsidRPr="004B0CE0">
        <w:t>Unit Sector(s)</w:t>
      </w:r>
    </w:p>
    <w:tbl>
      <w:tblPr>
        <w:tblW w:w="0" w:type="auto"/>
        <w:tblLayout w:type="fixed"/>
        <w:tblCellMar>
          <w:left w:w="62" w:type="dxa"/>
          <w:right w:w="62" w:type="dxa"/>
        </w:tblCellMar>
        <w:tblLook w:val="0000"/>
      </w:tblPr>
      <w:tblGrid>
        <w:gridCol w:w="2616"/>
        <w:gridCol w:w="5906"/>
      </w:tblGrid>
      <w:tr w:rsidTr="00DA1C8F">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4B0CE0" w:rsidP="004B0CE0">
            <w:pPr>
              <w:pStyle w:val="BodyText"/>
            </w:pPr>
            <w:r w:rsidRPr="004B0CE0">
              <w:t>Harness and thoroughbred racing codes</w:t>
            </w:r>
          </w:p>
        </w:tc>
      </w:tr>
    </w:tbl>
    <w:p w:rsidR="00DA1C8F" w:rsidP="004B0CE0">
      <w:pPr>
        <w:pStyle w:val="BodyText"/>
      </w:pPr>
    </w:p>
    <w:p w:rsidR="00DA1C8F" w:rsidP="004B0CE0">
      <w:pPr>
        <w:pStyle w:val="BodyText"/>
      </w:pPr>
    </w:p>
    <w:p w:rsidR="00000000" w:rsidRPr="004B0CE0" w:rsidP="004B0CE0">
      <w:pPr>
        <w:pStyle w:val="Heading1"/>
      </w:pPr>
      <w:bookmarkStart w:id="13" w:name="O_216977"/>
      <w:bookmarkEnd w:id="13"/>
      <w:r w:rsidRPr="004B0CE0">
        <w:t>Co-requisite units</w:t>
      </w:r>
    </w:p>
    <w:tbl>
      <w:tblPr>
        <w:tblW w:w="0" w:type="auto"/>
        <w:tblLayout w:type="fixed"/>
        <w:tblCellMar>
          <w:left w:w="62" w:type="dxa"/>
          <w:right w:w="62" w:type="dxa"/>
        </w:tblCellMar>
        <w:tblLook w:val="0000"/>
      </w:tblPr>
      <w:tblGrid>
        <w:gridCol w:w="2641"/>
        <w:gridCol w:w="1322"/>
        <w:gridCol w:w="4559"/>
      </w:tblGrid>
      <w:tr w:rsidTr="00DA1C8F">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4B0CE0">
            <w:pPr>
              <w:pStyle w:val="BodyText"/>
              <w:rPr>
                <w:lang w:val="en-NZ"/>
              </w:rPr>
            </w:pPr>
          </w:p>
        </w:tc>
      </w:tr>
      <w:tr w:rsidTr="00DA1C8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p>
        </w:tc>
      </w:tr>
      <w:tr w:rsidTr="00DA1C8F">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4B0CE0" w:rsidP="004B0CE0">
            <w:pPr>
              <w:pStyle w:val="BodyText"/>
            </w:pPr>
          </w:p>
        </w:tc>
      </w:tr>
    </w:tbl>
    <w:p w:rsidR="00DA1C8F" w:rsidP="004B0CE0">
      <w:pPr>
        <w:pStyle w:val="BodyText"/>
      </w:pPr>
    </w:p>
    <w:p w:rsidR="00DA1C8F" w:rsidP="004B0CE0">
      <w:pPr>
        <w:pStyle w:val="BodyText"/>
      </w:pPr>
    </w:p>
    <w:p w:rsidR="00000000" w:rsidRPr="004B0CE0" w:rsidP="004B0CE0">
      <w:pPr>
        <w:pStyle w:val="Heading1"/>
      </w:pPr>
      <w:bookmarkStart w:id="14" w:name="O_216979"/>
      <w:bookmarkEnd w:id="14"/>
      <w:r w:rsidRPr="004B0CE0">
        <w:t>Functional Area</w:t>
      </w:r>
    </w:p>
    <w:tbl>
      <w:tblPr>
        <w:tblW w:w="0" w:type="auto"/>
        <w:tblLayout w:type="fixed"/>
        <w:tblCellMar>
          <w:left w:w="62" w:type="dxa"/>
          <w:right w:w="62" w:type="dxa"/>
        </w:tblCellMar>
        <w:tblLook w:val="0000"/>
      </w:tblPr>
      <w:tblGrid>
        <w:gridCol w:w="2736"/>
        <w:gridCol w:w="5786"/>
      </w:tblGrid>
      <w:tr w:rsidTr="00DA1C8F">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4B0CE0">
            <w:pPr>
              <w:pStyle w:val="BodyText"/>
              <w:rPr>
                <w:lang w:val="en-NZ"/>
              </w:rPr>
            </w:pPr>
            <w:r w:rsidRPr="004B0CE0">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4B0CE0" w:rsidP="004B0CE0">
            <w:pPr>
              <w:pStyle w:val="BodyText"/>
            </w:pPr>
            <w:r w:rsidRPr="004B0CE0">
              <w:t>Racing performance services</w:t>
            </w:r>
          </w:p>
        </w:tc>
      </w:tr>
    </w:tbl>
    <w:p w:rsidR="00DA1C8F" w:rsidP="004B0CE0">
      <w:pPr>
        <w:pStyle w:val="BodyText"/>
      </w:pPr>
    </w:p>
    <w:p w:rsidR="00DA1C8F" w:rsidP="004B0CE0">
      <w:pPr>
        <w:pStyle w:val="BodyText"/>
      </w:pPr>
    </w:p>
    <w:p w:rsidR="00000000" w:rsidRPr="004B0CE0" w:rsidP="004B0CE0"/>
    <w:sectPr w:rsidSect="004B0C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C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C8F" w:rsidP="00DA1C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C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C8F" w:rsidP="004B0C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A1C8F" w:rsidP="004B0C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A1C8F" w:rsidP="004B0C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C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1C8F" w:rsidP="00DA1C8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C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1C8F" w:rsidP="004B0CE0">
    <w:pPr>
      <w:pStyle w:val="Header"/>
      <w:framePr w:wrap="around"/>
    </w:pPr>
    <w:r>
      <w:fldChar w:fldCharType="begin"/>
    </w:r>
    <w:r>
      <w:instrText xml:space="preserve"> TITLE   \* MERGEFORMAT </w:instrText>
    </w:r>
    <w:r>
      <w:fldChar w:fldCharType="separate"/>
    </w:r>
    <w:r>
      <w:t>RGRPSH408A Manage horse health and welfare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A1C8F" w:rsidP="004B0C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C662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124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4E2C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C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0CE0"/>
    <w:pPr>
      <w:spacing w:before="360" w:after="60"/>
      <w:outlineLvl w:val="0"/>
    </w:pPr>
    <w:rPr>
      <w:sz w:val="32"/>
    </w:rPr>
  </w:style>
  <w:style w:type="paragraph" w:styleId="Heading2">
    <w:name w:val="heading 2"/>
    <w:basedOn w:val="HeadingBase"/>
    <w:next w:val="BodyText"/>
    <w:link w:val="Heading2Char"/>
    <w:qFormat/>
    <w:rsid w:val="004B0CE0"/>
    <w:pPr>
      <w:keepLines/>
      <w:spacing w:before="240" w:after="120"/>
      <w:outlineLvl w:val="1"/>
    </w:pPr>
    <w:rPr>
      <w:sz w:val="28"/>
      <w:szCs w:val="40"/>
    </w:rPr>
  </w:style>
  <w:style w:type="paragraph" w:styleId="Heading3">
    <w:name w:val="heading 3"/>
    <w:basedOn w:val="HeadingBase"/>
    <w:next w:val="BodyText"/>
    <w:link w:val="Heading3Char"/>
    <w:qFormat/>
    <w:rsid w:val="004B0CE0"/>
    <w:pPr>
      <w:spacing w:before="180" w:after="120"/>
      <w:outlineLvl w:val="2"/>
    </w:pPr>
    <w:rPr>
      <w:spacing w:val="-10"/>
      <w:kern w:val="32"/>
    </w:rPr>
  </w:style>
  <w:style w:type="paragraph" w:styleId="Heading4">
    <w:name w:val="heading 4"/>
    <w:basedOn w:val="HeadingBase"/>
    <w:next w:val="BodyText"/>
    <w:link w:val="Heading4Char"/>
    <w:qFormat/>
    <w:rsid w:val="004B0CE0"/>
    <w:pPr>
      <w:spacing w:before="160" w:after="120"/>
      <w:outlineLvl w:val="3"/>
    </w:pPr>
    <w:rPr>
      <w:sz w:val="22"/>
    </w:rPr>
  </w:style>
  <w:style w:type="paragraph" w:styleId="Heading5">
    <w:name w:val="heading 5"/>
    <w:basedOn w:val="HeadingBase"/>
    <w:next w:val="Normal"/>
    <w:link w:val="Heading5Char"/>
    <w:qFormat/>
    <w:rsid w:val="004B0CE0"/>
    <w:pPr>
      <w:spacing w:before="80"/>
      <w:outlineLvl w:val="4"/>
    </w:pPr>
    <w:rPr>
      <w:color w:val="918585"/>
      <w:sz w:val="20"/>
    </w:rPr>
  </w:style>
  <w:style w:type="paragraph" w:styleId="Heading6">
    <w:name w:val="heading 6"/>
    <w:basedOn w:val="HeadingBase"/>
    <w:next w:val="Normal"/>
    <w:link w:val="Heading6Char"/>
    <w:qFormat/>
    <w:rsid w:val="004B0CE0"/>
    <w:pPr>
      <w:spacing w:before="60"/>
      <w:outlineLvl w:val="5"/>
    </w:pPr>
    <w:rPr>
      <w:color w:val="918585"/>
      <w:sz w:val="20"/>
    </w:rPr>
  </w:style>
  <w:style w:type="paragraph" w:styleId="Heading7">
    <w:name w:val="heading 7"/>
    <w:basedOn w:val="Normal"/>
    <w:next w:val="Normal"/>
    <w:link w:val="Heading7Char"/>
    <w:qFormat/>
    <w:rsid w:val="004B0CE0"/>
    <w:pPr>
      <w:ind w:left="720"/>
      <w:outlineLvl w:val="6"/>
    </w:pPr>
    <w:rPr>
      <w:i/>
    </w:rPr>
  </w:style>
  <w:style w:type="paragraph" w:styleId="Heading8">
    <w:name w:val="heading 8"/>
    <w:basedOn w:val="Normal"/>
    <w:next w:val="Normal"/>
    <w:link w:val="Heading8Char"/>
    <w:qFormat/>
    <w:rsid w:val="004B0CE0"/>
    <w:pPr>
      <w:ind w:left="720"/>
      <w:outlineLvl w:val="7"/>
    </w:pPr>
    <w:rPr>
      <w:i/>
    </w:rPr>
  </w:style>
  <w:style w:type="paragraph" w:styleId="Heading9">
    <w:name w:val="heading 9"/>
    <w:basedOn w:val="Normal"/>
    <w:next w:val="Normal"/>
    <w:link w:val="Heading9Char"/>
    <w:qFormat/>
    <w:rsid w:val="004B0CE0"/>
    <w:pPr>
      <w:ind w:left="720"/>
      <w:outlineLvl w:val="8"/>
    </w:pPr>
    <w:rPr>
      <w:i/>
    </w:rPr>
  </w:style>
  <w:style w:type="character" w:default="1" w:styleId="DefaultParagraphFont">
    <w:name w:val="Default Paragraph Font"/>
    <w:uiPriority w:val="1"/>
    <w:unhideWhenUsed/>
    <w:rsid w:val="004B0C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CE0"/>
  </w:style>
  <w:style w:type="character" w:customStyle="1" w:styleId="Heading1Char">
    <w:name w:val="Heading 1 Char"/>
    <w:link w:val="Heading1"/>
    <w:rsid w:val="004B0CE0"/>
    <w:rPr>
      <w:rFonts w:ascii="Times New Roman" w:eastAsia="Times New Roman" w:hAnsi="Times New Roman" w:cs="Times New Roman"/>
      <w:b/>
      <w:sz w:val="32"/>
      <w:szCs w:val="20"/>
      <w:lang w:eastAsia="en-US"/>
    </w:rPr>
  </w:style>
  <w:style w:type="paragraph" w:styleId="BodyText">
    <w:name w:val="Body Text"/>
    <w:basedOn w:val="Normal"/>
    <w:link w:val="BodyTextChar"/>
    <w:rsid w:val="004B0CE0"/>
    <w:pPr>
      <w:spacing w:before="120" w:after="120"/>
      <w:contextualSpacing/>
    </w:pPr>
    <w:rPr>
      <w:rFonts w:ascii="Times New Roman" w:hAnsi="Times New Roman"/>
      <w:sz w:val="24"/>
      <w:szCs w:val="22"/>
    </w:rPr>
  </w:style>
  <w:style w:type="character" w:customStyle="1" w:styleId="BodyTextChar">
    <w:name w:val="Body Text Char"/>
    <w:link w:val="BodyText"/>
    <w:rsid w:val="004B0CE0"/>
    <w:rPr>
      <w:rFonts w:ascii="Times New Roman" w:eastAsia="Times New Roman" w:hAnsi="Times New Roman" w:cs="Times New Roman"/>
      <w:sz w:val="24"/>
      <w:lang w:val="en-US" w:eastAsia="en-US"/>
    </w:rPr>
  </w:style>
  <w:style w:type="paragraph" w:styleId="Footer">
    <w:name w:val="footer"/>
    <w:basedOn w:val="Normal"/>
    <w:link w:val="FooterChar"/>
    <w:rsid w:val="004B0C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B0CE0"/>
    <w:rPr>
      <w:rFonts w:ascii="Times New Roman" w:eastAsia="Times New Roman" w:hAnsi="Times New Roman" w:cs="Times New Roman"/>
      <w:sz w:val="16"/>
      <w:lang w:val="en-US" w:eastAsia="en-US"/>
    </w:rPr>
  </w:style>
  <w:style w:type="paragraph" w:styleId="List">
    <w:name w:val="List"/>
    <w:basedOn w:val="BodyText"/>
    <w:next w:val="BodyText"/>
    <w:rsid w:val="004B0CE0"/>
    <w:pPr>
      <w:tabs>
        <w:tab w:val="left" w:pos="340"/>
      </w:tabs>
      <w:spacing w:before="60" w:after="60"/>
      <w:ind w:left="340" w:hanging="340"/>
    </w:pPr>
  </w:style>
  <w:style w:type="paragraph" w:styleId="ListBullet">
    <w:name w:val="List Bullet"/>
    <w:basedOn w:val="List"/>
    <w:rsid w:val="004B0CE0"/>
    <w:pPr>
      <w:numPr>
        <w:numId w:val="13"/>
      </w:numPr>
      <w:tabs>
        <w:tab w:val="clear" w:pos="340"/>
      </w:tabs>
      <w:spacing w:before="40" w:after="40"/>
    </w:pPr>
  </w:style>
  <w:style w:type="character" w:customStyle="1" w:styleId="SpecialBold">
    <w:name w:val="Special Bold"/>
    <w:rsid w:val="004B0CE0"/>
    <w:rPr>
      <w:b/>
      <w:spacing w:val="0"/>
    </w:rPr>
  </w:style>
  <w:style w:type="paragraph" w:styleId="ListBullet2">
    <w:name w:val="List Bullet 2"/>
    <w:basedOn w:val="List2"/>
    <w:rsid w:val="004B0CE0"/>
    <w:pPr>
      <w:numPr>
        <w:numId w:val="14"/>
      </w:numPr>
      <w:tabs>
        <w:tab w:val="clear" w:pos="680"/>
      </w:tabs>
    </w:pPr>
  </w:style>
  <w:style w:type="paragraph" w:styleId="Header">
    <w:name w:val="header"/>
    <w:basedOn w:val="Normal"/>
    <w:link w:val="HeaderChar"/>
    <w:rsid w:val="004B0C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B0C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0CE0"/>
    <w:pPr>
      <w:spacing w:before="240" w:after="120"/>
      <w:outlineLvl w:val="0"/>
    </w:pPr>
    <w:rPr>
      <w:rFonts w:ascii="Times New Roman" w:hAnsi="Times New Roman"/>
      <w:b/>
      <w:sz w:val="28"/>
    </w:rPr>
  </w:style>
  <w:style w:type="paragraph" w:customStyle="1" w:styleId="AllowPageBreak">
    <w:name w:val="AllowPageBreak"/>
    <w:rsid w:val="004B0C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B0CE0"/>
    <w:rPr>
      <w:b/>
      <w:i/>
      <w:u w:val="none"/>
    </w:rPr>
  </w:style>
  <w:style w:type="character" w:customStyle="1" w:styleId="Heading2Char">
    <w:name w:val="Heading 2 Char"/>
    <w:link w:val="Heading2"/>
    <w:rsid w:val="004B0CE0"/>
    <w:rPr>
      <w:rFonts w:ascii="Times New Roman" w:eastAsia="Times New Roman" w:hAnsi="Times New Roman" w:cs="Times New Roman"/>
      <w:b/>
      <w:sz w:val="28"/>
      <w:szCs w:val="40"/>
      <w:lang w:eastAsia="en-US"/>
    </w:rPr>
  </w:style>
  <w:style w:type="character" w:customStyle="1" w:styleId="Heading3Char">
    <w:name w:val="Heading 3 Char"/>
    <w:link w:val="Heading3"/>
    <w:rsid w:val="004B0CE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B0CE0"/>
    <w:rPr>
      <w:rFonts w:ascii="Times New Roman" w:eastAsia="Times New Roman" w:hAnsi="Times New Roman" w:cs="Times New Roman"/>
      <w:b/>
      <w:szCs w:val="20"/>
      <w:lang w:eastAsia="en-US"/>
    </w:rPr>
  </w:style>
  <w:style w:type="character" w:customStyle="1" w:styleId="Heading5Char">
    <w:name w:val="Heading 5 Char"/>
    <w:link w:val="Heading5"/>
    <w:rsid w:val="004B0CE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B0C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C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0C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0CE0"/>
    <w:rPr>
      <w:rFonts w:ascii="Courier New" w:eastAsia="Times New Roman" w:hAnsi="Courier New" w:cs="Times New Roman"/>
      <w:i/>
      <w:szCs w:val="20"/>
      <w:lang w:val="en-US" w:eastAsia="en-US"/>
    </w:rPr>
  </w:style>
  <w:style w:type="paragraph" w:customStyle="1" w:styleId="HeadingBase">
    <w:name w:val="Heading Base"/>
    <w:rsid w:val="004B0C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CE0"/>
    <w:pPr>
      <w:tabs>
        <w:tab w:val="right" w:leader="dot" w:pos="9072"/>
      </w:tabs>
      <w:ind w:left="567"/>
    </w:pPr>
    <w:rPr>
      <w:szCs w:val="22"/>
    </w:rPr>
  </w:style>
  <w:style w:type="paragraph" w:customStyle="1" w:styleId="TOCBase">
    <w:name w:val="TOC Base"/>
    <w:rsid w:val="004B0C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CE0"/>
    <w:pPr>
      <w:tabs>
        <w:tab w:val="right" w:leader="dot" w:pos="9072"/>
      </w:tabs>
      <w:spacing w:before="40" w:after="40"/>
      <w:ind w:left="284"/>
    </w:pPr>
    <w:rPr>
      <w:rFonts w:ascii="Times New Roman" w:hAnsi="Times New Roman"/>
    </w:rPr>
  </w:style>
  <w:style w:type="paragraph" w:styleId="TOC1">
    <w:name w:val="toc 1"/>
    <w:basedOn w:val="TOCBase"/>
    <w:next w:val="Normal"/>
    <w:rsid w:val="004B0C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0CE0"/>
    <w:pPr>
      <w:spacing w:before="5040"/>
      <w:jc w:val="center"/>
    </w:pPr>
    <w:rPr>
      <w:sz w:val="48"/>
      <w:szCs w:val="72"/>
      <w:lang w:val="en-US"/>
    </w:rPr>
  </w:style>
  <w:style w:type="character" w:customStyle="1" w:styleId="TitleChar">
    <w:name w:val="Title Char"/>
    <w:link w:val="Title"/>
    <w:rsid w:val="004B0C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CE0"/>
    <w:pPr>
      <w:tabs>
        <w:tab w:val="left" w:pos="3600"/>
        <w:tab w:val="left" w:pos="3958"/>
      </w:tabs>
    </w:pPr>
  </w:style>
  <w:style w:type="paragraph" w:customStyle="1" w:styleId="Note">
    <w:name w:val="Note"/>
    <w:basedOn w:val="BodyText"/>
    <w:rsid w:val="004B0C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CE0"/>
    <w:pPr>
      <w:framePr w:wrap="auto" w:hAnchor="text" w:y="6049"/>
    </w:pPr>
    <w:rPr>
      <w:color w:val="000000"/>
      <w:sz w:val="40"/>
    </w:rPr>
  </w:style>
  <w:style w:type="paragraph" w:customStyle="1" w:styleId="TOCTitle">
    <w:name w:val="TOCTitle"/>
    <w:basedOn w:val="Heading1"/>
    <w:rsid w:val="004B0CE0"/>
    <w:pPr>
      <w:spacing w:after="240"/>
      <w:jc w:val="center"/>
      <w:outlineLvl w:val="9"/>
    </w:pPr>
    <w:rPr>
      <w:caps/>
    </w:rPr>
  </w:style>
  <w:style w:type="paragraph" w:customStyle="1" w:styleId="Version">
    <w:name w:val="Version"/>
    <w:rsid w:val="004B0C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CE0"/>
    <w:pPr>
      <w:keepNext w:val="0"/>
      <w:tabs>
        <w:tab w:val="right" w:pos="4176"/>
      </w:tabs>
      <w:ind w:left="198" w:hanging="198"/>
    </w:pPr>
    <w:rPr>
      <w:rFonts w:ascii="Garamond" w:hAnsi="Garamond"/>
    </w:rPr>
  </w:style>
  <w:style w:type="paragraph" w:styleId="IndexHeading">
    <w:name w:val="index heading"/>
    <w:basedOn w:val="Normal"/>
    <w:next w:val="Index1"/>
    <w:semiHidden/>
    <w:rsid w:val="004B0CE0"/>
    <w:pPr>
      <w:spacing w:before="120" w:after="120"/>
    </w:pPr>
    <w:rPr>
      <w:rFonts w:ascii="Arial" w:hAnsi="Arial"/>
      <w:b/>
      <w:color w:val="918585"/>
      <w:sz w:val="24"/>
    </w:rPr>
  </w:style>
  <w:style w:type="paragraph" w:customStyle="1" w:styleId="Chapter">
    <w:name w:val="Chapter"/>
    <w:basedOn w:val="Normal"/>
    <w:rsid w:val="004B0CE0"/>
    <w:pPr>
      <w:spacing w:before="240"/>
    </w:pPr>
    <w:rPr>
      <w:rFonts w:ascii="Times New Roman" w:hAnsi="Times New Roman"/>
      <w:smallCaps/>
      <w:spacing w:val="80"/>
      <w:sz w:val="28"/>
    </w:rPr>
  </w:style>
  <w:style w:type="paragraph" w:customStyle="1" w:styleId="InChapter">
    <w:name w:val="InChapter"/>
    <w:basedOn w:val="Heading3"/>
    <w:rsid w:val="004B0CE0"/>
    <w:pPr>
      <w:spacing w:after="240"/>
      <w:outlineLvl w:val="9"/>
    </w:pPr>
    <w:rPr>
      <w:noProof/>
    </w:rPr>
  </w:style>
  <w:style w:type="paragraph" w:styleId="Index2">
    <w:name w:val="index 2"/>
    <w:basedOn w:val="Normal"/>
    <w:next w:val="Normal"/>
    <w:semiHidden/>
    <w:rsid w:val="004B0CE0"/>
    <w:pPr>
      <w:tabs>
        <w:tab w:val="right" w:pos="4176"/>
      </w:tabs>
      <w:ind w:left="568" w:hanging="284"/>
    </w:pPr>
    <w:rPr>
      <w:rFonts w:ascii="Garamond" w:hAnsi="Garamond"/>
    </w:rPr>
  </w:style>
  <w:style w:type="paragraph" w:customStyle="1" w:styleId="Byline">
    <w:name w:val="Byline"/>
    <w:rsid w:val="004B0C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CE0"/>
    <w:pPr>
      <w:tabs>
        <w:tab w:val="clear" w:pos="3600"/>
        <w:tab w:val="clear" w:pos="3958"/>
      </w:tabs>
      <w:jc w:val="right"/>
    </w:pPr>
  </w:style>
  <w:style w:type="character" w:styleId="Emphasis">
    <w:name w:val="Emphasis"/>
    <w:qFormat/>
    <w:rsid w:val="004B0CE0"/>
    <w:rPr>
      <w:i/>
    </w:rPr>
  </w:style>
  <w:style w:type="paragraph" w:styleId="Caption">
    <w:name w:val="caption"/>
    <w:basedOn w:val="BodyText"/>
    <w:next w:val="Normal"/>
    <w:qFormat/>
    <w:rsid w:val="004B0CE0"/>
    <w:pPr>
      <w:framePr w:w="2268" w:hSpace="181" w:vSpace="181" w:wrap="around" w:vAnchor="text" w:hAnchor="page" w:x="1135" w:y="285" w:anchorLock="1"/>
    </w:pPr>
    <w:rPr>
      <w:i/>
    </w:rPr>
  </w:style>
  <w:style w:type="paragraph" w:customStyle="1" w:styleId="MiniTOCTitle">
    <w:name w:val="MiniTOCTitle"/>
    <w:basedOn w:val="Heading4"/>
    <w:rsid w:val="004B0CE0"/>
    <w:pPr>
      <w:spacing w:before="240"/>
      <w:outlineLvl w:val="9"/>
    </w:pPr>
    <w:rPr>
      <w:noProof/>
      <w:sz w:val="24"/>
    </w:rPr>
  </w:style>
  <w:style w:type="paragraph" w:customStyle="1" w:styleId="MiniTOCItem">
    <w:name w:val="MiniTOCItem"/>
    <w:basedOn w:val="ListBullet"/>
    <w:rsid w:val="004B0CE0"/>
    <w:pPr>
      <w:numPr>
        <w:numId w:val="0"/>
      </w:numPr>
      <w:tabs>
        <w:tab w:val="right" w:leader="dot" w:pos="6521"/>
      </w:tabs>
      <w:spacing w:before="0" w:after="0"/>
    </w:pPr>
  </w:style>
  <w:style w:type="paragraph" w:customStyle="1" w:styleId="TOFTitle">
    <w:name w:val="TOFTitle"/>
    <w:basedOn w:val="TOCTitle"/>
    <w:rsid w:val="004B0CE0"/>
  </w:style>
  <w:style w:type="paragraph" w:styleId="TableofFigures">
    <w:name w:val="table of figures"/>
    <w:basedOn w:val="Normal"/>
    <w:next w:val="Normal"/>
    <w:semiHidden/>
    <w:rsid w:val="004B0CE0"/>
    <w:pPr>
      <w:tabs>
        <w:tab w:val="right" w:leader="dot" w:pos="9072"/>
      </w:tabs>
      <w:ind w:left="970" w:hanging="403"/>
    </w:pPr>
    <w:rPr>
      <w:rFonts w:ascii="Times New Roman" w:hAnsi="Times New Roman"/>
      <w:b/>
    </w:rPr>
  </w:style>
  <w:style w:type="paragraph" w:styleId="ListNumber">
    <w:name w:val="List Number"/>
    <w:basedOn w:val="List"/>
    <w:rsid w:val="004B0CE0"/>
    <w:pPr>
      <w:numPr>
        <w:numId w:val="11"/>
      </w:numPr>
    </w:pPr>
  </w:style>
  <w:style w:type="character" w:customStyle="1" w:styleId="WingdingSymbols">
    <w:name w:val="Wingding Symbols"/>
    <w:rsid w:val="004B0CE0"/>
    <w:rPr>
      <w:rFonts w:ascii="Wingdings" w:hAnsi="Wingdings"/>
    </w:rPr>
  </w:style>
  <w:style w:type="paragraph" w:customStyle="1" w:styleId="TableHeading">
    <w:name w:val="Table Heading"/>
    <w:basedOn w:val="HeadingBase"/>
    <w:rsid w:val="004B0CE0"/>
    <w:pPr>
      <w:keepLines/>
      <w:pBdr>
        <w:bottom w:val="single" w:sz="6" w:space="1" w:color="918585"/>
      </w:pBdr>
      <w:spacing w:before="240"/>
    </w:pPr>
  </w:style>
  <w:style w:type="character" w:customStyle="1" w:styleId="HotSpot">
    <w:name w:val="HotSpot"/>
    <w:rsid w:val="004B0CE0"/>
    <w:rPr>
      <w:color w:val="0033CC"/>
      <w:u w:val="none"/>
    </w:rPr>
  </w:style>
  <w:style w:type="paragraph" w:customStyle="1" w:styleId="BodyTextRight">
    <w:name w:val="Body Text Right"/>
    <w:basedOn w:val="BodyText"/>
    <w:rsid w:val="004B0CE0"/>
    <w:pPr>
      <w:spacing w:before="0" w:after="0"/>
      <w:jc w:val="right"/>
    </w:pPr>
  </w:style>
  <w:style w:type="paragraph" w:styleId="Index3">
    <w:name w:val="index 3"/>
    <w:basedOn w:val="ListNumber2"/>
    <w:next w:val="Normal"/>
    <w:semiHidden/>
    <w:rsid w:val="004B0CE0"/>
    <w:pPr>
      <w:numPr>
        <w:numId w:val="0"/>
      </w:numPr>
      <w:tabs>
        <w:tab w:val="right" w:leader="dot" w:pos="4176"/>
      </w:tabs>
    </w:pPr>
  </w:style>
  <w:style w:type="paragraph" w:styleId="ListNumber2">
    <w:name w:val="List Number 2"/>
    <w:basedOn w:val="List2"/>
    <w:rsid w:val="004B0CE0"/>
    <w:pPr>
      <w:numPr>
        <w:numId w:val="10"/>
      </w:numPr>
      <w:tabs>
        <w:tab w:val="clear" w:pos="1060"/>
      </w:tabs>
    </w:pPr>
  </w:style>
  <w:style w:type="paragraph" w:customStyle="1" w:styleId="MarginNote">
    <w:name w:val="Margin Note"/>
    <w:basedOn w:val="BodyText"/>
    <w:rsid w:val="004B0C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C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B0C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0CE0"/>
    <w:rPr>
      <w:sz w:val="32"/>
    </w:rPr>
  </w:style>
  <w:style w:type="paragraph" w:customStyle="1" w:styleId="HeadingProcedure">
    <w:name w:val="Heading Procedure"/>
    <w:basedOn w:val="HeadingBase"/>
    <w:next w:val="Normal"/>
    <w:rsid w:val="004B0CE0"/>
    <w:pPr>
      <w:tabs>
        <w:tab w:val="left" w:pos="0"/>
      </w:tabs>
      <w:spacing w:before="120" w:after="60"/>
    </w:pPr>
    <w:rPr>
      <w:i/>
      <w:color w:val="918585"/>
      <w:sz w:val="22"/>
    </w:rPr>
  </w:style>
  <w:style w:type="paragraph" w:customStyle="1" w:styleId="TableBodyText">
    <w:name w:val="Table Body Text"/>
    <w:basedOn w:val="BodyText"/>
    <w:rsid w:val="004B0CE0"/>
    <w:pPr>
      <w:spacing w:before="60" w:after="60"/>
    </w:pPr>
  </w:style>
  <w:style w:type="paragraph" w:styleId="ListContinue">
    <w:name w:val="List Continue"/>
    <w:basedOn w:val="List"/>
    <w:rsid w:val="004B0CE0"/>
    <w:pPr>
      <w:ind w:firstLine="0"/>
    </w:pPr>
  </w:style>
  <w:style w:type="paragraph" w:customStyle="1" w:styleId="ListNote">
    <w:name w:val="List Note"/>
    <w:basedOn w:val="List"/>
    <w:rsid w:val="004B0CE0"/>
    <w:pPr>
      <w:pBdr>
        <w:top w:val="single" w:sz="6" w:space="2" w:color="918585"/>
        <w:bottom w:val="single" w:sz="6" w:space="2" w:color="918585"/>
      </w:pBdr>
      <w:tabs>
        <w:tab w:val="left" w:pos="1021"/>
      </w:tabs>
      <w:ind w:firstLine="0"/>
    </w:pPr>
  </w:style>
  <w:style w:type="paragraph" w:customStyle="1" w:styleId="Warning">
    <w:name w:val="Warning"/>
    <w:basedOn w:val="BodyText"/>
    <w:rsid w:val="004B0CE0"/>
    <w:pPr>
      <w:shd w:val="clear" w:color="auto" w:fill="D9D9D9"/>
      <w:tabs>
        <w:tab w:val="left" w:pos="992"/>
      </w:tabs>
      <w:ind w:left="119" w:right="119"/>
    </w:pPr>
    <w:rPr>
      <w:sz w:val="20"/>
    </w:rPr>
  </w:style>
  <w:style w:type="paragraph" w:customStyle="1" w:styleId="MarginIcons">
    <w:name w:val="Margin Icons"/>
    <w:basedOn w:val="BodyText"/>
    <w:rsid w:val="004B0CE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B0CE0"/>
    <w:rPr>
      <w:rFonts w:ascii="Courier New" w:hAnsi="Courier New"/>
    </w:rPr>
  </w:style>
  <w:style w:type="paragraph" w:customStyle="1" w:styleId="NoteBullet">
    <w:name w:val="Note Bullet"/>
    <w:basedOn w:val="Note"/>
    <w:rsid w:val="004B0CE0"/>
    <w:pPr>
      <w:tabs>
        <w:tab w:val="clear" w:pos="680"/>
      </w:tabs>
      <w:spacing w:before="60" w:after="60"/>
    </w:pPr>
  </w:style>
  <w:style w:type="paragraph" w:customStyle="1" w:styleId="SubHeading2">
    <w:name w:val="SubHeading2"/>
    <w:basedOn w:val="HeadingBase"/>
    <w:rsid w:val="004B0CE0"/>
    <w:pPr>
      <w:spacing w:before="240" w:after="60"/>
    </w:pPr>
    <w:rPr>
      <w:sz w:val="20"/>
    </w:rPr>
  </w:style>
  <w:style w:type="paragraph" w:customStyle="1" w:styleId="SubHeading1">
    <w:name w:val="SubHeading1"/>
    <w:basedOn w:val="HeadingBase"/>
    <w:rsid w:val="004B0CE0"/>
    <w:pPr>
      <w:spacing w:before="240" w:after="60"/>
    </w:pPr>
    <w:rPr>
      <w:color w:val="918585"/>
      <w:sz w:val="22"/>
    </w:rPr>
  </w:style>
  <w:style w:type="paragraph" w:customStyle="1" w:styleId="SideHeading">
    <w:name w:val="Side Heading"/>
    <w:basedOn w:val="HeadingBase"/>
    <w:rsid w:val="004B0C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CE0"/>
    <w:pPr>
      <w:numPr>
        <w:numId w:val="12"/>
      </w:numPr>
    </w:pPr>
  </w:style>
  <w:style w:type="paragraph" w:styleId="PlainText">
    <w:name w:val="Plain Text"/>
    <w:basedOn w:val="Normal"/>
    <w:link w:val="PlainTextChar"/>
    <w:rsid w:val="004B0CE0"/>
    <w:rPr>
      <w:sz w:val="20"/>
    </w:rPr>
  </w:style>
  <w:style w:type="character" w:customStyle="1" w:styleId="PlainTextChar">
    <w:name w:val="Plain Text Char"/>
    <w:basedOn w:val="DefaultParagraphFont"/>
    <w:link w:val="PlainText"/>
    <w:rsid w:val="004B0CE0"/>
    <w:rPr>
      <w:rFonts w:ascii="Courier New" w:eastAsia="Times New Roman" w:hAnsi="Courier New" w:cs="Times New Roman"/>
      <w:sz w:val="20"/>
      <w:szCs w:val="20"/>
      <w:lang w:val="en-US" w:eastAsia="en-US"/>
    </w:rPr>
  </w:style>
  <w:style w:type="character" w:customStyle="1" w:styleId="MenuOption">
    <w:name w:val="Menu Option"/>
    <w:rsid w:val="004B0CE0"/>
    <w:rPr>
      <w:b/>
      <w:smallCaps/>
    </w:rPr>
  </w:style>
  <w:style w:type="paragraph" w:customStyle="1" w:styleId="TableListNumber">
    <w:name w:val="Table List Number"/>
    <w:basedOn w:val="ListNumber"/>
    <w:rsid w:val="004B0CE0"/>
    <w:pPr>
      <w:numPr>
        <w:numId w:val="0"/>
      </w:numPr>
    </w:pPr>
  </w:style>
  <w:style w:type="paragraph" w:styleId="TOC4">
    <w:name w:val="toc 4"/>
    <w:basedOn w:val="TOCBase"/>
    <w:next w:val="Normal"/>
    <w:semiHidden/>
    <w:rsid w:val="004B0CE0"/>
    <w:pPr>
      <w:tabs>
        <w:tab w:val="right" w:leader="dot" w:pos="9071"/>
      </w:tabs>
      <w:ind w:left="1701"/>
    </w:pPr>
  </w:style>
  <w:style w:type="paragraph" w:customStyle="1" w:styleId="ListAlpha">
    <w:name w:val="List Alpha"/>
    <w:basedOn w:val="List"/>
    <w:rsid w:val="004B0CE0"/>
    <w:pPr>
      <w:numPr>
        <w:numId w:val="9"/>
      </w:numPr>
    </w:pPr>
  </w:style>
  <w:style w:type="paragraph" w:customStyle="1" w:styleId="ListAlpha2">
    <w:name w:val="List Alpha 2"/>
    <w:basedOn w:val="List2"/>
    <w:rsid w:val="004B0CE0"/>
    <w:pPr>
      <w:numPr>
        <w:numId w:val="8"/>
      </w:numPr>
    </w:pPr>
  </w:style>
  <w:style w:type="paragraph" w:styleId="List2">
    <w:name w:val="List 2"/>
    <w:basedOn w:val="BodyText"/>
    <w:rsid w:val="004B0CE0"/>
    <w:pPr>
      <w:tabs>
        <w:tab w:val="left" w:pos="680"/>
      </w:tabs>
      <w:spacing w:before="60" w:after="60"/>
      <w:ind w:left="680" w:hanging="340"/>
    </w:pPr>
  </w:style>
  <w:style w:type="paragraph" w:styleId="List3">
    <w:name w:val="List 3"/>
    <w:basedOn w:val="BodyText"/>
    <w:rsid w:val="004B0CE0"/>
    <w:pPr>
      <w:tabs>
        <w:tab w:val="left" w:pos="1021"/>
      </w:tabs>
      <w:spacing w:before="60" w:after="60"/>
      <w:ind w:left="1020" w:hanging="340"/>
    </w:pPr>
  </w:style>
  <w:style w:type="paragraph" w:styleId="List4">
    <w:name w:val="List 4"/>
    <w:basedOn w:val="BodyText"/>
    <w:rsid w:val="004B0CE0"/>
    <w:pPr>
      <w:tabs>
        <w:tab w:val="left" w:pos="1361"/>
      </w:tabs>
      <w:spacing w:before="60" w:after="60"/>
      <w:ind w:left="1361" w:hanging="340"/>
    </w:pPr>
  </w:style>
  <w:style w:type="paragraph" w:styleId="List5">
    <w:name w:val="List 5"/>
    <w:basedOn w:val="BodyText"/>
    <w:rsid w:val="004B0CE0"/>
    <w:pPr>
      <w:tabs>
        <w:tab w:val="left" w:pos="1701"/>
      </w:tabs>
      <w:spacing w:before="60" w:after="60"/>
      <w:ind w:left="1701" w:hanging="340"/>
    </w:pPr>
  </w:style>
  <w:style w:type="paragraph" w:styleId="ListBullet3">
    <w:name w:val="List Bullet 3"/>
    <w:basedOn w:val="List3"/>
    <w:rsid w:val="004B0CE0"/>
    <w:pPr>
      <w:numPr>
        <w:numId w:val="15"/>
      </w:numPr>
      <w:tabs>
        <w:tab w:val="clear" w:pos="1021"/>
      </w:tabs>
      <w:ind w:left="1037" w:hanging="357"/>
    </w:pPr>
  </w:style>
  <w:style w:type="paragraph" w:styleId="ListBullet4">
    <w:name w:val="List Bullet 4"/>
    <w:basedOn w:val="List4"/>
    <w:rsid w:val="004B0CE0"/>
    <w:pPr>
      <w:numPr>
        <w:numId w:val="3"/>
      </w:numPr>
    </w:pPr>
  </w:style>
  <w:style w:type="paragraph" w:styleId="ListBullet5">
    <w:name w:val="List Bullet 5"/>
    <w:basedOn w:val="List5"/>
    <w:rsid w:val="004B0CE0"/>
    <w:pPr>
      <w:numPr>
        <w:numId w:val="4"/>
      </w:numPr>
    </w:pPr>
  </w:style>
  <w:style w:type="paragraph" w:styleId="ListContinue2">
    <w:name w:val="List Continue 2"/>
    <w:basedOn w:val="List2"/>
    <w:rsid w:val="004B0CE0"/>
    <w:pPr>
      <w:ind w:firstLine="0"/>
    </w:pPr>
  </w:style>
  <w:style w:type="paragraph" w:styleId="ListContinue3">
    <w:name w:val="List Continue 3"/>
    <w:basedOn w:val="List3"/>
    <w:rsid w:val="004B0CE0"/>
    <w:pPr>
      <w:ind w:left="1021" w:firstLine="0"/>
    </w:pPr>
  </w:style>
  <w:style w:type="paragraph" w:styleId="ListContinue4">
    <w:name w:val="List Continue 4"/>
    <w:basedOn w:val="List4"/>
    <w:rsid w:val="004B0CE0"/>
    <w:pPr>
      <w:ind w:firstLine="0"/>
    </w:pPr>
  </w:style>
  <w:style w:type="paragraph" w:styleId="ListContinue5">
    <w:name w:val="List Continue 5"/>
    <w:basedOn w:val="List5"/>
    <w:rsid w:val="004B0CE0"/>
    <w:pPr>
      <w:ind w:firstLine="0"/>
    </w:pPr>
  </w:style>
  <w:style w:type="paragraph" w:styleId="ListNumber3">
    <w:name w:val="List Number 3"/>
    <w:basedOn w:val="List3"/>
    <w:rsid w:val="004B0CE0"/>
    <w:pPr>
      <w:numPr>
        <w:numId w:val="5"/>
      </w:numPr>
    </w:pPr>
  </w:style>
  <w:style w:type="paragraph" w:styleId="ListNumber4">
    <w:name w:val="List Number 4"/>
    <w:basedOn w:val="List4"/>
    <w:rsid w:val="004B0CE0"/>
    <w:pPr>
      <w:numPr>
        <w:numId w:val="6"/>
      </w:numPr>
    </w:pPr>
  </w:style>
  <w:style w:type="paragraph" w:styleId="ListNumber5">
    <w:name w:val="List Number 5"/>
    <w:basedOn w:val="List5"/>
    <w:rsid w:val="004B0CE0"/>
    <w:pPr>
      <w:numPr>
        <w:numId w:val="7"/>
      </w:numPr>
    </w:pPr>
  </w:style>
  <w:style w:type="paragraph" w:styleId="BlockText">
    <w:name w:val="Block Text"/>
    <w:basedOn w:val="Normal"/>
    <w:rsid w:val="004B0CE0"/>
    <w:pPr>
      <w:spacing w:after="120"/>
      <w:ind w:left="1440" w:right="1440"/>
    </w:pPr>
  </w:style>
  <w:style w:type="character" w:customStyle="1" w:styleId="Subscript">
    <w:name w:val="Subscript"/>
    <w:rsid w:val="004B0CE0"/>
    <w:rPr>
      <w:sz w:val="16"/>
      <w:vertAlign w:val="subscript"/>
    </w:rPr>
  </w:style>
  <w:style w:type="character" w:customStyle="1" w:styleId="Superscript">
    <w:name w:val="Superscript"/>
    <w:rsid w:val="004B0CE0"/>
    <w:rPr>
      <w:sz w:val="16"/>
      <w:vertAlign w:val="superscript"/>
    </w:rPr>
  </w:style>
  <w:style w:type="character" w:customStyle="1" w:styleId="Symbols">
    <w:name w:val="Symbols"/>
    <w:rsid w:val="004B0CE0"/>
    <w:rPr>
      <w:rFonts w:ascii="Symbol" w:hAnsi="Symbol"/>
    </w:rPr>
  </w:style>
  <w:style w:type="character" w:customStyle="1" w:styleId="MenuOptions">
    <w:name w:val="Menu Options"/>
    <w:rsid w:val="004B0CE0"/>
    <w:rPr>
      <w:rFonts w:ascii="Arial Narrow" w:hAnsi="Arial Narrow"/>
      <w:smallCaps/>
    </w:rPr>
  </w:style>
  <w:style w:type="character" w:customStyle="1" w:styleId="Buttons">
    <w:name w:val="Buttons"/>
    <w:rsid w:val="004B0CE0"/>
    <w:rPr>
      <w:b/>
    </w:rPr>
  </w:style>
  <w:style w:type="character" w:customStyle="1" w:styleId="Underlined">
    <w:name w:val="Underlined"/>
    <w:rsid w:val="004B0CE0"/>
    <w:rPr>
      <w:u w:val="single"/>
    </w:rPr>
  </w:style>
  <w:style w:type="paragraph" w:customStyle="1" w:styleId="TableBodyTextRight">
    <w:name w:val="Table Body Text Right"/>
    <w:basedOn w:val="TableBodyText"/>
    <w:rsid w:val="004B0CE0"/>
    <w:pPr>
      <w:widowControl w:val="0"/>
      <w:autoSpaceDE w:val="0"/>
      <w:autoSpaceDN w:val="0"/>
      <w:adjustRightInd w:val="0"/>
      <w:jc w:val="right"/>
    </w:pPr>
    <w:rPr>
      <w:rFonts w:cs="Arial"/>
      <w:szCs w:val="18"/>
    </w:rPr>
  </w:style>
  <w:style w:type="paragraph" w:customStyle="1" w:styleId="CopyrightText">
    <w:name w:val="Copyright Text"/>
    <w:basedOn w:val="BodyText"/>
    <w:rsid w:val="004B0CE0"/>
    <w:rPr>
      <w:sz w:val="18"/>
    </w:rPr>
  </w:style>
  <w:style w:type="paragraph" w:customStyle="1" w:styleId="BodySmallRight">
    <w:name w:val="Body Small Right"/>
    <w:basedOn w:val="BodyTextRight"/>
    <w:rsid w:val="004B0CE0"/>
    <w:rPr>
      <w:sz w:val="18"/>
      <w:szCs w:val="18"/>
    </w:rPr>
  </w:style>
  <w:style w:type="paragraph" w:customStyle="1" w:styleId="MarginEdition">
    <w:name w:val="Margin Edition"/>
    <w:basedOn w:val="MarginNote"/>
    <w:rsid w:val="004B0CE0"/>
    <w:pPr>
      <w:spacing w:before="0" w:after="0"/>
    </w:pPr>
    <w:rPr>
      <w:rFonts w:ascii="Times New Roman" w:hAnsi="Times New Roman"/>
      <w:color w:val="999999"/>
    </w:rPr>
  </w:style>
  <w:style w:type="paragraph" w:customStyle="1" w:styleId="Spacer">
    <w:name w:val="Spacer"/>
    <w:basedOn w:val="Normal"/>
    <w:rsid w:val="004B0CE0"/>
    <w:rPr>
      <w:sz w:val="2"/>
      <w:szCs w:val="2"/>
    </w:rPr>
  </w:style>
  <w:style w:type="character" w:customStyle="1" w:styleId="Small">
    <w:name w:val="Small"/>
    <w:rsid w:val="004B0CE0"/>
    <w:rPr>
      <w:sz w:val="16"/>
    </w:rPr>
  </w:style>
  <w:style w:type="paragraph" w:customStyle="1" w:styleId="WideTable">
    <w:name w:val="Wide Table"/>
    <w:basedOn w:val="Normal"/>
    <w:rsid w:val="004B0CE0"/>
    <w:pPr>
      <w:ind w:left="-1418"/>
    </w:pPr>
    <w:rPr>
      <w:sz w:val="2"/>
      <w:szCs w:val="2"/>
    </w:rPr>
  </w:style>
  <w:style w:type="character" w:styleId="PageNumber">
    <w:name w:val="page number"/>
    <w:rsid w:val="004B0CE0"/>
  </w:style>
  <w:style w:type="paragraph" w:styleId="Quote">
    <w:name w:val="Quote"/>
    <w:basedOn w:val="Heading1"/>
    <w:link w:val="QuoteChar"/>
    <w:qFormat/>
    <w:rsid w:val="004B0CE0"/>
    <w:rPr>
      <w:b w:val="0"/>
      <w:sz w:val="72"/>
      <w:szCs w:val="72"/>
      <w:lang w:val="en-NZ"/>
    </w:rPr>
  </w:style>
  <w:style w:type="character" w:customStyle="1" w:styleId="QuoteChar">
    <w:name w:val="Quote Char"/>
    <w:link w:val="Quote"/>
    <w:rsid w:val="004B0C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CE0"/>
    <w:pPr>
      <w:pageBreakBefore/>
    </w:pPr>
  </w:style>
  <w:style w:type="paragraph" w:customStyle="1" w:styleId="Border">
    <w:name w:val="Border"/>
    <w:basedOn w:val="Normal"/>
    <w:qFormat/>
    <w:rsid w:val="004B0CE0"/>
    <w:pPr>
      <w:pBdr>
        <w:top w:val="single" w:sz="18" w:space="1" w:color="auto"/>
      </w:pBdr>
    </w:pPr>
    <w:rPr>
      <w:rFonts w:ascii="Times New Roman" w:hAnsi="Times New Roman"/>
      <w:color w:val="FFFFFF"/>
      <w:sz w:val="2"/>
    </w:rPr>
  </w:style>
  <w:style w:type="character" w:styleId="IntenseEmphasis">
    <w:name w:val="Intense Emphasis"/>
    <w:uiPriority w:val="21"/>
    <w:qFormat/>
    <w:rsid w:val="004B0CE0"/>
    <w:rPr>
      <w:b/>
      <w:bCs/>
      <w:i/>
      <w:iCs/>
      <w:color w:val="auto"/>
    </w:rPr>
  </w:style>
  <w:style w:type="paragraph" w:styleId="IntenseQuote">
    <w:name w:val="Intense Quote"/>
    <w:basedOn w:val="Normal"/>
    <w:next w:val="Normal"/>
    <w:link w:val="IntenseQuoteChar"/>
    <w:uiPriority w:val="30"/>
    <w:qFormat/>
    <w:rsid w:val="004B0CE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B0CE0"/>
    <w:rPr>
      <w:rFonts w:ascii="Courier New" w:eastAsia="Times New Roman" w:hAnsi="Courier New" w:cs="Times New Roman"/>
      <w:b/>
      <w:bCs/>
      <w:i/>
      <w:iCs/>
      <w:szCs w:val="20"/>
      <w:lang w:val="en-US" w:eastAsia="en-US"/>
    </w:rPr>
  </w:style>
  <w:style w:type="character" w:styleId="SubtleReference">
    <w:name w:val="Subtle Reference"/>
    <w:uiPriority w:val="31"/>
    <w:qFormat/>
    <w:rsid w:val="004B0CE0"/>
    <w:rPr>
      <w:smallCaps/>
      <w:color w:val="auto"/>
      <w:u w:val="single"/>
    </w:rPr>
  </w:style>
  <w:style w:type="character" w:styleId="IntenseReference">
    <w:name w:val="Intense Reference"/>
    <w:uiPriority w:val="32"/>
    <w:qFormat/>
    <w:rsid w:val="004B0CE0"/>
    <w:rPr>
      <w:b/>
      <w:bCs/>
      <w:smallCaps/>
      <w:color w:val="auto"/>
      <w:spacing w:val="5"/>
      <w:u w:val="single"/>
    </w:rPr>
  </w:style>
  <w:style w:type="paragraph" w:customStyle="1" w:styleId="2ColumnHeading">
    <w:name w:val="2Column Heading"/>
    <w:basedOn w:val="BodyText"/>
    <w:qFormat/>
    <w:rsid w:val="004B0CE0"/>
    <w:pPr>
      <w:spacing w:after="60"/>
      <w:ind w:left="-2268"/>
    </w:pPr>
    <w:rPr>
      <w:b/>
    </w:rPr>
  </w:style>
  <w:style w:type="paragraph" w:customStyle="1" w:styleId="Heading1TOC">
    <w:name w:val="Heading1 TOC"/>
    <w:basedOn w:val="Normal"/>
    <w:qFormat/>
    <w:rsid w:val="004B0CE0"/>
    <w:pPr>
      <w:spacing w:before="240" w:after="120"/>
    </w:pPr>
    <w:rPr>
      <w:rFonts w:ascii="Times New Roman" w:hAnsi="Times New Roman"/>
      <w:b/>
      <w:sz w:val="32"/>
    </w:rPr>
  </w:style>
  <w:style w:type="paragraph" w:customStyle="1" w:styleId="Heading2TOC">
    <w:name w:val="Heading2 TOC"/>
    <w:basedOn w:val="Normal"/>
    <w:qFormat/>
    <w:rsid w:val="004B0CE0"/>
    <w:pPr>
      <w:spacing w:before="240" w:after="60"/>
    </w:pPr>
    <w:rPr>
      <w:rFonts w:ascii="Times New Roman" w:hAnsi="Times New Roman"/>
      <w:b/>
      <w:sz w:val="28"/>
    </w:rPr>
  </w:style>
  <w:style w:type="character" w:customStyle="1" w:styleId="Underline">
    <w:name w:val="Underline"/>
    <w:qFormat/>
    <w:rsid w:val="004B0CE0"/>
    <w:rPr>
      <w:u w:val="single"/>
    </w:rPr>
  </w:style>
  <w:style w:type="paragraph" w:styleId="BalloonText">
    <w:name w:val="Balloon Text"/>
    <w:basedOn w:val="Normal"/>
    <w:link w:val="BalloonTextChar"/>
    <w:rsid w:val="004B0CE0"/>
    <w:rPr>
      <w:rFonts w:ascii="Tahoma" w:hAnsi="Tahoma" w:cs="Tahoma"/>
      <w:sz w:val="16"/>
      <w:szCs w:val="16"/>
    </w:rPr>
  </w:style>
  <w:style w:type="character" w:customStyle="1" w:styleId="BalloonTextChar">
    <w:name w:val="Balloon Text Char"/>
    <w:link w:val="BalloonText"/>
    <w:rsid w:val="004B0C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0CE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B0CE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2141</Words>
  <Characters>13936</Characters>
  <Application>Microsoft Office Word</Application>
  <DocSecurity>0</DocSecurity>
  <Lines>537</Lines>
  <Paragraphs>354</Paragraphs>
  <ScaleCrop>false</ScaleCrop>
  <Company>Author-it Software Corporation Ltd.</Company>
  <LinksUpToDate>false</LinksUpToDate>
  <CharactersWithSpaces>16003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RGRPSH408A Manage horse health and welfare</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2012-05-26T20:25:00Z</dcterms:created>
  <dcterms:modified xsi:type="dcterms:W3CDTF">2012-05-26T20:25:00Z</dcterms:modified>
</cp:coreProperties>
</file>