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724F" w:rsidP="00B4724F">
      <w:pPr>
        <w:pStyle w:val="Title"/>
      </w:pPr>
      <w:r>
        <w:fldChar w:fldCharType="begin"/>
      </w:r>
      <w:r>
        <w:instrText xml:space="preserve"> TITLE   \* MERGEFORMAT </w:instrText>
      </w:r>
      <w:r>
        <w:fldChar w:fldCharType="separate"/>
      </w:r>
      <w:r>
        <w:t>RGRPSH402A Drive horses in pacework and fast work</w:t>
      </w:r>
      <w:r>
        <w:fldChar w:fldCharType="end"/>
      </w:r>
    </w:p>
    <w:p w:rsidR="00B4724F" w:rsidP="00B4724F">
      <w:pPr>
        <w:pStyle w:val="Version"/>
        <w:sectPr w:rsidSect="00EE72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7236" w:rsidP="00EE7236">
      <w:pPr>
        <w:pStyle w:val="SuperHeading"/>
      </w:pPr>
      <w:r w:rsidRPr="00EE7236">
        <w:t>RGRPSH402A Drive horses in pacework and fast work</w:t>
      </w:r>
    </w:p>
    <w:p w:rsidR="00000000" w:rsidRPr="00EE7236" w:rsidP="00EE7236">
      <w:pPr>
        <w:pStyle w:val="Heading1"/>
      </w:pPr>
      <w:bookmarkStart w:id="1" w:name="O_273063"/>
      <w:bookmarkEnd w:id="1"/>
      <w:r w:rsidRPr="00EE7236">
        <w:t>Modification History</w:t>
      </w:r>
    </w:p>
    <w:p w:rsidR="00000000" w:rsidRPr="00EE7236" w:rsidP="00EE7236">
      <w:pPr>
        <w:pStyle w:val="BodyText"/>
      </w:pPr>
      <w:r w:rsidRPr="00EE7236">
        <w:t>Not Applicable</w:t>
      </w:r>
    </w:p>
    <w:p w:rsidR="00000000" w:rsidRPr="00EE7236" w:rsidP="00EE7236">
      <w:pPr>
        <w:pStyle w:val="AllowPageBreak"/>
      </w:pPr>
    </w:p>
    <w:p w:rsidR="00000000" w:rsidRPr="00EE7236" w:rsidP="00EE7236">
      <w:pPr>
        <w:pStyle w:val="Heading1"/>
      </w:pPr>
      <w:bookmarkStart w:id="2" w:name="O_216932"/>
      <w:bookmarkEnd w:id="2"/>
      <w:r w:rsidRPr="00EE7236">
        <w:t>Unit Descriptor</w:t>
      </w:r>
    </w:p>
    <w:tbl>
      <w:tblPr>
        <w:tblW w:w="0" w:type="auto"/>
        <w:tblLayout w:type="fixed"/>
        <w:tblCellMar>
          <w:left w:w="62" w:type="dxa"/>
          <w:right w:w="62" w:type="dxa"/>
        </w:tblCellMar>
        <w:tblLook w:val="0000"/>
      </w:tblPr>
      <w:tblGrid>
        <w:gridCol w:w="2657"/>
        <w:gridCol w:w="5865"/>
      </w:tblGrid>
      <w:tr w:rsidTr="00B4724F">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EE7236">
            <w:pPr>
              <w:pStyle w:val="BodyText"/>
              <w:rPr>
                <w:lang w:val="en-NZ"/>
              </w:rPr>
            </w:pPr>
            <w:r w:rsidRPr="00EE7236">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EE7236" w:rsidP="00EE7236">
            <w:pPr>
              <w:pStyle w:val="BodyText"/>
            </w:pPr>
            <w:r w:rsidRPr="00EE7236">
              <w:t>This unit of competency specifies the outcomes required to develop driving skills for t</w:t>
            </w:r>
            <w:r w:rsidRPr="00EE7236">
              <w:t>rackwork using a range of horses. It includes communicating with supervisors and co-workers, assessing hazards, protecting the welfare of people and horses, adjusting driving techniques for different trackwork speeds and horse styles, and providing post-ex</w:t>
            </w:r>
            <w:r w:rsidRPr="00EE7236">
              <w:t>ercise care of horses.</w:t>
            </w:r>
          </w:p>
          <w:p w:rsidR="00000000" w:rsidRPr="00EE7236" w:rsidP="00EE7236">
            <w:pPr>
              <w:pStyle w:val="BodyText"/>
            </w:pPr>
            <w:r w:rsidRPr="00EE7236">
              <w:t>To undertake this unit the candidate will be able to apply safe horse handling skills and workplace OHS standards.</w:t>
            </w:r>
          </w:p>
          <w:p w:rsidR="00000000" w:rsidRPr="00EE7236" w:rsidP="00EE7236">
            <w:pPr>
              <w:pStyle w:val="BodyText"/>
            </w:pPr>
            <w:r w:rsidRPr="00EE7236">
              <w:t>It is recommended that competence be demonstrated in the protocols, procedures and techniques required to drive jog wo</w:t>
            </w:r>
            <w:r w:rsidRPr="00EE7236">
              <w:t>rk before attempting this unit.</w:t>
            </w:r>
          </w:p>
          <w:p w:rsidR="00000000" w:rsidRPr="00EE7236" w:rsidP="00EE7236">
            <w:pPr>
              <w:pStyle w:val="BodyText"/>
            </w:pPr>
            <w:r w:rsidRPr="00EE7236">
              <w:t>This unit of competency operates in workplace environments of racing stables, paddocks, yards, racecourses and public areas.</w:t>
            </w:r>
          </w:p>
          <w:p w:rsidR="00000000" w:rsidRPr="00EE7236" w:rsidP="00EE7236">
            <w:pPr>
              <w:pStyle w:val="BodyText"/>
            </w:pPr>
            <w:r w:rsidRPr="00EE7236">
              <w:t>Licensing, legislative, regulatory or certification requirements may apply to this unit, check with your State Principal Racing Authority for current license or registration requirements.</w:t>
            </w:r>
          </w:p>
        </w:tc>
      </w:tr>
    </w:tbl>
    <w:p w:rsidR="00B4724F" w:rsidP="00EE7236">
      <w:pPr>
        <w:pStyle w:val="BodyText"/>
      </w:pPr>
    </w:p>
    <w:p w:rsidR="00B4724F" w:rsidP="00EE7236">
      <w:pPr>
        <w:pStyle w:val="BodyText"/>
      </w:pPr>
    </w:p>
    <w:p w:rsidR="00000000" w:rsidRPr="00EE7236" w:rsidP="00EE7236">
      <w:pPr>
        <w:pStyle w:val="Heading1"/>
      </w:pPr>
      <w:bookmarkStart w:id="3" w:name="O_216936"/>
      <w:bookmarkEnd w:id="3"/>
      <w:r w:rsidRPr="00EE7236">
        <w:t>Application of the Unit</w:t>
      </w:r>
    </w:p>
    <w:tbl>
      <w:tblPr>
        <w:tblW w:w="0" w:type="auto"/>
        <w:tblLayout w:type="fixed"/>
        <w:tblCellMar>
          <w:left w:w="62" w:type="dxa"/>
          <w:right w:w="62" w:type="dxa"/>
        </w:tblCellMar>
        <w:tblLook w:val="0000"/>
      </w:tblPr>
      <w:tblGrid>
        <w:gridCol w:w="2753"/>
        <w:gridCol w:w="5769"/>
      </w:tblGrid>
      <w:tr w:rsidTr="00B4724F">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EE7236">
            <w:pPr>
              <w:pStyle w:val="BodyText"/>
              <w:rPr>
                <w:lang w:val="en-NZ"/>
              </w:rPr>
            </w:pPr>
            <w:r w:rsidRPr="00EE7236">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EE7236" w:rsidP="00EE7236">
            <w:pPr>
              <w:pStyle w:val="BodyText"/>
            </w:pPr>
            <w:r w:rsidRPr="00EE7236">
              <w:t>This unit of competency supports drivers who have attained jog work driving skills and are ready to drive trackwork in less controlled conditions with a range of horses.</w:t>
            </w:r>
          </w:p>
          <w:p w:rsidR="00000000" w:rsidRPr="00EE7236" w:rsidP="00EE7236">
            <w:pPr>
              <w:pStyle w:val="BodyText"/>
            </w:pPr>
            <w:r w:rsidRPr="00EE7236">
              <w:t>This unit can be contextualised for other industries while also maintaining the integr</w:t>
            </w:r>
            <w:r w:rsidRPr="00EE7236">
              <w:t xml:space="preserve">ity of the unit. </w:t>
            </w:r>
          </w:p>
        </w:tc>
      </w:tr>
    </w:tbl>
    <w:p w:rsidR="00B4724F" w:rsidP="00EE7236">
      <w:pPr>
        <w:pStyle w:val="BodyText"/>
      </w:pPr>
    </w:p>
    <w:p w:rsidR="00B4724F" w:rsidP="00EE7236">
      <w:pPr>
        <w:pStyle w:val="BodyText"/>
      </w:pPr>
    </w:p>
    <w:p w:rsidR="00000000" w:rsidRPr="00EE7236" w:rsidP="00EE7236">
      <w:pPr>
        <w:pStyle w:val="Heading1"/>
      </w:pPr>
      <w:bookmarkStart w:id="4" w:name="O_281323"/>
      <w:bookmarkEnd w:id="4"/>
      <w:r w:rsidRPr="00EE7236">
        <w:t>Licensing/Regulatory Information</w:t>
      </w:r>
    </w:p>
    <w:p w:rsidR="00000000" w:rsidRPr="00EE7236" w:rsidP="00EE7236">
      <w:pPr>
        <w:pStyle w:val="BodyText"/>
      </w:pPr>
      <w:r w:rsidRPr="00EE7236">
        <w:t>Refer to Unit Descriptor</w:t>
      </w:r>
    </w:p>
    <w:p w:rsidR="00000000" w:rsidRPr="00EE7236" w:rsidP="00EE7236">
      <w:pPr>
        <w:pStyle w:val="AllowPageBreak"/>
      </w:pPr>
    </w:p>
    <w:p w:rsidR="00000000" w:rsidRPr="00EE7236" w:rsidP="00EE7236">
      <w:pPr>
        <w:pStyle w:val="Heading1"/>
      </w:pPr>
      <w:bookmarkStart w:id="5" w:name="O_216934"/>
      <w:bookmarkEnd w:id="5"/>
      <w:r w:rsidRPr="00EE7236">
        <w:t>Pre-Requisites</w:t>
      </w:r>
    </w:p>
    <w:tbl>
      <w:tblPr>
        <w:tblW w:w="0" w:type="auto"/>
        <w:tblLayout w:type="fixed"/>
        <w:tblCellMar>
          <w:left w:w="62" w:type="dxa"/>
          <w:right w:w="62" w:type="dxa"/>
        </w:tblCellMar>
        <w:tblLook w:val="0000"/>
      </w:tblPr>
      <w:tblGrid>
        <w:gridCol w:w="2696"/>
        <w:gridCol w:w="2457"/>
        <w:gridCol w:w="3369"/>
      </w:tblGrid>
      <w:tr w:rsidTr="00B4724F">
        <w:tblPrEx>
          <w:tblW w:w="0" w:type="auto"/>
          <w:tblLayout w:type="fixed"/>
          <w:tblCellMar>
            <w:left w:w="62" w:type="dxa"/>
            <w:right w:w="62" w:type="dxa"/>
          </w:tblCellMar>
          <w:tblLook w:val="0000"/>
        </w:tblPrEx>
        <w:trPr>
          <w:tblHeader/>
        </w:trPr>
        <w:tc>
          <w:tcPr>
            <w:tcW w:w="2696" w:type="dxa"/>
            <w:tcBorders>
              <w:top w:val="nil"/>
              <w:left w:val="nil"/>
              <w:bottom w:val="nil"/>
              <w:right w:val="nil"/>
            </w:tcBorders>
            <w:tcMar>
              <w:top w:w="0" w:type="dxa"/>
              <w:left w:w="62" w:type="dxa"/>
              <w:bottom w:w="0" w:type="dxa"/>
              <w:right w:w="62" w:type="dxa"/>
            </w:tcMar>
          </w:tcPr>
          <w:p w:rsidR="00000000" w:rsidP="00EE7236">
            <w:pPr>
              <w:pStyle w:val="BodyText"/>
              <w:rPr>
                <w:lang w:val="en-NZ"/>
              </w:rPr>
            </w:pPr>
            <w:r w:rsidRPr="00EE7236">
              <w:rPr>
                <w:rStyle w:val="SpecialBold"/>
              </w:rPr>
              <w:t>Prerequisite units</w:t>
            </w:r>
          </w:p>
        </w:tc>
        <w:tc>
          <w:tcPr>
            <w:tcW w:w="5826" w:type="dxa"/>
            <w:gridSpan w:val="2"/>
            <w:tcBorders>
              <w:top w:val="nil"/>
              <w:left w:val="nil"/>
              <w:bottom w:val="nil"/>
              <w:right w:val="nil"/>
            </w:tcBorders>
            <w:tcMar>
              <w:top w:w="0" w:type="dxa"/>
              <w:left w:w="62" w:type="dxa"/>
              <w:bottom w:w="0" w:type="dxa"/>
              <w:right w:w="62" w:type="dxa"/>
            </w:tcMar>
          </w:tcPr>
          <w:p w:rsidR="00000000" w:rsidP="00EE7236">
            <w:pPr>
              <w:pStyle w:val="BodyText"/>
              <w:rPr>
                <w:lang w:val="en-NZ"/>
              </w:rPr>
            </w:pPr>
          </w:p>
        </w:tc>
      </w:tr>
      <w:tr w:rsidTr="00B4724F">
        <w:tblPrEx>
          <w:tblW w:w="0" w:type="auto"/>
          <w:tblLayout w:type="fixed"/>
          <w:tblCellMar>
            <w:left w:w="62" w:type="dxa"/>
            <w:right w:w="62" w:type="dxa"/>
          </w:tblCellMar>
          <w:tblLook w:val="0000"/>
        </w:tblPrEx>
        <w:tc>
          <w:tcPr>
            <w:tcW w:w="26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rsidP="00EE7236">
            <w:pPr>
              <w:pStyle w:val="BodyText"/>
              <w:rPr>
                <w:lang w:val="en-NZ"/>
              </w:rPr>
            </w:pPr>
            <w:r w:rsidRPr="00EE7236">
              <w:t>RGRPSH305A</w:t>
            </w:r>
          </w:p>
        </w:tc>
        <w:tc>
          <w:tcPr>
            <w:tcW w:w="3369" w:type="dxa"/>
            <w:tcBorders>
              <w:top w:val="nil"/>
              <w:left w:val="nil"/>
              <w:bottom w:val="nil"/>
              <w:right w:val="nil"/>
            </w:tcBorders>
            <w:tcMar>
              <w:top w:w="0" w:type="dxa"/>
              <w:left w:w="62" w:type="dxa"/>
              <w:bottom w:w="0" w:type="dxa"/>
              <w:right w:w="62" w:type="dxa"/>
            </w:tcMar>
          </w:tcPr>
          <w:p w:rsidR="00000000" w:rsidP="00EE7236">
            <w:pPr>
              <w:pStyle w:val="BodyText"/>
              <w:rPr>
                <w:lang w:val="en-NZ"/>
              </w:rPr>
            </w:pPr>
            <w:r w:rsidRPr="00EE7236">
              <w:t>Develop driving skills for trackwork</w:t>
            </w:r>
          </w:p>
        </w:tc>
      </w:tr>
      <w:tr w:rsidTr="00B4724F">
        <w:tblPrEx>
          <w:tblW w:w="0" w:type="auto"/>
          <w:tblLayout w:type="fixed"/>
          <w:tblCellMar>
            <w:left w:w="62" w:type="dxa"/>
            <w:right w:w="62" w:type="dxa"/>
          </w:tblCellMar>
          <w:tblLook w:val="0000"/>
        </w:tblPrEx>
        <w:tc>
          <w:tcPr>
            <w:tcW w:w="26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9" w:type="dxa"/>
            <w:tcBorders>
              <w:top w:val="nil"/>
              <w:left w:val="nil"/>
              <w:bottom w:val="nil"/>
              <w:right w:val="nil"/>
            </w:tcBorders>
            <w:tcMar>
              <w:top w:w="0" w:type="dxa"/>
              <w:left w:w="62" w:type="dxa"/>
              <w:bottom w:w="0" w:type="dxa"/>
              <w:right w:w="62" w:type="dxa"/>
            </w:tcMar>
          </w:tcPr>
          <w:p w:rsidR="00000000" w:rsidRPr="00EE7236" w:rsidP="00EE7236">
            <w:pPr>
              <w:pStyle w:val="BodyText"/>
            </w:pPr>
          </w:p>
        </w:tc>
      </w:tr>
    </w:tbl>
    <w:p w:rsidR="00B4724F" w:rsidP="00EE7236">
      <w:pPr>
        <w:pStyle w:val="BodyText"/>
      </w:pPr>
    </w:p>
    <w:p w:rsidR="00B4724F" w:rsidP="00EE7236">
      <w:pPr>
        <w:pStyle w:val="BodyText"/>
      </w:pPr>
    </w:p>
    <w:p w:rsidR="00000000" w:rsidRPr="00EE7236" w:rsidP="00EE7236">
      <w:pPr>
        <w:pStyle w:val="Heading1"/>
      </w:pPr>
      <w:bookmarkStart w:id="6" w:name="O_216933"/>
      <w:bookmarkEnd w:id="6"/>
      <w:r w:rsidRPr="00EE7236">
        <w:t>Employability Skills Information</w:t>
      </w:r>
    </w:p>
    <w:tbl>
      <w:tblPr>
        <w:tblW w:w="0" w:type="auto"/>
        <w:tblLayout w:type="fixed"/>
        <w:tblCellMar>
          <w:left w:w="62" w:type="dxa"/>
          <w:right w:w="62" w:type="dxa"/>
        </w:tblCellMar>
        <w:tblLook w:val="0000"/>
      </w:tblPr>
      <w:tblGrid>
        <w:gridCol w:w="2802"/>
        <w:gridCol w:w="5720"/>
      </w:tblGrid>
      <w:tr w:rsidTr="00B4724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EE7236">
            <w:pPr>
              <w:pStyle w:val="BodyText"/>
              <w:rPr>
                <w:lang w:val="en-NZ"/>
              </w:rPr>
            </w:pPr>
            <w:r w:rsidRPr="00EE7236">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EE7236" w:rsidP="00EE7236">
            <w:pPr>
              <w:pStyle w:val="BodyText"/>
            </w:pPr>
            <w:r w:rsidRPr="00EE7236">
              <w:t>This unit contains employability skills.</w:t>
            </w:r>
          </w:p>
        </w:tc>
      </w:tr>
    </w:tbl>
    <w:p w:rsidR="00B4724F" w:rsidP="00EE7236">
      <w:pPr>
        <w:pStyle w:val="BodyText"/>
      </w:pPr>
    </w:p>
    <w:p w:rsidR="00B4724F" w:rsidP="00EE7236">
      <w:pPr>
        <w:pStyle w:val="BodyText"/>
      </w:pPr>
    </w:p>
    <w:p w:rsidR="00000000" w:rsidRPr="00EE7236" w:rsidP="00EE7236">
      <w:pPr>
        <w:pStyle w:val="Heading1"/>
      </w:pPr>
      <w:bookmarkStart w:id="7" w:name="O_291109"/>
      <w:bookmarkEnd w:id="7"/>
      <w:r w:rsidRPr="00EE7236">
        <w:t>Elements and Performance Criteria Pre-Content</w:t>
      </w:r>
    </w:p>
    <w:tbl>
      <w:tblPr>
        <w:tblW w:w="0" w:type="auto"/>
        <w:tblLayout w:type="fixed"/>
        <w:tblCellMar>
          <w:left w:w="62" w:type="dxa"/>
          <w:right w:w="62" w:type="dxa"/>
        </w:tblCellMar>
        <w:tblLook w:val="0000"/>
      </w:tblPr>
      <w:tblGrid>
        <w:gridCol w:w="2564"/>
        <w:gridCol w:w="5958"/>
      </w:tblGrid>
      <w:tr w:rsidTr="00B4724F">
        <w:tblPrEx>
          <w:tblW w:w="0" w:type="auto"/>
          <w:tblLayout w:type="fixed"/>
          <w:tblCellMar>
            <w:left w:w="62" w:type="dxa"/>
            <w:right w:w="62" w:type="dxa"/>
          </w:tblCellMar>
          <w:tblLook w:val="0000"/>
        </w:tblPrEx>
        <w:tc>
          <w:tcPr>
            <w:tcW w:w="2564" w:type="dxa"/>
            <w:tcBorders>
              <w:top w:val="single" w:sz="6" w:space="0" w:color="auto"/>
              <w:left w:val="nil"/>
              <w:bottom w:val="nil"/>
              <w:right w:val="nil"/>
            </w:tcBorders>
            <w:tcMar>
              <w:top w:w="0" w:type="dxa"/>
              <w:left w:w="62" w:type="dxa"/>
              <w:bottom w:w="0" w:type="dxa"/>
              <w:right w:w="62" w:type="dxa"/>
            </w:tcMar>
          </w:tcPr>
          <w:p w:rsidR="00000000" w:rsidP="00EE7236">
            <w:pPr>
              <w:pStyle w:val="BodyText"/>
              <w:rPr>
                <w:lang w:val="en-NZ"/>
              </w:rPr>
            </w:pPr>
            <w:r w:rsidRPr="00EE7236">
              <w:t>Elements describe the essential outcomes of a unit of competency.</w:t>
            </w:r>
          </w:p>
        </w:tc>
        <w:tc>
          <w:tcPr>
            <w:tcW w:w="5958" w:type="dxa"/>
            <w:tcBorders>
              <w:top w:val="single" w:sz="6" w:space="0" w:color="auto"/>
              <w:left w:val="nil"/>
              <w:bottom w:val="nil"/>
              <w:right w:val="nil"/>
            </w:tcBorders>
            <w:tcMar>
              <w:top w:w="0" w:type="dxa"/>
              <w:left w:w="62" w:type="dxa"/>
              <w:bottom w:w="0" w:type="dxa"/>
              <w:right w:w="62" w:type="dxa"/>
            </w:tcMar>
          </w:tcPr>
          <w:p w:rsidR="00000000" w:rsidRPr="00EE7236" w:rsidP="00EE7236">
            <w:pPr>
              <w:pStyle w:val="BodyText"/>
            </w:pPr>
            <w:r w:rsidRPr="00EE7236">
              <w:t>Performance criteria describe the performance needed to demons</w:t>
            </w:r>
            <w:r w:rsidRPr="00EE7236">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EE7236" w:rsidP="00EE7236">
      <w:pPr>
        <w:pStyle w:val="BodyText"/>
      </w:pPr>
    </w:p>
    <w:p w:rsidR="00000000" w:rsidRPr="00EE7236" w:rsidP="00EE7236">
      <w:pPr>
        <w:pStyle w:val="AllowPageBreak"/>
      </w:pPr>
    </w:p>
    <w:p w:rsidR="00000000" w:rsidRPr="00EE7236" w:rsidP="00EE7236">
      <w:pPr>
        <w:pStyle w:val="Heading1"/>
      </w:pPr>
      <w:bookmarkStart w:id="8" w:name="O_237777"/>
      <w:bookmarkEnd w:id="8"/>
      <w:r w:rsidRPr="00EE7236">
        <w:t>Elements and Performance Criteria</w:t>
      </w:r>
    </w:p>
    <w:tbl>
      <w:tblPr>
        <w:tblW w:w="0" w:type="auto"/>
        <w:tblLayout w:type="fixed"/>
        <w:tblCellMar>
          <w:left w:w="62" w:type="dxa"/>
          <w:right w:w="62" w:type="dxa"/>
        </w:tblCellMar>
        <w:tblLook w:val="0000"/>
      </w:tblPr>
      <w:tblGrid>
        <w:gridCol w:w="2564"/>
        <w:gridCol w:w="5958"/>
      </w:tblGrid>
      <w:tr w:rsidTr="00B4724F">
        <w:tblPrEx>
          <w:tblW w:w="0" w:type="auto"/>
          <w:tblLayout w:type="fixed"/>
          <w:tblCellMar>
            <w:left w:w="62" w:type="dxa"/>
            <w:right w:w="62" w:type="dxa"/>
          </w:tblCellMar>
          <w:tblLook w:val="0000"/>
        </w:tblPrEx>
        <w:trPr>
          <w:tblHeader/>
        </w:trPr>
        <w:tc>
          <w:tcPr>
            <w:tcW w:w="2564" w:type="dxa"/>
            <w:tcBorders>
              <w:top w:val="nil"/>
              <w:left w:val="nil"/>
              <w:bottom w:val="single" w:sz="6" w:space="0" w:color="auto"/>
              <w:right w:val="nil"/>
            </w:tcBorders>
            <w:tcMar>
              <w:top w:w="0" w:type="dxa"/>
              <w:left w:w="62" w:type="dxa"/>
              <w:bottom w:w="0" w:type="dxa"/>
              <w:right w:w="62" w:type="dxa"/>
            </w:tcMar>
          </w:tcPr>
          <w:p w:rsidR="00000000" w:rsidRPr="00EE7236" w:rsidP="00EE7236">
            <w:pPr>
              <w:pStyle w:val="BodyText"/>
            </w:pPr>
            <w:r w:rsidRPr="00EE7236">
              <w:rPr>
                <w:rStyle w:val="SpecialBold"/>
              </w:rPr>
              <w:t>ELEMENT</w:t>
            </w:r>
          </w:p>
        </w:tc>
        <w:tc>
          <w:tcPr>
            <w:tcW w:w="5958" w:type="dxa"/>
            <w:tcBorders>
              <w:top w:val="nil"/>
              <w:left w:val="nil"/>
              <w:bottom w:val="single" w:sz="6" w:space="0" w:color="auto"/>
              <w:right w:val="nil"/>
            </w:tcBorders>
            <w:tcMar>
              <w:top w:w="0" w:type="dxa"/>
              <w:left w:w="62" w:type="dxa"/>
              <w:bottom w:w="0" w:type="dxa"/>
              <w:right w:w="62" w:type="dxa"/>
            </w:tcMar>
          </w:tcPr>
          <w:p w:rsidR="00000000" w:rsidP="00EE7236">
            <w:pPr>
              <w:pStyle w:val="BodyText"/>
              <w:rPr>
                <w:lang w:val="en-NZ"/>
              </w:rPr>
            </w:pPr>
            <w:r w:rsidRPr="00EE7236">
              <w:rPr>
                <w:rStyle w:val="SpecialBold"/>
              </w:rPr>
              <w:t>PERFORMANCE CRITERIA</w:t>
            </w:r>
          </w:p>
        </w:tc>
      </w:tr>
      <w:tr w:rsidTr="00B4724F">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EE7236">
            <w:pPr>
              <w:pStyle w:val="BodyText"/>
              <w:rPr>
                <w:lang w:val="en-NZ"/>
              </w:rPr>
            </w:pPr>
            <w:r w:rsidRPr="00EE7236">
              <w:t>Follow trainer's instructions.</w:t>
            </w:r>
          </w:p>
        </w:tc>
        <w:tc>
          <w:tcPr>
            <w:tcW w:w="5958" w:type="dxa"/>
            <w:tcBorders>
              <w:top w:val="nil"/>
              <w:left w:val="nil"/>
              <w:bottom w:val="nil"/>
              <w:right w:val="nil"/>
            </w:tcBorders>
            <w:tcMar>
              <w:top w:w="0" w:type="dxa"/>
              <w:left w:w="62" w:type="dxa"/>
              <w:bottom w:w="0" w:type="dxa"/>
              <w:right w:w="62" w:type="dxa"/>
            </w:tcMar>
          </w:tcPr>
          <w:p w:rsidR="00000000" w:rsidRPr="00EE7236" w:rsidP="00EE7236">
            <w:pPr>
              <w:pStyle w:val="List"/>
            </w:pPr>
            <w:r w:rsidRPr="00EE7236">
              <w:t>1.</w:t>
            </w:r>
            <w:r w:rsidRPr="00EE7236">
              <w:tab/>
            </w:r>
            <w:r w:rsidRPr="00EE7236">
              <w:rPr>
                <w:rStyle w:val="BoldandItalics"/>
              </w:rPr>
              <w:t>Exercise instructions</w:t>
            </w:r>
            <w:r w:rsidRPr="00EE7236">
              <w:t xml:space="preserve"> are confirmed with trainer. </w:t>
            </w:r>
          </w:p>
          <w:p w:rsidR="00000000" w:rsidRPr="00EE7236" w:rsidP="00EE7236">
            <w:pPr>
              <w:pStyle w:val="List"/>
            </w:pPr>
            <w:r w:rsidRPr="00EE7236">
              <w:t>2.</w:t>
            </w:r>
            <w:r w:rsidRPr="00EE7236">
              <w:tab/>
              <w:t>Warm up and cool down is appropriate for trainer's and individual horse's exercise requirements.</w:t>
            </w:r>
          </w:p>
          <w:p w:rsidR="00000000" w:rsidRPr="00EE7236" w:rsidP="00EE7236">
            <w:pPr>
              <w:pStyle w:val="List"/>
            </w:pPr>
            <w:r w:rsidRPr="00EE7236">
              <w:t>3.</w:t>
            </w:r>
            <w:r w:rsidRPr="00EE7236">
              <w:tab/>
              <w:t>Post-exercise care of horses and gear is carried out according to stable procedures.</w:t>
            </w:r>
          </w:p>
          <w:p w:rsidR="00000000" w:rsidRPr="00EE7236" w:rsidP="00EE7236">
            <w:pPr>
              <w:pStyle w:val="List"/>
            </w:pPr>
            <w:r w:rsidRPr="00EE7236">
              <w:t>4.</w:t>
            </w:r>
            <w:r w:rsidRPr="00EE7236">
              <w:tab/>
            </w:r>
            <w:r w:rsidRPr="00EE7236">
              <w:rPr>
                <w:rStyle w:val="BoldandItalics"/>
              </w:rPr>
              <w:t>Horse welfare is monitored</w:t>
            </w:r>
            <w:r w:rsidRPr="00EE7236">
              <w:t xml:space="preserve"> during and after exercise. </w:t>
            </w:r>
          </w:p>
          <w:p w:rsidR="00000000" w:rsidP="00EE7236">
            <w:pPr>
              <w:pStyle w:val="List"/>
              <w:rPr>
                <w:lang w:val="en-NZ"/>
              </w:rPr>
            </w:pPr>
            <w:r w:rsidRPr="00EE7236">
              <w:t>5.</w:t>
            </w:r>
            <w:r w:rsidRPr="00EE7236">
              <w:tab/>
              <w:t>Horse response to trackwork is reported to trainer.</w:t>
            </w:r>
          </w:p>
        </w:tc>
      </w:tr>
      <w:tr w:rsidTr="00B4724F">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EE7236">
            <w:pPr>
              <w:pStyle w:val="BodyText"/>
              <w:rPr>
                <w:lang w:val="en-NZ"/>
              </w:rPr>
            </w:pPr>
            <w:r w:rsidRPr="00EE7236">
              <w:t>Horses are exercised in pacework.</w:t>
            </w:r>
          </w:p>
        </w:tc>
        <w:tc>
          <w:tcPr>
            <w:tcW w:w="5958" w:type="dxa"/>
            <w:tcBorders>
              <w:top w:val="nil"/>
              <w:left w:val="nil"/>
              <w:bottom w:val="nil"/>
              <w:right w:val="nil"/>
            </w:tcBorders>
            <w:tcMar>
              <w:top w:w="0" w:type="dxa"/>
              <w:left w:w="62" w:type="dxa"/>
              <w:bottom w:w="0" w:type="dxa"/>
              <w:right w:w="62" w:type="dxa"/>
            </w:tcMar>
          </w:tcPr>
          <w:p w:rsidR="00000000" w:rsidRPr="00EE7236" w:rsidP="00EE7236">
            <w:pPr>
              <w:pStyle w:val="List"/>
            </w:pPr>
            <w:r w:rsidRPr="00EE7236">
              <w:t>6.</w:t>
            </w:r>
            <w:r w:rsidRPr="00EE7236">
              <w:tab/>
            </w:r>
            <w:r w:rsidRPr="00EE7236">
              <w:rPr>
                <w:rStyle w:val="BoldandItalics"/>
              </w:rPr>
              <w:t>Gear</w:t>
            </w:r>
            <w:r w:rsidRPr="00EE7236">
              <w:t xml:space="preserve"> is selected and fitted for pacework. </w:t>
            </w:r>
          </w:p>
          <w:p w:rsidR="00000000" w:rsidP="00EE7236">
            <w:pPr>
              <w:pStyle w:val="List"/>
              <w:rPr>
                <w:lang w:val="en-NZ"/>
              </w:rPr>
            </w:pPr>
            <w:r w:rsidRPr="00EE7236">
              <w:t>7.</w:t>
            </w:r>
            <w:r w:rsidRPr="00EE7236">
              <w:tab/>
            </w:r>
            <w:r w:rsidRPr="00EE7236">
              <w:rPr>
                <w:rStyle w:val="BoldandItalics"/>
              </w:rPr>
              <w:t>Pacework speed</w:t>
            </w:r>
            <w:r w:rsidRPr="00EE7236">
              <w:t xml:space="preserve"> is achieved and maintained for exercise period. </w:t>
            </w:r>
          </w:p>
        </w:tc>
      </w:tr>
      <w:tr w:rsidTr="00B4724F">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EE7236">
            <w:pPr>
              <w:pStyle w:val="BodyText"/>
              <w:rPr>
                <w:lang w:val="en-NZ"/>
              </w:rPr>
            </w:pPr>
            <w:r w:rsidRPr="00EE7236">
              <w:t>Follow trainer's instructions for fast work.</w:t>
            </w:r>
          </w:p>
        </w:tc>
        <w:tc>
          <w:tcPr>
            <w:tcW w:w="5958" w:type="dxa"/>
            <w:tcBorders>
              <w:top w:val="nil"/>
              <w:left w:val="nil"/>
              <w:bottom w:val="nil"/>
              <w:right w:val="nil"/>
            </w:tcBorders>
            <w:tcMar>
              <w:top w:w="0" w:type="dxa"/>
              <w:left w:w="62" w:type="dxa"/>
              <w:bottom w:w="0" w:type="dxa"/>
              <w:right w:w="62" w:type="dxa"/>
            </w:tcMar>
          </w:tcPr>
          <w:p w:rsidR="00000000" w:rsidRPr="00EE7236" w:rsidP="00EE7236">
            <w:pPr>
              <w:pStyle w:val="List"/>
            </w:pPr>
            <w:r w:rsidRPr="00EE7236">
              <w:t>8.</w:t>
            </w:r>
            <w:r w:rsidRPr="00EE7236">
              <w:tab/>
              <w:t>Gear is selected and fitted for fast work.</w:t>
            </w:r>
          </w:p>
          <w:p w:rsidR="00000000" w:rsidRPr="00EE7236" w:rsidP="00EE7236">
            <w:pPr>
              <w:pStyle w:val="List"/>
            </w:pPr>
            <w:r w:rsidRPr="00EE7236">
              <w:t>9.</w:t>
            </w:r>
            <w:r w:rsidRPr="00EE7236">
              <w:tab/>
            </w:r>
            <w:r w:rsidRPr="00EE7236">
              <w:rPr>
                <w:rStyle w:val="BoldandItalics"/>
              </w:rPr>
              <w:t>Fast work speed</w:t>
            </w:r>
            <w:r w:rsidRPr="00EE7236">
              <w:t xml:space="preserve"> is achieved and maintained for exercise</w:t>
            </w:r>
            <w:r w:rsidRPr="00EE7236">
              <w:t xml:space="preserve"> period. </w:t>
            </w:r>
          </w:p>
          <w:p w:rsidR="00000000" w:rsidRPr="00EE7236" w:rsidP="00EE7236">
            <w:pPr>
              <w:pStyle w:val="List"/>
            </w:pPr>
            <w:r w:rsidRPr="00EE7236">
              <w:t>10.</w:t>
            </w:r>
            <w:r w:rsidRPr="00EE7236">
              <w:tab/>
            </w:r>
            <w:r w:rsidRPr="00EE7236">
              <w:rPr>
                <w:rStyle w:val="BoldandItalics"/>
              </w:rPr>
              <w:t>Racing skills</w:t>
            </w:r>
            <w:r w:rsidRPr="00EE7236">
              <w:t xml:space="preserve"> of horses are developed. </w:t>
            </w:r>
          </w:p>
        </w:tc>
      </w:tr>
    </w:tbl>
    <w:p w:rsidR="00B4724F" w:rsidP="00EE7236">
      <w:pPr>
        <w:pStyle w:val="BodyText"/>
      </w:pPr>
    </w:p>
    <w:p w:rsidR="00B4724F" w:rsidP="00EE7236">
      <w:pPr>
        <w:pStyle w:val="BodyText"/>
      </w:pPr>
    </w:p>
    <w:p w:rsidR="00000000" w:rsidRPr="00EE7236" w:rsidP="00EE7236">
      <w:pPr>
        <w:pStyle w:val="Heading1"/>
      </w:pPr>
      <w:bookmarkStart w:id="9" w:name="O_261568"/>
      <w:bookmarkEnd w:id="9"/>
      <w:r w:rsidRPr="00EE7236">
        <w:t>Required Skills and Knowledge</w:t>
      </w:r>
    </w:p>
    <w:tbl>
      <w:tblPr>
        <w:tblW w:w="0" w:type="auto"/>
        <w:tblLayout w:type="fixed"/>
        <w:tblCellMar>
          <w:left w:w="62" w:type="dxa"/>
          <w:right w:w="62" w:type="dxa"/>
        </w:tblCellMar>
        <w:tblLook w:val="0000"/>
      </w:tblPr>
      <w:tblGrid>
        <w:gridCol w:w="8522"/>
      </w:tblGrid>
      <w:tr w:rsidTr="00B4724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E7236">
            <w:pPr>
              <w:pStyle w:val="BodyText"/>
              <w:rPr>
                <w:lang w:val="en-NZ"/>
              </w:rPr>
            </w:pPr>
            <w:r w:rsidRPr="00EE7236">
              <w:rPr>
                <w:rStyle w:val="SpecialBold"/>
              </w:rPr>
              <w:t>REQUIRED SKILLS AND KNOWLEDGE</w:t>
            </w:r>
          </w:p>
        </w:tc>
      </w:tr>
      <w:tr w:rsidTr="00B472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7236">
            <w:pPr>
              <w:pStyle w:val="BodyText"/>
              <w:rPr>
                <w:lang w:val="en-NZ"/>
              </w:rPr>
            </w:pPr>
            <w:r w:rsidRPr="00EE7236">
              <w:t>This section describes the skills and knowledge required for this unit.</w:t>
            </w:r>
          </w:p>
        </w:tc>
      </w:tr>
      <w:tr w:rsidTr="00B472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7236">
            <w:pPr>
              <w:pStyle w:val="BodyText"/>
              <w:rPr>
                <w:lang w:val="en-NZ"/>
              </w:rPr>
            </w:pPr>
            <w:r w:rsidRPr="00EE7236">
              <w:rPr>
                <w:rStyle w:val="SpecialBold"/>
              </w:rPr>
              <w:t>Required skills</w:t>
            </w:r>
          </w:p>
        </w:tc>
      </w:tr>
      <w:tr w:rsidTr="00B472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E7236" w:rsidP="00EE7236">
            <w:pPr>
              <w:pStyle w:val="ListBullet"/>
            </w:pPr>
            <w:r w:rsidRPr="00EE7236">
              <w:t>applying aids to control speed and direction of a horse at walk, trot and pace</w:t>
            </w:r>
          </w:p>
          <w:p w:rsidR="00000000" w:rsidRPr="00EE7236" w:rsidP="00EE7236">
            <w:pPr>
              <w:pStyle w:val="ListBullet"/>
            </w:pPr>
            <w:r w:rsidRPr="00EE7236">
              <w:t>applying safe work practices and handling and driving skills when working with horses</w:t>
            </w:r>
          </w:p>
          <w:p w:rsidR="00000000" w:rsidRPr="00EE7236" w:rsidP="00EE7236">
            <w:pPr>
              <w:pStyle w:val="ListBullet"/>
            </w:pPr>
            <w:r w:rsidRPr="00EE7236">
              <w:t>assessing hazards and obstacles related to horse exercise areas</w:t>
            </w:r>
          </w:p>
          <w:p w:rsidR="00000000" w:rsidRPr="00EE7236" w:rsidP="00EE7236">
            <w:pPr>
              <w:pStyle w:val="ListBullet"/>
            </w:pPr>
            <w:r w:rsidRPr="00EE7236">
              <w:t>being aware of relevant roa</w:t>
            </w:r>
            <w:r w:rsidRPr="00EE7236">
              <w:t>d safety rules</w:t>
            </w:r>
          </w:p>
          <w:p w:rsidR="00000000" w:rsidRPr="00EE7236" w:rsidP="00EE7236">
            <w:pPr>
              <w:pStyle w:val="ListBullet"/>
            </w:pPr>
            <w:r w:rsidRPr="00EE7236">
              <w:t>communicating with employer, supervisor, co-workers and public venue employees using assertive communication techniques to gather, interpret and relay information related to developing pacework and fast work driving skills</w:t>
            </w:r>
          </w:p>
          <w:p w:rsidR="00000000" w:rsidRPr="00EE7236" w:rsidP="00EE7236">
            <w:pPr>
              <w:pStyle w:val="ListBullet"/>
            </w:pPr>
            <w:r w:rsidRPr="00EE7236">
              <w:t xml:space="preserve">completing duties </w:t>
            </w:r>
            <w:r w:rsidRPr="00EE7236">
              <w:t>in accordance with safe operating procedures and nominated time frame</w:t>
            </w:r>
          </w:p>
          <w:p w:rsidR="00000000" w:rsidRPr="00EE7236" w:rsidP="00EE7236">
            <w:pPr>
              <w:pStyle w:val="ListBullet"/>
            </w:pPr>
            <w:r w:rsidRPr="00EE7236">
              <w:t>complying with horse welfare directives when responding to indicators of injury or fatigue of horses during or after exercise</w:t>
            </w:r>
          </w:p>
          <w:p w:rsidR="00000000" w:rsidRPr="00EE7236" w:rsidP="00EE7236">
            <w:pPr>
              <w:pStyle w:val="ListBullet"/>
            </w:pPr>
            <w:r w:rsidRPr="00EE7236">
              <w:t>driving horses singly and in company</w:t>
            </w:r>
          </w:p>
          <w:p w:rsidR="00000000" w:rsidRPr="00EE7236" w:rsidP="00EE7236">
            <w:pPr>
              <w:pStyle w:val="ListBullet"/>
            </w:pPr>
            <w:r w:rsidRPr="00EE7236">
              <w:t xml:space="preserve">fitting horse gear and </w:t>
            </w:r>
            <w:r w:rsidRPr="00EE7236">
              <w:t>driving apparel, including personal protective equipment</w:t>
            </w:r>
          </w:p>
          <w:p w:rsidR="00000000" w:rsidRPr="00EE7236" w:rsidP="00EE7236">
            <w:pPr>
              <w:pStyle w:val="ListBullet"/>
            </w:pPr>
            <w:r w:rsidRPr="00EE7236">
              <w:t>following instructions</w:t>
            </w:r>
          </w:p>
          <w:p w:rsidR="00000000" w:rsidRPr="00EE7236" w:rsidP="00EE7236">
            <w:pPr>
              <w:pStyle w:val="ListBullet"/>
            </w:pPr>
            <w:r w:rsidRPr="00EE7236">
              <w:t>identifying and correctly using different items of gear and assessing their condition in terms of fit and condition</w:t>
            </w:r>
          </w:p>
          <w:p w:rsidR="00000000" w:rsidRPr="00EE7236" w:rsidP="00EE7236">
            <w:pPr>
              <w:pStyle w:val="ListBullet"/>
            </w:pPr>
            <w:r w:rsidRPr="00EE7236">
              <w:t>identifying and following exercise area rules and regulation</w:t>
            </w:r>
            <w:r w:rsidRPr="00EE7236">
              <w:t>s</w:t>
            </w:r>
          </w:p>
          <w:p w:rsidR="00000000" w:rsidRPr="00EE7236" w:rsidP="00EE7236">
            <w:pPr>
              <w:pStyle w:val="ListBullet"/>
            </w:pPr>
            <w:r w:rsidRPr="00EE7236">
              <w:t>identifying gait and speed at which a horse is working</w:t>
            </w:r>
          </w:p>
          <w:p w:rsidR="00000000" w:rsidRPr="00EE7236" w:rsidP="00EE7236">
            <w:pPr>
              <w:pStyle w:val="ListBullet"/>
            </w:pPr>
            <w:r w:rsidRPr="00EE7236">
              <w:t>maintaining driving etiquette</w:t>
            </w:r>
          </w:p>
          <w:p w:rsidR="00000000" w:rsidRPr="00EE7236" w:rsidP="00EE7236">
            <w:pPr>
              <w:pStyle w:val="ListBullet"/>
            </w:pPr>
            <w:r w:rsidRPr="00EE7236">
              <w:t>maintaining fast work and pacework speed throughout exercise period</w:t>
            </w:r>
          </w:p>
          <w:p w:rsidR="00000000" w:rsidRPr="00EE7236" w:rsidP="00EE7236">
            <w:pPr>
              <w:pStyle w:val="ListBullet"/>
            </w:pPr>
            <w:r w:rsidRPr="00EE7236">
              <w:t>identifying poor response to exercise that may indicate horse injury or fatigue</w:t>
            </w:r>
          </w:p>
          <w:p w:rsidR="00000000" w:rsidRPr="00EE7236" w:rsidP="00EE7236">
            <w:pPr>
              <w:pStyle w:val="ListBullet"/>
            </w:pPr>
            <w:r w:rsidRPr="00EE7236">
              <w:t>preparing horses for exercise and providing post-exercise care to horses</w:t>
            </w:r>
          </w:p>
          <w:p w:rsidR="00000000" w:rsidRPr="00EE7236" w:rsidP="00EE7236">
            <w:pPr>
              <w:pStyle w:val="ListBullet"/>
            </w:pPr>
            <w:r w:rsidRPr="00EE7236">
              <w:t>reading and interpreting workplace documentation, including relevant rules of racing</w:t>
            </w:r>
          </w:p>
          <w:p w:rsidR="00000000" w:rsidRPr="00EE7236" w:rsidP="00EE7236">
            <w:pPr>
              <w:pStyle w:val="ListBullet"/>
            </w:pPr>
            <w:r w:rsidRPr="00EE7236">
              <w:t>relating to people from a range of social, cultural and ethnic backgrounds and with varying physic</w:t>
            </w:r>
            <w:r w:rsidRPr="00EE7236">
              <w:t>al and mental abilities</w:t>
            </w:r>
          </w:p>
          <w:p w:rsidR="00000000" w:rsidRPr="00EE7236" w:rsidP="00EE7236">
            <w:pPr>
              <w:pStyle w:val="ListBullet"/>
            </w:pPr>
            <w:r w:rsidRPr="00EE7236">
              <w:t>reporting horses' response to exercise to trainer and others</w:t>
            </w:r>
          </w:p>
          <w:p w:rsidR="00000000" w:rsidRPr="00EE7236" w:rsidP="00EE7236">
            <w:pPr>
              <w:pStyle w:val="ListBullet"/>
            </w:pPr>
            <w:r w:rsidRPr="00EE7236">
              <w:t>understanding and complying with safe zones when driving horses</w:t>
            </w:r>
          </w:p>
          <w:p w:rsidR="00000000" w:rsidRPr="00EE7236" w:rsidP="00EE7236">
            <w:pPr>
              <w:pStyle w:val="ListBullet"/>
            </w:pPr>
            <w:r w:rsidRPr="00EE7236">
              <w:t>using numeracy skills to measure distance and time</w:t>
            </w:r>
          </w:p>
          <w:p w:rsidR="00000000" w:rsidP="00EE7236">
            <w:pPr>
              <w:pStyle w:val="ListBullet"/>
              <w:rPr>
                <w:lang w:val="en-NZ"/>
              </w:rPr>
            </w:pPr>
            <w:r w:rsidRPr="00EE7236">
              <w:t>working safely with other stable employees.</w:t>
            </w:r>
          </w:p>
        </w:tc>
      </w:tr>
      <w:tr w:rsidTr="00B472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7236">
            <w:pPr>
              <w:pStyle w:val="BodyText"/>
              <w:rPr>
                <w:lang w:val="en-NZ"/>
              </w:rPr>
            </w:pPr>
            <w:r w:rsidRPr="00EE7236">
              <w:rPr>
                <w:rStyle w:val="SpecialBold"/>
              </w:rPr>
              <w:t>Required kn</w:t>
            </w:r>
            <w:r w:rsidRPr="00EE7236">
              <w:rPr>
                <w:rStyle w:val="SpecialBold"/>
              </w:rPr>
              <w:t>owledge</w:t>
            </w:r>
          </w:p>
        </w:tc>
      </w:tr>
      <w:tr w:rsidTr="00B472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E7236" w:rsidP="00EE7236">
            <w:pPr>
              <w:pStyle w:val="ListBullet"/>
            </w:pPr>
            <w:r w:rsidRPr="00EE7236">
              <w:t>aids to control speed and direction of a horse</w:t>
            </w:r>
          </w:p>
          <w:p w:rsidR="00000000" w:rsidRPr="00EE7236" w:rsidP="00EE7236">
            <w:pPr>
              <w:pStyle w:val="ListBullet"/>
            </w:pPr>
            <w:r w:rsidRPr="00EE7236">
              <w:t>communication procedures within stable and wider racing industry</w:t>
            </w:r>
          </w:p>
          <w:p w:rsidR="00000000" w:rsidRPr="00EE7236" w:rsidP="00EE7236">
            <w:pPr>
              <w:pStyle w:val="ListBullet"/>
            </w:pPr>
            <w:r w:rsidRPr="00EE7236">
              <w:t>driving etiquette</w:t>
            </w:r>
          </w:p>
          <w:p w:rsidR="00000000" w:rsidRPr="00EE7236" w:rsidP="00EE7236">
            <w:pPr>
              <w:pStyle w:val="ListBullet"/>
            </w:pPr>
            <w:r w:rsidRPr="00EE7236">
              <w:t>gear and equipment</w:t>
            </w:r>
          </w:p>
          <w:p w:rsidR="00000000" w:rsidRPr="00EE7236" w:rsidP="00EE7236">
            <w:pPr>
              <w:pStyle w:val="ListBullet"/>
            </w:pPr>
            <w:r w:rsidRPr="00EE7236">
              <w:t>paces of horses</w:t>
            </w:r>
          </w:p>
          <w:p w:rsidR="00000000" w:rsidRPr="00EE7236" w:rsidP="00EE7236">
            <w:pPr>
              <w:pStyle w:val="ListBullet"/>
            </w:pPr>
            <w:r w:rsidRPr="00EE7236">
              <w:t>private road and track rules</w:t>
            </w:r>
          </w:p>
          <w:p w:rsidR="00000000" w:rsidRPr="00EE7236" w:rsidP="00EE7236">
            <w:pPr>
              <w:pStyle w:val="ListBullet"/>
            </w:pPr>
            <w:r w:rsidRPr="00EE7236">
              <w:t>purpose of using appropriate personal protective equipment</w:t>
            </w:r>
          </w:p>
          <w:p w:rsidR="00000000" w:rsidRPr="00EE7236" w:rsidP="00EE7236">
            <w:pPr>
              <w:pStyle w:val="ListBullet"/>
            </w:pPr>
            <w:r w:rsidRPr="00EE7236">
              <w:t>racing industry animal welfare requirements</w:t>
            </w:r>
          </w:p>
          <w:p w:rsidR="00000000" w:rsidRPr="00EE7236" w:rsidP="00EE7236">
            <w:pPr>
              <w:pStyle w:val="ListBullet"/>
            </w:pPr>
            <w:r w:rsidRPr="00EE7236">
              <w:t>racing industry safety requirements, including safe operating procedures</w:t>
            </w:r>
          </w:p>
          <w:p w:rsidR="00000000" w:rsidRPr="00EE7236" w:rsidP="00EE7236">
            <w:pPr>
              <w:pStyle w:val="ListBullet"/>
            </w:pPr>
            <w:r w:rsidRPr="00EE7236">
              <w:t>relevant rules of racing</w:t>
            </w:r>
          </w:p>
          <w:p w:rsidR="00000000" w:rsidRPr="00EE7236" w:rsidP="00EE7236">
            <w:pPr>
              <w:pStyle w:val="ListBullet"/>
            </w:pPr>
            <w:r w:rsidRPr="00EE7236">
              <w:t>safe zones for driving.</w:t>
            </w:r>
          </w:p>
        </w:tc>
      </w:tr>
    </w:tbl>
    <w:p w:rsidR="00B4724F" w:rsidP="00EE7236">
      <w:pPr>
        <w:pStyle w:val="BodyText"/>
      </w:pPr>
    </w:p>
    <w:p w:rsidR="00B4724F" w:rsidP="00EE7236">
      <w:pPr>
        <w:pStyle w:val="BodyText"/>
      </w:pPr>
    </w:p>
    <w:p w:rsidR="00000000" w:rsidRPr="00EE7236" w:rsidP="00EE7236">
      <w:pPr>
        <w:pStyle w:val="AllowPageBreak"/>
      </w:pPr>
    </w:p>
    <w:p w:rsidR="00000000" w:rsidRPr="00EE7236" w:rsidP="00EE7236">
      <w:pPr>
        <w:pStyle w:val="Heading1"/>
      </w:pPr>
      <w:bookmarkStart w:id="10" w:name="O_245761"/>
      <w:bookmarkEnd w:id="10"/>
      <w:r w:rsidRPr="00EE7236">
        <w:t>Evidence Guide</w:t>
      </w:r>
    </w:p>
    <w:tbl>
      <w:tblPr>
        <w:tblW w:w="9570" w:type="dxa"/>
        <w:tblLayout w:type="fixed"/>
        <w:tblCellMar>
          <w:left w:w="62" w:type="dxa"/>
          <w:right w:w="62" w:type="dxa"/>
        </w:tblCellMar>
        <w:tblLook w:val="0000"/>
      </w:tblPr>
      <w:tblGrid>
        <w:gridCol w:w="3908"/>
        <w:gridCol w:w="5662"/>
      </w:tblGrid>
      <w:tr w:rsidTr="00B4724F">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EE7236">
            <w:pPr>
              <w:pStyle w:val="BodyText"/>
              <w:rPr>
                <w:lang w:val="en-NZ"/>
              </w:rPr>
            </w:pPr>
            <w:r w:rsidRPr="00EE7236">
              <w:rPr>
                <w:rStyle w:val="SpecialBold"/>
              </w:rPr>
              <w:t>EVIDENCE GUIDE</w:t>
            </w:r>
          </w:p>
        </w:tc>
      </w:tr>
      <w:tr w:rsidTr="00B4724F">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EE7236">
            <w:pPr>
              <w:pStyle w:val="BodyText"/>
              <w:rPr>
                <w:lang w:val="en-NZ"/>
              </w:rPr>
            </w:pPr>
            <w:r w:rsidRPr="00EE7236">
              <w:t>The evidence guide provides advice on assessment and must be read in conjunction with the performance criteria, required skills and knowledge, range statement and the Assessment Guidelines for the Training Package.</w:t>
            </w:r>
          </w:p>
        </w:tc>
      </w:tr>
      <w:tr w:rsidTr="00B4724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E7236">
            <w:pPr>
              <w:pStyle w:val="BodyText"/>
              <w:rPr>
                <w:lang w:val="en-NZ"/>
              </w:rPr>
            </w:pPr>
            <w:r w:rsidRPr="00EE723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E7236" w:rsidP="00EE7236">
            <w:pPr>
              <w:pStyle w:val="BodyText"/>
            </w:pPr>
            <w:r w:rsidRPr="00EE7236">
              <w:t xml:space="preserve">The evidence required to demonstrate competency in this unit must be relevant to workplace operations and satisfy all of the requirements of </w:t>
            </w:r>
            <w:r w:rsidRPr="00EE7236">
              <w:t>the performance criteria, required skills and knowledge and the range statement of this unit and include evidence of the following:</w:t>
            </w:r>
          </w:p>
          <w:p w:rsidR="00000000" w:rsidRPr="00EE7236" w:rsidP="00EE7236">
            <w:pPr>
              <w:pStyle w:val="ListBullet"/>
            </w:pPr>
            <w:r w:rsidRPr="00EE7236">
              <w:t>knowledge of the requirements, procedures and instructions that are to apply when developing driving skills for pacework an</w:t>
            </w:r>
            <w:r w:rsidRPr="00EE7236">
              <w:t>d fast work</w:t>
            </w:r>
          </w:p>
          <w:p w:rsidR="00000000" w:rsidRPr="00EE7236" w:rsidP="00EE7236">
            <w:pPr>
              <w:pStyle w:val="ListBullet"/>
            </w:pPr>
            <w:r w:rsidRPr="00EE7236">
              <w:t>demonstration of driving skills to establish and maintain pacework and fast work speeds according to trainer instructions</w:t>
            </w:r>
          </w:p>
          <w:p w:rsidR="00000000" w:rsidRPr="00EE7236" w:rsidP="00EE7236">
            <w:pPr>
              <w:pStyle w:val="ListBullet"/>
            </w:pPr>
            <w:r w:rsidRPr="00EE7236">
              <w:t>demonstration of driving skills to avoid or prevent potential accidents at speed</w:t>
            </w:r>
          </w:p>
          <w:p w:rsidR="00000000" w:rsidRPr="00EE7236" w:rsidP="00EE7236">
            <w:pPr>
              <w:pStyle w:val="ListBullet"/>
            </w:pPr>
            <w:r w:rsidRPr="00EE7236">
              <w:t>implementation of procedures and timely t</w:t>
            </w:r>
            <w:r w:rsidRPr="00EE7236">
              <w:t>echniques to complete driving skills safely, effectively and efficiently</w:t>
            </w:r>
          </w:p>
          <w:p w:rsidR="00000000" w:rsidRPr="00EE7236" w:rsidP="00EE7236">
            <w:pPr>
              <w:pStyle w:val="ListBullet"/>
            </w:pPr>
            <w:r w:rsidRPr="00EE7236">
              <w:t>working with others to undertake and complete driving skills that meet required outcomes.</w:t>
            </w:r>
          </w:p>
          <w:p w:rsidR="00000000" w:rsidP="00EE7236">
            <w:pPr>
              <w:pStyle w:val="BodyText"/>
              <w:rPr>
                <w:lang w:val="en-NZ"/>
              </w:rPr>
            </w:pPr>
            <w:r w:rsidRPr="00EE7236">
              <w:t>Evidence should be collected over a period of time using a range of well-educated harness hor</w:t>
            </w:r>
            <w:r w:rsidRPr="00EE7236">
              <w:t xml:space="preserve">ses of different ages and sexes in racing stable and track environments. </w:t>
            </w:r>
          </w:p>
        </w:tc>
      </w:tr>
      <w:tr w:rsidTr="00B4724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E7236">
            <w:pPr>
              <w:pStyle w:val="BodyText"/>
              <w:rPr>
                <w:lang w:val="en-NZ"/>
              </w:rPr>
            </w:pPr>
            <w:r w:rsidRPr="00EE723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E7236" w:rsidP="00EE7236">
            <w:pPr>
              <w:pStyle w:val="BodyText"/>
            </w:pPr>
            <w:r w:rsidRPr="00EE7236">
              <w:t>Competency must be assessed in a racing workplace that provides access to horses that are being educated and trained in a commercial racing stable under the care of a licensed trainer and the required resources. Assessment is to occur under standard and au</w:t>
            </w:r>
            <w:r w:rsidRPr="00EE7236">
              <w:t>thorised work practices, safety requirements and environmental constraints. It is to comply with relevant regulatory requirements or Australian Standards requirements.</w:t>
            </w:r>
          </w:p>
          <w:p w:rsidR="00000000" w:rsidRPr="00EE7236" w:rsidP="00EE7236">
            <w:pPr>
              <w:pStyle w:val="BodyText"/>
            </w:pPr>
            <w:r w:rsidRPr="00EE7236">
              <w:t>Assessment of the practical components of this unit will be by observation of relevant s</w:t>
            </w:r>
            <w:r w:rsidRPr="00EE7236">
              <w:t>kills.</w:t>
            </w:r>
          </w:p>
          <w:p w:rsidR="00000000" w:rsidRPr="00EE7236" w:rsidP="00EE7236">
            <w:pPr>
              <w:pStyle w:val="BodyText"/>
            </w:pPr>
            <w:r w:rsidRPr="00EE7236">
              <w:t>The following resources must be available:</w:t>
            </w:r>
          </w:p>
          <w:p w:rsidR="00000000" w:rsidRPr="00EE7236" w:rsidP="00EE7236">
            <w:pPr>
              <w:pStyle w:val="ListBullet"/>
            </w:pPr>
            <w:r w:rsidRPr="00EE7236">
              <w:t>a variety of harness horses that are currently in training</w:t>
            </w:r>
          </w:p>
          <w:p w:rsidR="00000000" w:rsidRPr="00EE7236" w:rsidP="00EE7236">
            <w:pPr>
              <w:pStyle w:val="ListBullet"/>
            </w:pPr>
            <w:r w:rsidRPr="00EE7236">
              <w:t>commercial racing training establishments, and training and racetracks</w:t>
            </w:r>
          </w:p>
          <w:p w:rsidR="00000000" w:rsidRPr="00EE7236" w:rsidP="00EE7236">
            <w:pPr>
              <w:pStyle w:val="ListBullet"/>
            </w:pPr>
            <w:r w:rsidRPr="00EE7236">
              <w:t>materials and equipment relevant to assessing candidate's ability to practi</w:t>
            </w:r>
            <w:r w:rsidRPr="00EE7236">
              <w:t>se pacework and fast work driving skills</w:t>
            </w:r>
          </w:p>
          <w:p w:rsidR="00000000" w:rsidP="00EE7236">
            <w:pPr>
              <w:pStyle w:val="ListBullet"/>
              <w:rPr>
                <w:lang w:val="en-NZ"/>
              </w:rPr>
            </w:pPr>
            <w:r w:rsidRPr="00EE7236">
              <w:t>work instructions and related documentation.</w:t>
            </w:r>
          </w:p>
        </w:tc>
      </w:tr>
      <w:tr w:rsidTr="00B4724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E7236">
            <w:pPr>
              <w:pStyle w:val="BodyText"/>
              <w:rPr>
                <w:lang w:val="en-NZ"/>
              </w:rPr>
            </w:pPr>
            <w:r w:rsidRPr="00EE723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E7236" w:rsidP="00EE7236">
            <w:pPr>
              <w:pStyle w:val="BodyText"/>
            </w:pPr>
            <w:r w:rsidRPr="00EE7236">
              <w:t>Assessment methods must satisfy the endorsed Assessment Guidelines of the Racing Training Package.</w:t>
            </w:r>
          </w:p>
          <w:p w:rsidR="00000000" w:rsidRPr="00EE7236" w:rsidP="00EE7236">
            <w:pPr>
              <w:pStyle w:val="BodyText"/>
            </w:pPr>
            <w:r w:rsidRPr="00EE7236">
              <w:t>The suggested strategies for the assessment of th</w:t>
            </w:r>
            <w:r w:rsidRPr="00EE7236">
              <w:t>is unit are:</w:t>
            </w:r>
          </w:p>
          <w:p w:rsidR="00000000" w:rsidRPr="00EE7236" w:rsidP="00EE7236">
            <w:pPr>
              <w:pStyle w:val="ListBullet"/>
            </w:pPr>
            <w:r w:rsidRPr="00EE7236">
              <w:t>written and/or oral assessment of candidate's required knowledge</w:t>
            </w:r>
          </w:p>
          <w:p w:rsidR="00000000" w:rsidRPr="00EE7236" w:rsidP="00EE7236">
            <w:pPr>
              <w:pStyle w:val="ListBullet"/>
            </w:pPr>
            <w:r w:rsidRPr="00EE7236">
              <w:t>observed and firsthand testimonial evidence of candidate's application of practical tasks.</w:t>
            </w:r>
          </w:p>
          <w:p w:rsidR="00000000" w:rsidRPr="00EE7236" w:rsidP="00EE7236">
            <w:pPr>
              <w:pStyle w:val="BodyText"/>
            </w:pPr>
            <w:r w:rsidRPr="00EE7236">
              <w:t>Evidence is required to be demonstrated over a period of time, therefore where perform</w:t>
            </w:r>
            <w:r w:rsidRPr="00EE7236">
              <w:t>ance is not directly observed any evidence should be authenticated by supervisors or other appropriate persons.</w:t>
            </w:r>
          </w:p>
          <w:p w:rsidR="00000000" w:rsidP="00EE7236">
            <w:pPr>
              <w:pStyle w:val="BodyText"/>
              <w:rPr>
                <w:lang w:val="en-NZ"/>
              </w:rPr>
            </w:pPr>
            <w:r w:rsidRPr="00EE7236">
              <w:t xml:space="preserve">Holistic assessment with other units relevant to the industry sector, workplace and job role is recommended. </w:t>
            </w:r>
          </w:p>
        </w:tc>
      </w:tr>
      <w:tr w:rsidTr="00B4724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E7236">
            <w:pPr>
              <w:pStyle w:val="BodyText"/>
              <w:rPr>
                <w:lang w:val="en-NZ"/>
              </w:rPr>
            </w:pPr>
            <w:r w:rsidRPr="00EE7236">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EE7236" w:rsidP="00EE7236">
            <w:pPr>
              <w:pStyle w:val="BodyText"/>
            </w:pPr>
            <w:r w:rsidRPr="00EE7236">
              <w:t>Assessment methods should reflect workplace demands (e.g. literacy and numeracy demands) and the needs of particular target groups (e.g. people with disabilities, Aboriginal and Torres Strait Islander people, women, peop</w:t>
            </w:r>
            <w:r w:rsidRPr="00EE7236">
              <w:t xml:space="preserve">le with a language background other than English, youth and people from low socioeconomic backgrounds). </w:t>
            </w:r>
          </w:p>
        </w:tc>
      </w:tr>
    </w:tbl>
    <w:p w:rsidR="00B4724F" w:rsidP="00EE7236">
      <w:pPr>
        <w:pStyle w:val="BodyText"/>
      </w:pPr>
    </w:p>
    <w:p w:rsidR="00B4724F" w:rsidP="00EE7236">
      <w:pPr>
        <w:pStyle w:val="BodyText"/>
      </w:pPr>
    </w:p>
    <w:p w:rsidR="00000000" w:rsidRPr="00EE7236" w:rsidP="00EE7236">
      <w:pPr>
        <w:pStyle w:val="Heading1"/>
      </w:pPr>
      <w:bookmarkStart w:id="11" w:name="O_253744"/>
      <w:bookmarkEnd w:id="11"/>
      <w:r w:rsidRPr="00EE7236">
        <w:t>Range Statement</w:t>
      </w:r>
    </w:p>
    <w:tbl>
      <w:tblPr>
        <w:tblW w:w="0" w:type="auto"/>
        <w:tblLayout w:type="fixed"/>
        <w:tblCellMar>
          <w:left w:w="62" w:type="dxa"/>
          <w:right w:w="62" w:type="dxa"/>
        </w:tblCellMar>
        <w:tblLook w:val="0000"/>
      </w:tblPr>
      <w:tblGrid>
        <w:gridCol w:w="3453"/>
        <w:gridCol w:w="5069"/>
      </w:tblGrid>
      <w:tr w:rsidTr="00B4724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E7236">
            <w:pPr>
              <w:pStyle w:val="BodyText"/>
              <w:rPr>
                <w:lang w:val="en-NZ"/>
              </w:rPr>
            </w:pPr>
            <w:r w:rsidRPr="00EE7236">
              <w:rPr>
                <w:rStyle w:val="SpecialBold"/>
              </w:rPr>
              <w:t>RANGE STATEMENT</w:t>
            </w:r>
          </w:p>
        </w:tc>
      </w:tr>
      <w:tr w:rsidTr="00B4724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EE7236" w:rsidP="00EE7236">
            <w:pPr>
              <w:pStyle w:val="BodyText"/>
            </w:pPr>
            <w:r w:rsidRPr="00EE7236">
              <w:t xml:space="preserve">The range statement relates to the unit of competency as a whole. It allows for different work environments and situations that may affect performance. Bold italicised wording in the performance criteria is detailed below. </w:t>
            </w:r>
          </w:p>
          <w:p w:rsidR="00000000" w:rsidRPr="00EE7236" w:rsidP="00EE7236">
            <w:pPr>
              <w:pStyle w:val="BodyText"/>
            </w:pPr>
          </w:p>
          <w:p w:rsidR="00000000" w:rsidP="00EE7236">
            <w:pPr>
              <w:pStyle w:val="BodyText"/>
              <w:rPr>
                <w:lang w:val="en-NZ"/>
              </w:rPr>
            </w:pPr>
            <w:r w:rsidRPr="00EE7236">
              <w:t>The range statement provides de</w:t>
            </w:r>
            <w:r w:rsidRPr="00EE7236">
              <w:t>tails of how this competency can be used in the workplaces of the racing industry to drive horses in pacework and fast work. Workplaces include harness stables and racecourses, training tracks and public areas.</w:t>
            </w:r>
          </w:p>
        </w:tc>
      </w:tr>
      <w:tr w:rsidTr="00B4724F">
        <w:tblPrEx>
          <w:tblW w:w="0" w:type="auto"/>
          <w:tblLayout w:type="fixed"/>
          <w:tblCellMar>
            <w:left w:w="62" w:type="dxa"/>
            <w:right w:w="62" w:type="dxa"/>
          </w:tblCellMar>
          <w:tblLook w:val="0000"/>
        </w:tblPrEx>
        <w:tc>
          <w:tcPr>
            <w:tcW w:w="3453" w:type="dxa"/>
            <w:tcBorders>
              <w:top w:val="nil"/>
              <w:left w:val="nil"/>
              <w:bottom w:val="nil"/>
              <w:right w:val="nil"/>
            </w:tcBorders>
            <w:tcMar>
              <w:top w:w="0" w:type="dxa"/>
              <w:left w:w="62" w:type="dxa"/>
              <w:bottom w:w="0" w:type="dxa"/>
              <w:right w:w="62" w:type="dxa"/>
            </w:tcMar>
          </w:tcPr>
          <w:p w:rsidR="00000000" w:rsidP="00EE7236">
            <w:pPr>
              <w:pStyle w:val="BodyText"/>
              <w:rPr>
                <w:lang w:val="en-NZ"/>
              </w:rPr>
            </w:pPr>
            <w:r w:rsidRPr="00EE7236">
              <w:rPr>
                <w:rStyle w:val="BoldandItalics"/>
              </w:rPr>
              <w:t>Exercise instructions</w:t>
            </w:r>
            <w:r w:rsidRPr="00EE7236">
              <w:t xml:space="preserve"> may include: </w:t>
            </w:r>
          </w:p>
        </w:tc>
        <w:tc>
          <w:tcPr>
            <w:tcW w:w="5069" w:type="dxa"/>
            <w:tcBorders>
              <w:top w:val="nil"/>
              <w:left w:val="nil"/>
              <w:bottom w:val="nil"/>
              <w:right w:val="nil"/>
            </w:tcBorders>
            <w:tcMar>
              <w:top w:w="0" w:type="dxa"/>
              <w:left w:w="62" w:type="dxa"/>
              <w:bottom w:w="0" w:type="dxa"/>
              <w:right w:w="62" w:type="dxa"/>
            </w:tcMar>
          </w:tcPr>
          <w:p w:rsidR="00000000" w:rsidRPr="00EE7236" w:rsidP="00EE7236">
            <w:pPr>
              <w:pStyle w:val="ListBullet"/>
            </w:pPr>
            <w:r w:rsidRPr="00EE7236">
              <w:t>achiev</w:t>
            </w:r>
            <w:r w:rsidRPr="00EE7236">
              <w:t>ing and maintaining speed for each section of exercise period</w:t>
            </w:r>
          </w:p>
          <w:p w:rsidR="00000000" w:rsidRPr="00EE7236" w:rsidP="00EE7236">
            <w:pPr>
              <w:pStyle w:val="ListBullet"/>
            </w:pPr>
            <w:r w:rsidRPr="00EE7236">
              <w:t>duration of exercise</w:t>
            </w:r>
          </w:p>
          <w:p w:rsidR="00000000" w:rsidRPr="00EE7236" w:rsidP="00EE7236">
            <w:pPr>
              <w:pStyle w:val="ListBullet"/>
            </w:pPr>
            <w:r w:rsidRPr="00EE7236">
              <w:t>exercise venue</w:t>
            </w:r>
          </w:p>
          <w:p w:rsidR="00000000" w:rsidRPr="00EE7236" w:rsidP="00EE7236">
            <w:pPr>
              <w:pStyle w:val="ListBullet"/>
            </w:pPr>
            <w:r w:rsidRPr="00EE7236">
              <w:t>pace, including walking and jogging</w:t>
            </w:r>
          </w:p>
          <w:p w:rsidR="00000000" w:rsidP="00EE7236">
            <w:pPr>
              <w:pStyle w:val="ListBullet"/>
              <w:rPr>
                <w:lang w:val="en-NZ"/>
              </w:rPr>
            </w:pPr>
            <w:r w:rsidRPr="00EE7236">
              <w:t>specific gear and equipment to be used.</w:t>
            </w:r>
          </w:p>
        </w:tc>
      </w:tr>
      <w:tr w:rsidTr="00B4724F">
        <w:tblPrEx>
          <w:tblW w:w="0" w:type="auto"/>
          <w:tblLayout w:type="fixed"/>
          <w:tblCellMar>
            <w:left w:w="62" w:type="dxa"/>
            <w:right w:w="62" w:type="dxa"/>
          </w:tblCellMar>
          <w:tblLook w:val="0000"/>
        </w:tblPrEx>
        <w:tc>
          <w:tcPr>
            <w:tcW w:w="3453" w:type="dxa"/>
            <w:tcBorders>
              <w:top w:val="nil"/>
              <w:left w:val="nil"/>
              <w:bottom w:val="nil"/>
              <w:right w:val="nil"/>
            </w:tcBorders>
            <w:tcMar>
              <w:top w:w="0" w:type="dxa"/>
              <w:left w:w="62" w:type="dxa"/>
              <w:bottom w:w="0" w:type="dxa"/>
              <w:right w:w="62" w:type="dxa"/>
            </w:tcMar>
          </w:tcPr>
          <w:p w:rsidR="00000000" w:rsidP="00EE7236">
            <w:pPr>
              <w:pStyle w:val="BodyText"/>
              <w:rPr>
                <w:lang w:val="en-NZ"/>
              </w:rPr>
            </w:pPr>
            <w:r w:rsidRPr="00EE7236">
              <w:rPr>
                <w:rStyle w:val="BoldandItalics"/>
              </w:rPr>
              <w:t>Horse welfare monitoring</w:t>
            </w:r>
            <w:r w:rsidRPr="00EE7236">
              <w:t xml:space="preserve"> may include: </w:t>
            </w:r>
          </w:p>
        </w:tc>
        <w:tc>
          <w:tcPr>
            <w:tcW w:w="5069" w:type="dxa"/>
            <w:tcBorders>
              <w:top w:val="nil"/>
              <w:left w:val="nil"/>
              <w:bottom w:val="nil"/>
              <w:right w:val="nil"/>
            </w:tcBorders>
            <w:tcMar>
              <w:top w:w="0" w:type="dxa"/>
              <w:left w:w="62" w:type="dxa"/>
              <w:bottom w:w="0" w:type="dxa"/>
              <w:right w:w="62" w:type="dxa"/>
            </w:tcMar>
          </w:tcPr>
          <w:p w:rsidR="00000000" w:rsidRPr="00EE7236" w:rsidP="00EE7236">
            <w:pPr>
              <w:pStyle w:val="ListBullet"/>
            </w:pPr>
            <w:r w:rsidRPr="00EE7236">
              <w:t>feeling consistent contact on reins</w:t>
            </w:r>
          </w:p>
          <w:p w:rsidR="00000000" w:rsidRPr="00EE7236" w:rsidP="00EE7236">
            <w:pPr>
              <w:pStyle w:val="ListBullet"/>
            </w:pPr>
            <w:r w:rsidRPr="00EE7236">
              <w:t>identifying unexplained drop-off in horse speed, power or attitude to work</w:t>
            </w:r>
          </w:p>
          <w:p w:rsidR="00000000" w:rsidRPr="00EE7236" w:rsidP="00EE7236">
            <w:pPr>
              <w:pStyle w:val="ListBullet"/>
            </w:pPr>
            <w:r w:rsidRPr="00EE7236">
              <w:t>listening to breathing pattern</w:t>
            </w:r>
          </w:p>
          <w:p w:rsidR="00000000" w:rsidRPr="00EE7236" w:rsidP="00EE7236">
            <w:pPr>
              <w:pStyle w:val="ListBullet"/>
            </w:pPr>
            <w:r w:rsidRPr="00EE7236">
              <w:t>listening to footfalls</w:t>
            </w:r>
          </w:p>
          <w:p w:rsidR="00000000" w:rsidRPr="00EE7236" w:rsidP="00EE7236">
            <w:pPr>
              <w:pStyle w:val="ListBullet"/>
            </w:pPr>
            <w:r w:rsidRPr="00EE7236">
              <w:t>measuring heart rate</w:t>
            </w:r>
          </w:p>
          <w:p w:rsidR="00000000" w:rsidP="00EE7236">
            <w:pPr>
              <w:pStyle w:val="ListBullet"/>
              <w:rPr>
                <w:lang w:val="en-NZ"/>
              </w:rPr>
            </w:pPr>
            <w:r w:rsidRPr="00EE7236">
              <w:t>observing sweating pattern.</w:t>
            </w:r>
          </w:p>
        </w:tc>
      </w:tr>
      <w:tr w:rsidTr="00B4724F">
        <w:tblPrEx>
          <w:tblW w:w="0" w:type="auto"/>
          <w:tblLayout w:type="fixed"/>
          <w:tblCellMar>
            <w:left w:w="62" w:type="dxa"/>
            <w:right w:w="62" w:type="dxa"/>
          </w:tblCellMar>
          <w:tblLook w:val="0000"/>
        </w:tblPrEx>
        <w:tc>
          <w:tcPr>
            <w:tcW w:w="3453" w:type="dxa"/>
            <w:tcBorders>
              <w:top w:val="nil"/>
              <w:left w:val="nil"/>
              <w:bottom w:val="nil"/>
              <w:right w:val="nil"/>
            </w:tcBorders>
            <w:tcMar>
              <w:top w:w="0" w:type="dxa"/>
              <w:left w:w="62" w:type="dxa"/>
              <w:bottom w:w="0" w:type="dxa"/>
              <w:right w:w="62" w:type="dxa"/>
            </w:tcMar>
          </w:tcPr>
          <w:p w:rsidR="00000000" w:rsidP="00EE7236">
            <w:pPr>
              <w:pStyle w:val="BodyText"/>
              <w:rPr>
                <w:lang w:val="en-NZ"/>
              </w:rPr>
            </w:pPr>
            <w:r w:rsidRPr="00EE7236">
              <w:rPr>
                <w:rStyle w:val="BoldandItalics"/>
              </w:rPr>
              <w:t>Gear selected</w:t>
            </w:r>
            <w:r w:rsidRPr="00EE7236">
              <w:t xml:space="preserve"> will include: </w:t>
            </w:r>
          </w:p>
        </w:tc>
        <w:tc>
          <w:tcPr>
            <w:tcW w:w="5069" w:type="dxa"/>
            <w:tcBorders>
              <w:top w:val="nil"/>
              <w:left w:val="nil"/>
              <w:bottom w:val="nil"/>
              <w:right w:val="nil"/>
            </w:tcBorders>
            <w:tcMar>
              <w:top w:w="0" w:type="dxa"/>
              <w:left w:w="62" w:type="dxa"/>
              <w:bottom w:w="0" w:type="dxa"/>
              <w:right w:w="62" w:type="dxa"/>
            </w:tcMar>
          </w:tcPr>
          <w:p w:rsidR="00000000" w:rsidRPr="00EE7236" w:rsidP="00EE7236">
            <w:pPr>
              <w:pStyle w:val="ListBullet"/>
            </w:pPr>
            <w:r w:rsidRPr="00EE7236">
              <w:t>horse gear:</w:t>
            </w:r>
          </w:p>
          <w:p w:rsidR="00000000" w:rsidRPr="00EE7236" w:rsidP="00EE7236">
            <w:pPr>
              <w:pStyle w:val="ListBullet2"/>
            </w:pPr>
            <w:r w:rsidRPr="00EE7236">
              <w:t>anti-rearing bit</w:t>
            </w:r>
          </w:p>
          <w:p w:rsidR="00000000" w:rsidRPr="00EE7236" w:rsidP="00EE7236">
            <w:pPr>
              <w:pStyle w:val="ListBullet2"/>
            </w:pPr>
            <w:r w:rsidRPr="00EE7236">
              <w:t>bandages</w:t>
            </w:r>
          </w:p>
          <w:p w:rsidR="00000000" w:rsidRPr="00EE7236" w:rsidP="00EE7236">
            <w:pPr>
              <w:pStyle w:val="ListBullet2"/>
            </w:pPr>
            <w:r w:rsidRPr="00EE7236">
              <w:t>burrs</w:t>
            </w:r>
          </w:p>
          <w:p w:rsidR="00000000" w:rsidRPr="00EE7236" w:rsidP="00EE7236">
            <w:pPr>
              <w:pStyle w:val="ListBullet2"/>
            </w:pPr>
            <w:r w:rsidRPr="00EE7236">
              <w:t>bits</w:t>
            </w:r>
          </w:p>
          <w:p w:rsidR="00000000" w:rsidRPr="00EE7236" w:rsidP="00EE7236">
            <w:pPr>
              <w:pStyle w:val="ListBullet2"/>
            </w:pPr>
            <w:r w:rsidRPr="00EE7236">
              <w:t>boots</w:t>
            </w:r>
          </w:p>
          <w:p w:rsidR="00000000" w:rsidRPr="00EE7236" w:rsidP="00EE7236">
            <w:pPr>
              <w:pStyle w:val="ListBullet2"/>
            </w:pPr>
            <w:r w:rsidRPr="00EE7236">
              <w:t>breastplate</w:t>
            </w:r>
          </w:p>
          <w:p w:rsidR="00000000" w:rsidRPr="00EE7236" w:rsidP="00EE7236">
            <w:pPr>
              <w:pStyle w:val="ListBullet2"/>
            </w:pPr>
            <w:r w:rsidRPr="00EE7236">
              <w:t>blinkers</w:t>
            </w:r>
          </w:p>
          <w:p w:rsidR="00000000" w:rsidRPr="00EE7236" w:rsidP="00EE7236">
            <w:pPr>
              <w:pStyle w:val="ListBullet2"/>
            </w:pPr>
            <w:r w:rsidRPr="00EE7236">
              <w:t>bridle</w:t>
            </w:r>
          </w:p>
          <w:p w:rsidR="00000000" w:rsidRPr="00EE7236" w:rsidP="00EE7236">
            <w:pPr>
              <w:pStyle w:val="ListBullet2"/>
            </w:pPr>
            <w:r w:rsidRPr="00EE7236">
              <w:t>crupper</w:t>
            </w:r>
          </w:p>
          <w:p w:rsidR="00000000" w:rsidRPr="00EE7236" w:rsidP="00EE7236">
            <w:pPr>
              <w:pStyle w:val="ListBullet2"/>
            </w:pPr>
            <w:r w:rsidRPr="00EE7236">
              <w:t>harness</w:t>
            </w:r>
          </w:p>
          <w:p w:rsidR="00000000" w:rsidRPr="00EE7236" w:rsidP="00EE7236">
            <w:pPr>
              <w:pStyle w:val="ListBullet2"/>
            </w:pPr>
            <w:r w:rsidRPr="00EE7236">
              <w:t>head check</w:t>
            </w:r>
          </w:p>
          <w:p w:rsidR="00000000" w:rsidRPr="00EE7236" w:rsidP="00EE7236">
            <w:pPr>
              <w:pStyle w:val="ListBullet2"/>
            </w:pPr>
            <w:r w:rsidRPr="00EE7236">
              <w:t>leading bit</w:t>
            </w:r>
          </w:p>
          <w:p w:rsidR="00000000" w:rsidRPr="00EE7236" w:rsidP="00EE7236">
            <w:pPr>
              <w:pStyle w:val="ListBullet2"/>
            </w:pPr>
            <w:r w:rsidRPr="00EE7236">
              <w:t>saddle</w:t>
            </w:r>
          </w:p>
          <w:p w:rsidR="00000000" w:rsidRPr="00EE7236" w:rsidP="00EE7236">
            <w:pPr>
              <w:pStyle w:val="ListBullet2"/>
            </w:pPr>
            <w:r w:rsidRPr="00EE7236">
              <w:t>shadow rolls</w:t>
            </w:r>
          </w:p>
          <w:p w:rsidR="00000000" w:rsidRPr="00EE7236" w:rsidP="00EE7236">
            <w:pPr>
              <w:pStyle w:val="ListBullet2"/>
            </w:pPr>
            <w:r w:rsidRPr="00EE7236">
              <w:t>spreaders</w:t>
            </w:r>
          </w:p>
          <w:p w:rsidR="00000000" w:rsidRPr="00EE7236" w:rsidP="00EE7236">
            <w:pPr>
              <w:pStyle w:val="ListBullet2"/>
            </w:pPr>
            <w:r w:rsidRPr="00EE7236">
              <w:t>tail tie</w:t>
            </w:r>
          </w:p>
          <w:p w:rsidR="00000000" w:rsidRPr="00EE7236" w:rsidP="00EE7236">
            <w:pPr>
              <w:pStyle w:val="ListBullet2"/>
            </w:pPr>
            <w:r w:rsidRPr="00EE7236">
              <w:t>tongue tie</w:t>
            </w:r>
          </w:p>
          <w:p w:rsidR="00000000" w:rsidRPr="00EE7236" w:rsidP="00EE7236">
            <w:pPr>
              <w:pStyle w:val="ListBullet"/>
            </w:pPr>
            <w:r w:rsidRPr="00EE7236">
              <w:t>driver gear:</w:t>
            </w:r>
          </w:p>
          <w:p w:rsidR="00000000" w:rsidRPr="00EE7236" w:rsidP="00EE7236">
            <w:pPr>
              <w:pStyle w:val="ListBullet2"/>
            </w:pPr>
            <w:r w:rsidRPr="00EE7236">
              <w:t>approved Australian Standard helmet, clothing and footwear</w:t>
            </w:r>
          </w:p>
          <w:p w:rsidR="00000000" w:rsidP="00EE7236">
            <w:pPr>
              <w:pStyle w:val="ListBullet2"/>
              <w:rPr>
                <w:lang w:val="en-NZ"/>
              </w:rPr>
            </w:pPr>
            <w:r w:rsidRPr="00EE7236">
              <w:t>sulky.</w:t>
            </w:r>
          </w:p>
        </w:tc>
      </w:tr>
      <w:tr w:rsidTr="00B4724F">
        <w:tblPrEx>
          <w:tblW w:w="0" w:type="auto"/>
          <w:tblLayout w:type="fixed"/>
          <w:tblCellMar>
            <w:left w:w="62" w:type="dxa"/>
            <w:right w:w="62" w:type="dxa"/>
          </w:tblCellMar>
          <w:tblLook w:val="0000"/>
        </w:tblPrEx>
        <w:tc>
          <w:tcPr>
            <w:tcW w:w="3453" w:type="dxa"/>
            <w:tcBorders>
              <w:top w:val="nil"/>
              <w:left w:val="nil"/>
              <w:bottom w:val="nil"/>
              <w:right w:val="nil"/>
            </w:tcBorders>
            <w:tcMar>
              <w:top w:w="0" w:type="dxa"/>
              <w:left w:w="62" w:type="dxa"/>
              <w:bottom w:w="0" w:type="dxa"/>
              <w:right w:w="62" w:type="dxa"/>
            </w:tcMar>
          </w:tcPr>
          <w:p w:rsidR="00000000" w:rsidP="00EE7236">
            <w:pPr>
              <w:pStyle w:val="BodyText"/>
              <w:rPr>
                <w:lang w:val="en-NZ"/>
              </w:rPr>
            </w:pPr>
            <w:r w:rsidRPr="00EE7236">
              <w:rPr>
                <w:rStyle w:val="BoldandItalics"/>
              </w:rPr>
              <w:t>Pacework speed</w:t>
            </w:r>
            <w:r w:rsidRPr="00EE7236">
              <w:t xml:space="preserve"> may include: </w:t>
            </w:r>
          </w:p>
        </w:tc>
        <w:tc>
          <w:tcPr>
            <w:tcW w:w="5069" w:type="dxa"/>
            <w:tcBorders>
              <w:top w:val="nil"/>
              <w:left w:val="nil"/>
              <w:bottom w:val="nil"/>
              <w:right w:val="nil"/>
            </w:tcBorders>
            <w:tcMar>
              <w:top w:w="0" w:type="dxa"/>
              <w:left w:w="62" w:type="dxa"/>
              <w:bottom w:w="0" w:type="dxa"/>
              <w:right w:w="62" w:type="dxa"/>
            </w:tcMar>
          </w:tcPr>
          <w:p w:rsidR="00000000" w:rsidRPr="00EE7236" w:rsidP="00EE7236">
            <w:pPr>
              <w:pStyle w:val="ListBullet"/>
            </w:pPr>
            <w:r w:rsidRPr="00EE7236">
              <w:t>establishing and maintaining speeds of 2.20 minutes per mile</w:t>
            </w:r>
          </w:p>
          <w:p w:rsidR="00000000" w:rsidRPr="00EE7236" w:rsidP="00EE7236">
            <w:pPr>
              <w:pStyle w:val="ListBullet"/>
            </w:pPr>
            <w:r w:rsidRPr="00EE7236">
              <w:t>maintaining line on track for efficiency of movement</w:t>
            </w:r>
          </w:p>
          <w:p w:rsidR="00000000" w:rsidP="00EE7236">
            <w:pPr>
              <w:pStyle w:val="ListBullet"/>
              <w:rPr>
                <w:lang w:val="en-NZ"/>
              </w:rPr>
            </w:pPr>
            <w:r w:rsidRPr="00EE7236">
              <w:t>using track markers, stopwatch and other indicators to measure distance and speed.</w:t>
            </w:r>
          </w:p>
        </w:tc>
      </w:tr>
      <w:tr w:rsidTr="00B4724F">
        <w:tblPrEx>
          <w:tblW w:w="0" w:type="auto"/>
          <w:tblLayout w:type="fixed"/>
          <w:tblCellMar>
            <w:left w:w="62" w:type="dxa"/>
            <w:right w:w="62" w:type="dxa"/>
          </w:tblCellMar>
          <w:tblLook w:val="0000"/>
        </w:tblPrEx>
        <w:tc>
          <w:tcPr>
            <w:tcW w:w="3453" w:type="dxa"/>
            <w:tcBorders>
              <w:top w:val="nil"/>
              <w:left w:val="nil"/>
              <w:bottom w:val="nil"/>
              <w:right w:val="nil"/>
            </w:tcBorders>
            <w:tcMar>
              <w:top w:w="0" w:type="dxa"/>
              <w:left w:w="62" w:type="dxa"/>
              <w:bottom w:w="0" w:type="dxa"/>
              <w:right w:w="62" w:type="dxa"/>
            </w:tcMar>
          </w:tcPr>
          <w:p w:rsidR="00000000" w:rsidP="00EE7236">
            <w:pPr>
              <w:pStyle w:val="BodyText"/>
              <w:rPr>
                <w:lang w:val="en-NZ"/>
              </w:rPr>
            </w:pPr>
            <w:r w:rsidRPr="00EE7236">
              <w:rPr>
                <w:rStyle w:val="BoldandItalics"/>
              </w:rPr>
              <w:t>Fast work speed</w:t>
            </w:r>
            <w:r w:rsidRPr="00EE7236">
              <w:t xml:space="preserve"> may include: </w:t>
            </w:r>
          </w:p>
        </w:tc>
        <w:tc>
          <w:tcPr>
            <w:tcW w:w="5069" w:type="dxa"/>
            <w:tcBorders>
              <w:top w:val="nil"/>
              <w:left w:val="nil"/>
              <w:bottom w:val="nil"/>
              <w:right w:val="nil"/>
            </w:tcBorders>
            <w:tcMar>
              <w:top w:w="0" w:type="dxa"/>
              <w:left w:w="62" w:type="dxa"/>
              <w:bottom w:w="0" w:type="dxa"/>
              <w:right w:w="62" w:type="dxa"/>
            </w:tcMar>
          </w:tcPr>
          <w:p w:rsidR="00000000" w:rsidRPr="00EE7236" w:rsidP="00EE7236">
            <w:pPr>
              <w:pStyle w:val="ListBullet"/>
            </w:pPr>
            <w:r w:rsidRPr="00EE7236">
              <w:t>establishing and maintainin</w:t>
            </w:r>
            <w:r w:rsidRPr="00EE7236">
              <w:t>g speeds of 2.10 to 2.08 minutes per mile</w:t>
            </w:r>
          </w:p>
          <w:p w:rsidR="00000000" w:rsidRPr="00EE7236" w:rsidP="00EE7236">
            <w:pPr>
              <w:pStyle w:val="ListBullet"/>
            </w:pPr>
            <w:r w:rsidRPr="00EE7236">
              <w:t>maintaining line on track for efficiency of movement</w:t>
            </w:r>
          </w:p>
          <w:p w:rsidR="00000000" w:rsidP="00EE7236">
            <w:pPr>
              <w:pStyle w:val="ListBullet"/>
              <w:rPr>
                <w:lang w:val="en-NZ"/>
              </w:rPr>
            </w:pPr>
            <w:r w:rsidRPr="00EE7236">
              <w:t>using track markers, stopwatch and other indicators to measure distance and speed.</w:t>
            </w:r>
          </w:p>
        </w:tc>
      </w:tr>
      <w:tr w:rsidTr="00B4724F">
        <w:tblPrEx>
          <w:tblW w:w="0" w:type="auto"/>
          <w:tblLayout w:type="fixed"/>
          <w:tblCellMar>
            <w:left w:w="62" w:type="dxa"/>
            <w:right w:w="62" w:type="dxa"/>
          </w:tblCellMar>
          <w:tblLook w:val="0000"/>
        </w:tblPrEx>
        <w:tc>
          <w:tcPr>
            <w:tcW w:w="3453" w:type="dxa"/>
            <w:tcBorders>
              <w:top w:val="nil"/>
              <w:left w:val="nil"/>
              <w:bottom w:val="nil"/>
              <w:right w:val="nil"/>
            </w:tcBorders>
            <w:tcMar>
              <w:top w:w="0" w:type="dxa"/>
              <w:left w:w="62" w:type="dxa"/>
              <w:bottom w:w="0" w:type="dxa"/>
              <w:right w:w="62" w:type="dxa"/>
            </w:tcMar>
          </w:tcPr>
          <w:p w:rsidR="00000000" w:rsidP="00EE7236">
            <w:pPr>
              <w:pStyle w:val="BodyText"/>
              <w:rPr>
                <w:lang w:val="en-NZ"/>
              </w:rPr>
            </w:pPr>
            <w:r w:rsidRPr="00EE7236">
              <w:rPr>
                <w:rStyle w:val="BoldandItalics"/>
              </w:rPr>
              <w:t>Racing skills</w:t>
            </w:r>
            <w:r w:rsidRPr="00EE7236">
              <w:t xml:space="preserve"> may include: </w:t>
            </w:r>
          </w:p>
        </w:tc>
        <w:tc>
          <w:tcPr>
            <w:tcW w:w="5069" w:type="dxa"/>
            <w:tcBorders>
              <w:top w:val="nil"/>
              <w:left w:val="nil"/>
              <w:bottom w:val="nil"/>
              <w:right w:val="nil"/>
            </w:tcBorders>
            <w:tcMar>
              <w:top w:w="0" w:type="dxa"/>
              <w:left w:w="62" w:type="dxa"/>
              <w:bottom w:w="0" w:type="dxa"/>
              <w:right w:w="62" w:type="dxa"/>
            </w:tcMar>
          </w:tcPr>
          <w:p w:rsidR="00000000" w:rsidRPr="00EE7236" w:rsidP="00EE7236">
            <w:pPr>
              <w:pStyle w:val="ListBullet"/>
            </w:pPr>
            <w:r w:rsidRPr="00EE7236">
              <w:t>driving horse from front of field</w:t>
            </w:r>
          </w:p>
          <w:p w:rsidR="00000000" w:rsidRPr="00EE7236" w:rsidP="00EE7236">
            <w:pPr>
              <w:pStyle w:val="ListBullet"/>
            </w:pPr>
            <w:r w:rsidRPr="00EE7236">
              <w:t xml:space="preserve">driving horse </w:t>
            </w:r>
            <w:r w:rsidRPr="00EE7236">
              <w:t>from behind</w:t>
            </w:r>
          </w:p>
          <w:p w:rsidR="00000000" w:rsidRPr="00EE7236" w:rsidP="00EE7236">
            <w:pPr>
              <w:pStyle w:val="ListBullet"/>
            </w:pPr>
            <w:r w:rsidRPr="00EE7236">
              <w:t>driving horse in company to encourage horse to maintain or better position on track</w:t>
            </w:r>
          </w:p>
          <w:p w:rsidR="00000000" w:rsidRPr="00EE7236" w:rsidP="00EE7236">
            <w:pPr>
              <w:pStyle w:val="ListBullet"/>
            </w:pPr>
            <w:r w:rsidRPr="00EE7236">
              <w:t>judicious use of the whip within animal welfare rules of racing to control speed and line on track</w:t>
            </w:r>
          </w:p>
          <w:p w:rsidR="00000000" w:rsidRPr="00EE7236" w:rsidP="00EE7236">
            <w:pPr>
              <w:pStyle w:val="ListBullet"/>
            </w:pPr>
            <w:r w:rsidRPr="00EE7236">
              <w:t>practising score-up procedures</w:t>
            </w:r>
          </w:p>
          <w:p w:rsidR="00000000" w:rsidRPr="00EE7236" w:rsidP="00EE7236">
            <w:pPr>
              <w:pStyle w:val="ListBullet"/>
            </w:pPr>
            <w:r w:rsidRPr="00EE7236">
              <w:t>practising standing and mobile starts</w:t>
            </w:r>
          </w:p>
          <w:p w:rsidR="00000000" w:rsidRPr="00EE7236" w:rsidP="00EE7236">
            <w:pPr>
              <w:pStyle w:val="ListBullet"/>
            </w:pPr>
            <w:r w:rsidRPr="00EE7236">
              <w:t>working close to other horses at fast work speeds.</w:t>
            </w:r>
          </w:p>
        </w:tc>
      </w:tr>
    </w:tbl>
    <w:p w:rsidR="00B4724F" w:rsidP="00EE7236">
      <w:pPr>
        <w:pStyle w:val="BodyText"/>
      </w:pPr>
    </w:p>
    <w:p w:rsidR="00B4724F" w:rsidP="00EE7236">
      <w:pPr>
        <w:pStyle w:val="BodyText"/>
      </w:pPr>
    </w:p>
    <w:p w:rsidR="00000000" w:rsidRPr="00EE7236" w:rsidP="00EE7236">
      <w:pPr>
        <w:pStyle w:val="Heading1"/>
      </w:pPr>
      <w:bookmarkStart w:id="12" w:name="O_216938"/>
      <w:bookmarkEnd w:id="12"/>
      <w:r w:rsidRPr="00EE7236">
        <w:t>Unit Sector(s)</w:t>
      </w:r>
    </w:p>
    <w:tbl>
      <w:tblPr>
        <w:tblW w:w="0" w:type="auto"/>
        <w:tblLayout w:type="fixed"/>
        <w:tblCellMar>
          <w:left w:w="62" w:type="dxa"/>
          <w:right w:w="62" w:type="dxa"/>
        </w:tblCellMar>
        <w:tblLook w:val="0000"/>
      </w:tblPr>
      <w:tblGrid>
        <w:gridCol w:w="2616"/>
        <w:gridCol w:w="5906"/>
      </w:tblGrid>
      <w:tr w:rsidTr="00B4724F">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EE7236">
            <w:pPr>
              <w:pStyle w:val="BodyText"/>
              <w:rPr>
                <w:lang w:val="en-NZ"/>
              </w:rPr>
            </w:pPr>
            <w:r w:rsidRPr="00EE7236">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EE7236" w:rsidP="00EE7236">
            <w:pPr>
              <w:pStyle w:val="BodyText"/>
            </w:pPr>
            <w:r w:rsidRPr="00EE7236">
              <w:t>Harness racing code</w:t>
            </w:r>
          </w:p>
        </w:tc>
      </w:tr>
    </w:tbl>
    <w:p w:rsidR="00B4724F" w:rsidP="00EE7236">
      <w:pPr>
        <w:pStyle w:val="BodyText"/>
      </w:pPr>
    </w:p>
    <w:p w:rsidR="00B4724F" w:rsidP="00EE7236">
      <w:pPr>
        <w:pStyle w:val="BodyText"/>
      </w:pPr>
    </w:p>
    <w:p w:rsidR="00000000" w:rsidRPr="00EE7236" w:rsidP="00EE7236">
      <w:pPr>
        <w:pStyle w:val="Heading1"/>
      </w:pPr>
      <w:bookmarkStart w:id="13" w:name="O_216935"/>
      <w:bookmarkEnd w:id="13"/>
      <w:r w:rsidRPr="00EE7236">
        <w:t>Co-requisite units</w:t>
      </w:r>
    </w:p>
    <w:tbl>
      <w:tblPr>
        <w:tblW w:w="0" w:type="auto"/>
        <w:tblLayout w:type="fixed"/>
        <w:tblCellMar>
          <w:left w:w="62" w:type="dxa"/>
          <w:right w:w="62" w:type="dxa"/>
        </w:tblCellMar>
        <w:tblLook w:val="0000"/>
      </w:tblPr>
      <w:tblGrid>
        <w:gridCol w:w="2641"/>
        <w:gridCol w:w="1322"/>
        <w:gridCol w:w="4559"/>
      </w:tblGrid>
      <w:tr w:rsidTr="00B4724F">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EE7236">
            <w:pPr>
              <w:pStyle w:val="BodyText"/>
              <w:rPr>
                <w:lang w:val="en-NZ"/>
              </w:rPr>
            </w:pPr>
            <w:r w:rsidRPr="00EE7236">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EE7236">
            <w:pPr>
              <w:pStyle w:val="BodyText"/>
              <w:rPr>
                <w:lang w:val="en-NZ"/>
              </w:rPr>
            </w:pPr>
          </w:p>
        </w:tc>
      </w:tr>
      <w:tr w:rsidTr="00B4724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EE7236">
            <w:pPr>
              <w:pStyle w:val="BodyText"/>
              <w:rPr>
                <w:lang w:val="en-NZ"/>
              </w:rPr>
            </w:pPr>
          </w:p>
        </w:tc>
      </w:tr>
      <w:tr w:rsidTr="00B4724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EE7236" w:rsidP="00EE7236">
            <w:pPr>
              <w:pStyle w:val="BodyText"/>
            </w:pPr>
          </w:p>
        </w:tc>
      </w:tr>
    </w:tbl>
    <w:p w:rsidR="00B4724F" w:rsidP="00EE7236">
      <w:pPr>
        <w:pStyle w:val="BodyText"/>
      </w:pPr>
    </w:p>
    <w:p w:rsidR="00B4724F" w:rsidP="00EE7236">
      <w:pPr>
        <w:pStyle w:val="BodyText"/>
      </w:pPr>
    </w:p>
    <w:p w:rsidR="00000000" w:rsidRPr="00EE7236" w:rsidP="00EE7236">
      <w:pPr>
        <w:pStyle w:val="Heading1"/>
      </w:pPr>
      <w:bookmarkStart w:id="14" w:name="O_216937"/>
      <w:bookmarkEnd w:id="14"/>
      <w:r w:rsidRPr="00EE7236">
        <w:t>Functional Area</w:t>
      </w:r>
    </w:p>
    <w:tbl>
      <w:tblPr>
        <w:tblW w:w="0" w:type="auto"/>
        <w:tblLayout w:type="fixed"/>
        <w:tblCellMar>
          <w:left w:w="62" w:type="dxa"/>
          <w:right w:w="62" w:type="dxa"/>
        </w:tblCellMar>
        <w:tblLook w:val="0000"/>
      </w:tblPr>
      <w:tblGrid>
        <w:gridCol w:w="2736"/>
        <w:gridCol w:w="5786"/>
      </w:tblGrid>
      <w:tr w:rsidTr="00B4724F">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EE7236">
            <w:pPr>
              <w:pStyle w:val="BodyText"/>
              <w:rPr>
                <w:lang w:val="en-NZ"/>
              </w:rPr>
            </w:pPr>
            <w:r w:rsidRPr="00EE7236">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EE7236" w:rsidP="00EE7236">
            <w:pPr>
              <w:pStyle w:val="BodyText"/>
            </w:pPr>
            <w:r w:rsidRPr="00EE7236">
              <w:t>Racing performance services</w:t>
            </w:r>
          </w:p>
        </w:tc>
      </w:tr>
    </w:tbl>
    <w:p w:rsidR="00B4724F" w:rsidP="00EE7236">
      <w:pPr>
        <w:pStyle w:val="BodyText"/>
      </w:pPr>
    </w:p>
    <w:p w:rsidR="00B4724F" w:rsidP="00EE7236">
      <w:pPr>
        <w:pStyle w:val="BodyText"/>
      </w:pPr>
    </w:p>
    <w:p w:rsidR="00000000" w:rsidRPr="00EE7236" w:rsidP="00EE7236"/>
    <w:sectPr w:rsidSect="00EE72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2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724F" w:rsidP="00B472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2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24F" w:rsidP="00EE72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4724F" w:rsidP="00EE72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4724F" w:rsidP="00EE72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2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724F" w:rsidP="00B472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2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24F" w:rsidP="00EE7236">
    <w:pPr>
      <w:pStyle w:val="Header"/>
      <w:framePr w:wrap="around"/>
    </w:pPr>
    <w:r>
      <w:fldChar w:fldCharType="begin"/>
    </w:r>
    <w:r>
      <w:instrText xml:space="preserve"> TITLE   \* MERGEFORMAT </w:instrText>
    </w:r>
    <w:r>
      <w:fldChar w:fldCharType="separate"/>
    </w:r>
    <w:r>
      <w:t>RGRPSH402A Drive horses in pacework and fast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724F" w:rsidP="00EE72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D8C5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60C0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B096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2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7236"/>
    <w:pPr>
      <w:spacing w:before="360" w:after="60"/>
      <w:outlineLvl w:val="0"/>
    </w:pPr>
    <w:rPr>
      <w:sz w:val="32"/>
    </w:rPr>
  </w:style>
  <w:style w:type="paragraph" w:styleId="Heading2">
    <w:name w:val="heading 2"/>
    <w:basedOn w:val="HeadingBase"/>
    <w:next w:val="BodyText"/>
    <w:link w:val="Heading2Char"/>
    <w:qFormat/>
    <w:rsid w:val="00EE7236"/>
    <w:pPr>
      <w:keepLines/>
      <w:spacing w:before="240" w:after="120"/>
      <w:outlineLvl w:val="1"/>
    </w:pPr>
    <w:rPr>
      <w:sz w:val="28"/>
      <w:szCs w:val="40"/>
    </w:rPr>
  </w:style>
  <w:style w:type="paragraph" w:styleId="Heading3">
    <w:name w:val="heading 3"/>
    <w:basedOn w:val="HeadingBase"/>
    <w:next w:val="BodyText"/>
    <w:link w:val="Heading3Char"/>
    <w:qFormat/>
    <w:rsid w:val="00EE7236"/>
    <w:pPr>
      <w:spacing w:before="180" w:after="120"/>
      <w:outlineLvl w:val="2"/>
    </w:pPr>
    <w:rPr>
      <w:spacing w:val="-10"/>
      <w:kern w:val="32"/>
    </w:rPr>
  </w:style>
  <w:style w:type="paragraph" w:styleId="Heading4">
    <w:name w:val="heading 4"/>
    <w:basedOn w:val="HeadingBase"/>
    <w:next w:val="BodyText"/>
    <w:link w:val="Heading4Char"/>
    <w:qFormat/>
    <w:rsid w:val="00EE7236"/>
    <w:pPr>
      <w:spacing w:before="160" w:after="120"/>
      <w:outlineLvl w:val="3"/>
    </w:pPr>
    <w:rPr>
      <w:sz w:val="22"/>
    </w:rPr>
  </w:style>
  <w:style w:type="paragraph" w:styleId="Heading5">
    <w:name w:val="heading 5"/>
    <w:basedOn w:val="HeadingBase"/>
    <w:next w:val="Normal"/>
    <w:link w:val="Heading5Char"/>
    <w:qFormat/>
    <w:rsid w:val="00EE7236"/>
    <w:pPr>
      <w:spacing w:before="80"/>
      <w:outlineLvl w:val="4"/>
    </w:pPr>
    <w:rPr>
      <w:color w:val="918585"/>
      <w:sz w:val="20"/>
    </w:rPr>
  </w:style>
  <w:style w:type="paragraph" w:styleId="Heading6">
    <w:name w:val="heading 6"/>
    <w:basedOn w:val="HeadingBase"/>
    <w:next w:val="Normal"/>
    <w:link w:val="Heading6Char"/>
    <w:qFormat/>
    <w:rsid w:val="00EE7236"/>
    <w:pPr>
      <w:spacing w:before="60"/>
      <w:outlineLvl w:val="5"/>
    </w:pPr>
    <w:rPr>
      <w:color w:val="918585"/>
      <w:sz w:val="20"/>
    </w:rPr>
  </w:style>
  <w:style w:type="paragraph" w:styleId="Heading7">
    <w:name w:val="heading 7"/>
    <w:basedOn w:val="Normal"/>
    <w:next w:val="Normal"/>
    <w:link w:val="Heading7Char"/>
    <w:qFormat/>
    <w:rsid w:val="00EE7236"/>
    <w:pPr>
      <w:ind w:left="720"/>
      <w:outlineLvl w:val="6"/>
    </w:pPr>
    <w:rPr>
      <w:i/>
    </w:rPr>
  </w:style>
  <w:style w:type="paragraph" w:styleId="Heading8">
    <w:name w:val="heading 8"/>
    <w:basedOn w:val="Normal"/>
    <w:next w:val="Normal"/>
    <w:link w:val="Heading8Char"/>
    <w:qFormat/>
    <w:rsid w:val="00EE7236"/>
    <w:pPr>
      <w:ind w:left="720"/>
      <w:outlineLvl w:val="7"/>
    </w:pPr>
    <w:rPr>
      <w:i/>
    </w:rPr>
  </w:style>
  <w:style w:type="paragraph" w:styleId="Heading9">
    <w:name w:val="heading 9"/>
    <w:basedOn w:val="Normal"/>
    <w:next w:val="Normal"/>
    <w:link w:val="Heading9Char"/>
    <w:qFormat/>
    <w:rsid w:val="00EE7236"/>
    <w:pPr>
      <w:ind w:left="720"/>
      <w:outlineLvl w:val="8"/>
    </w:pPr>
    <w:rPr>
      <w:i/>
    </w:rPr>
  </w:style>
  <w:style w:type="character" w:default="1" w:styleId="DefaultParagraphFont">
    <w:name w:val="Default Paragraph Font"/>
    <w:uiPriority w:val="1"/>
    <w:unhideWhenUsed/>
    <w:rsid w:val="00EE72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236"/>
  </w:style>
  <w:style w:type="character" w:customStyle="1" w:styleId="Heading1Char">
    <w:name w:val="Heading 1 Char"/>
    <w:basedOn w:val="DefaultParagraphFont"/>
    <w:link w:val="Heading1"/>
    <w:rsid w:val="00EE7236"/>
    <w:rPr>
      <w:rFonts w:ascii="Times New Roman" w:eastAsia="Times New Roman" w:hAnsi="Times New Roman" w:cs="Times New Roman"/>
      <w:b/>
      <w:sz w:val="32"/>
      <w:szCs w:val="20"/>
      <w:lang w:eastAsia="en-US"/>
    </w:rPr>
  </w:style>
  <w:style w:type="paragraph" w:styleId="BodyText">
    <w:name w:val="Body Text"/>
    <w:basedOn w:val="Normal"/>
    <w:link w:val="BodyTextChar"/>
    <w:rsid w:val="00EE72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7236"/>
    <w:rPr>
      <w:rFonts w:ascii="Times New Roman" w:eastAsia="Times New Roman" w:hAnsi="Times New Roman" w:cs="Times New Roman"/>
      <w:sz w:val="24"/>
      <w:lang w:val="en-US" w:eastAsia="en-US"/>
    </w:rPr>
  </w:style>
  <w:style w:type="paragraph" w:styleId="Footer">
    <w:name w:val="footer"/>
    <w:basedOn w:val="Normal"/>
    <w:link w:val="FooterChar"/>
    <w:rsid w:val="00EE72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7236"/>
    <w:rPr>
      <w:rFonts w:ascii="Times New Roman" w:eastAsia="Times New Roman" w:hAnsi="Times New Roman" w:cs="Times New Roman"/>
      <w:sz w:val="16"/>
      <w:lang w:val="en-US" w:eastAsia="en-US"/>
    </w:rPr>
  </w:style>
  <w:style w:type="paragraph" w:styleId="List">
    <w:name w:val="List"/>
    <w:basedOn w:val="BodyText"/>
    <w:next w:val="BodyText"/>
    <w:rsid w:val="00EE7236"/>
    <w:pPr>
      <w:tabs>
        <w:tab w:val="left" w:pos="340"/>
      </w:tabs>
      <w:spacing w:before="60" w:after="60"/>
      <w:ind w:left="340" w:hanging="340"/>
    </w:pPr>
  </w:style>
  <w:style w:type="paragraph" w:styleId="ListBullet">
    <w:name w:val="List Bullet"/>
    <w:basedOn w:val="List"/>
    <w:rsid w:val="00EE7236"/>
    <w:pPr>
      <w:numPr>
        <w:numId w:val="13"/>
      </w:numPr>
      <w:tabs>
        <w:tab w:val="clear" w:pos="340"/>
      </w:tabs>
      <w:spacing w:before="40" w:after="40"/>
    </w:pPr>
  </w:style>
  <w:style w:type="character" w:customStyle="1" w:styleId="SpecialBold">
    <w:name w:val="Special Bold"/>
    <w:basedOn w:val="DefaultParagraphFont"/>
    <w:rsid w:val="00EE7236"/>
    <w:rPr>
      <w:b/>
      <w:spacing w:val="0"/>
    </w:rPr>
  </w:style>
  <w:style w:type="paragraph" w:styleId="ListBullet2">
    <w:name w:val="List Bullet 2"/>
    <w:basedOn w:val="List2"/>
    <w:rsid w:val="00EE7236"/>
    <w:pPr>
      <w:numPr>
        <w:numId w:val="14"/>
      </w:numPr>
      <w:tabs>
        <w:tab w:val="clear" w:pos="680"/>
      </w:tabs>
    </w:pPr>
  </w:style>
  <w:style w:type="paragraph" w:styleId="Header">
    <w:name w:val="header"/>
    <w:basedOn w:val="Normal"/>
    <w:link w:val="HeaderChar"/>
    <w:rsid w:val="00EE72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72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7236"/>
    <w:pPr>
      <w:spacing w:before="240" w:after="120"/>
      <w:outlineLvl w:val="0"/>
    </w:pPr>
    <w:rPr>
      <w:rFonts w:ascii="Times New Roman" w:hAnsi="Times New Roman"/>
      <w:b/>
      <w:sz w:val="28"/>
    </w:rPr>
  </w:style>
  <w:style w:type="paragraph" w:customStyle="1" w:styleId="AllowPageBreak">
    <w:name w:val="AllowPageBreak"/>
    <w:rsid w:val="00EE72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E7236"/>
    <w:rPr>
      <w:b/>
      <w:i/>
      <w:u w:val="none"/>
    </w:rPr>
  </w:style>
  <w:style w:type="character" w:customStyle="1" w:styleId="Heading2Char">
    <w:name w:val="Heading 2 Char"/>
    <w:basedOn w:val="DefaultParagraphFont"/>
    <w:link w:val="Heading2"/>
    <w:rsid w:val="00EE72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72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72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72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72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2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72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7236"/>
    <w:rPr>
      <w:rFonts w:ascii="Courier New" w:eastAsia="Times New Roman" w:hAnsi="Courier New" w:cs="Times New Roman"/>
      <w:i/>
      <w:szCs w:val="20"/>
      <w:lang w:val="en-US" w:eastAsia="en-US"/>
    </w:rPr>
  </w:style>
  <w:style w:type="paragraph" w:customStyle="1" w:styleId="HeadingBase">
    <w:name w:val="Heading Base"/>
    <w:rsid w:val="00EE72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236"/>
    <w:pPr>
      <w:tabs>
        <w:tab w:val="right" w:leader="dot" w:pos="9072"/>
      </w:tabs>
      <w:ind w:left="567"/>
    </w:pPr>
    <w:rPr>
      <w:szCs w:val="22"/>
    </w:rPr>
  </w:style>
  <w:style w:type="paragraph" w:customStyle="1" w:styleId="TOCBase">
    <w:name w:val="TOC Base"/>
    <w:rsid w:val="00EE72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236"/>
    <w:pPr>
      <w:tabs>
        <w:tab w:val="right" w:leader="dot" w:pos="9072"/>
      </w:tabs>
      <w:spacing w:before="40" w:after="40"/>
      <w:ind w:left="284"/>
    </w:pPr>
    <w:rPr>
      <w:rFonts w:ascii="Times New Roman" w:hAnsi="Times New Roman"/>
    </w:rPr>
  </w:style>
  <w:style w:type="paragraph" w:styleId="TOC1">
    <w:name w:val="toc 1"/>
    <w:basedOn w:val="TOCBase"/>
    <w:next w:val="Normal"/>
    <w:rsid w:val="00EE72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7236"/>
    <w:pPr>
      <w:spacing w:before="5040"/>
      <w:jc w:val="center"/>
    </w:pPr>
    <w:rPr>
      <w:sz w:val="48"/>
      <w:szCs w:val="72"/>
      <w:lang w:val="en-US"/>
    </w:rPr>
  </w:style>
  <w:style w:type="character" w:customStyle="1" w:styleId="TitleChar">
    <w:name w:val="Title Char"/>
    <w:basedOn w:val="DefaultParagraphFont"/>
    <w:link w:val="Title"/>
    <w:rsid w:val="00EE72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236"/>
    <w:pPr>
      <w:tabs>
        <w:tab w:val="left" w:pos="3600"/>
        <w:tab w:val="left" w:pos="3958"/>
      </w:tabs>
    </w:pPr>
  </w:style>
  <w:style w:type="paragraph" w:customStyle="1" w:styleId="Note">
    <w:name w:val="Note"/>
    <w:basedOn w:val="BodyText"/>
    <w:rsid w:val="00EE72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7236"/>
    <w:pPr>
      <w:framePr w:wrap="auto" w:hAnchor="text" w:y="6049"/>
    </w:pPr>
    <w:rPr>
      <w:color w:val="000000"/>
      <w:sz w:val="40"/>
    </w:rPr>
  </w:style>
  <w:style w:type="paragraph" w:customStyle="1" w:styleId="TOCTitle">
    <w:name w:val="TOCTitle"/>
    <w:basedOn w:val="Heading1"/>
    <w:rsid w:val="00EE7236"/>
    <w:pPr>
      <w:spacing w:after="240"/>
      <w:jc w:val="center"/>
      <w:outlineLvl w:val="9"/>
    </w:pPr>
    <w:rPr>
      <w:caps/>
    </w:rPr>
  </w:style>
  <w:style w:type="paragraph" w:customStyle="1" w:styleId="Version">
    <w:name w:val="Version"/>
    <w:rsid w:val="00EE72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7236"/>
    <w:pPr>
      <w:keepNext w:val="0"/>
      <w:tabs>
        <w:tab w:val="right" w:pos="4176"/>
      </w:tabs>
      <w:ind w:left="198" w:hanging="198"/>
    </w:pPr>
    <w:rPr>
      <w:rFonts w:ascii="Garamond" w:hAnsi="Garamond"/>
    </w:rPr>
  </w:style>
  <w:style w:type="paragraph" w:styleId="IndexHeading">
    <w:name w:val="index heading"/>
    <w:basedOn w:val="Normal"/>
    <w:next w:val="Index1"/>
    <w:semiHidden/>
    <w:rsid w:val="00EE7236"/>
    <w:pPr>
      <w:spacing w:before="120" w:after="120"/>
    </w:pPr>
    <w:rPr>
      <w:rFonts w:ascii="Arial" w:hAnsi="Arial"/>
      <w:b/>
      <w:color w:val="918585"/>
      <w:sz w:val="24"/>
    </w:rPr>
  </w:style>
  <w:style w:type="paragraph" w:customStyle="1" w:styleId="Chapter">
    <w:name w:val="Chapter"/>
    <w:basedOn w:val="Normal"/>
    <w:rsid w:val="00EE7236"/>
    <w:pPr>
      <w:spacing w:before="240"/>
    </w:pPr>
    <w:rPr>
      <w:rFonts w:ascii="Times New Roman" w:hAnsi="Times New Roman"/>
      <w:smallCaps/>
      <w:spacing w:val="80"/>
      <w:sz w:val="28"/>
    </w:rPr>
  </w:style>
  <w:style w:type="paragraph" w:customStyle="1" w:styleId="InChapter">
    <w:name w:val="InChapter"/>
    <w:basedOn w:val="Heading3"/>
    <w:rsid w:val="00EE7236"/>
    <w:pPr>
      <w:spacing w:after="240"/>
      <w:outlineLvl w:val="9"/>
    </w:pPr>
    <w:rPr>
      <w:noProof/>
    </w:rPr>
  </w:style>
  <w:style w:type="paragraph" w:styleId="Index2">
    <w:name w:val="index 2"/>
    <w:basedOn w:val="Normal"/>
    <w:next w:val="Normal"/>
    <w:semiHidden/>
    <w:rsid w:val="00EE7236"/>
    <w:pPr>
      <w:tabs>
        <w:tab w:val="right" w:pos="4176"/>
      </w:tabs>
      <w:ind w:left="568" w:hanging="284"/>
    </w:pPr>
    <w:rPr>
      <w:rFonts w:ascii="Garamond" w:hAnsi="Garamond"/>
    </w:rPr>
  </w:style>
  <w:style w:type="paragraph" w:customStyle="1" w:styleId="Byline">
    <w:name w:val="Byline"/>
    <w:rsid w:val="00EE72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236"/>
    <w:pPr>
      <w:tabs>
        <w:tab w:val="clear" w:pos="3600"/>
        <w:tab w:val="clear" w:pos="3958"/>
      </w:tabs>
      <w:jc w:val="right"/>
    </w:pPr>
  </w:style>
  <w:style w:type="character" w:styleId="Emphasis">
    <w:name w:val="Emphasis"/>
    <w:basedOn w:val="DefaultParagraphFont"/>
    <w:qFormat/>
    <w:rsid w:val="00EE7236"/>
    <w:rPr>
      <w:i/>
    </w:rPr>
  </w:style>
  <w:style w:type="paragraph" w:styleId="Caption">
    <w:name w:val="caption"/>
    <w:basedOn w:val="BodyText"/>
    <w:next w:val="Normal"/>
    <w:qFormat/>
    <w:rsid w:val="00EE7236"/>
    <w:pPr>
      <w:framePr w:w="2268" w:hSpace="181" w:vSpace="181" w:wrap="around" w:vAnchor="text" w:hAnchor="page" w:x="1135" w:y="285" w:anchorLock="1"/>
    </w:pPr>
    <w:rPr>
      <w:i/>
    </w:rPr>
  </w:style>
  <w:style w:type="paragraph" w:customStyle="1" w:styleId="MiniTOCTitle">
    <w:name w:val="MiniTOCTitle"/>
    <w:basedOn w:val="Heading4"/>
    <w:rsid w:val="00EE7236"/>
    <w:pPr>
      <w:spacing w:before="240"/>
      <w:outlineLvl w:val="9"/>
    </w:pPr>
    <w:rPr>
      <w:noProof/>
      <w:sz w:val="24"/>
    </w:rPr>
  </w:style>
  <w:style w:type="paragraph" w:customStyle="1" w:styleId="MiniTOCItem">
    <w:name w:val="MiniTOCItem"/>
    <w:basedOn w:val="ListBullet"/>
    <w:rsid w:val="00EE7236"/>
    <w:pPr>
      <w:numPr>
        <w:numId w:val="0"/>
      </w:numPr>
      <w:tabs>
        <w:tab w:val="right" w:leader="dot" w:pos="6521"/>
      </w:tabs>
      <w:spacing w:before="0" w:after="0"/>
    </w:pPr>
  </w:style>
  <w:style w:type="paragraph" w:customStyle="1" w:styleId="TOFTitle">
    <w:name w:val="TOFTitle"/>
    <w:basedOn w:val="TOCTitle"/>
    <w:rsid w:val="00EE7236"/>
  </w:style>
  <w:style w:type="paragraph" w:styleId="TableofFigures">
    <w:name w:val="table of figures"/>
    <w:basedOn w:val="Normal"/>
    <w:next w:val="Normal"/>
    <w:semiHidden/>
    <w:rsid w:val="00EE7236"/>
    <w:pPr>
      <w:tabs>
        <w:tab w:val="right" w:leader="dot" w:pos="9072"/>
      </w:tabs>
      <w:ind w:left="970" w:hanging="403"/>
    </w:pPr>
    <w:rPr>
      <w:rFonts w:ascii="Times New Roman" w:hAnsi="Times New Roman"/>
      <w:b/>
    </w:rPr>
  </w:style>
  <w:style w:type="paragraph" w:styleId="ListNumber">
    <w:name w:val="List Number"/>
    <w:basedOn w:val="List"/>
    <w:rsid w:val="00EE7236"/>
    <w:pPr>
      <w:numPr>
        <w:numId w:val="11"/>
      </w:numPr>
    </w:pPr>
  </w:style>
  <w:style w:type="character" w:customStyle="1" w:styleId="WingdingSymbols">
    <w:name w:val="Wingding Symbols"/>
    <w:rsid w:val="00EE7236"/>
    <w:rPr>
      <w:rFonts w:ascii="Wingdings" w:hAnsi="Wingdings"/>
    </w:rPr>
  </w:style>
  <w:style w:type="paragraph" w:customStyle="1" w:styleId="TableHeading">
    <w:name w:val="Table Heading"/>
    <w:basedOn w:val="HeadingBase"/>
    <w:rsid w:val="00EE7236"/>
    <w:pPr>
      <w:keepLines/>
      <w:pBdr>
        <w:bottom w:val="single" w:sz="6" w:space="1" w:color="918585"/>
      </w:pBdr>
      <w:spacing w:before="240"/>
    </w:pPr>
  </w:style>
  <w:style w:type="character" w:customStyle="1" w:styleId="HotSpot">
    <w:name w:val="HotSpot"/>
    <w:rsid w:val="00EE7236"/>
    <w:rPr>
      <w:color w:val="0033CC"/>
      <w:u w:val="none"/>
    </w:rPr>
  </w:style>
  <w:style w:type="paragraph" w:customStyle="1" w:styleId="BodyTextRight">
    <w:name w:val="Body Text Right"/>
    <w:basedOn w:val="BodyText"/>
    <w:rsid w:val="00EE7236"/>
    <w:pPr>
      <w:spacing w:before="0" w:after="0"/>
      <w:jc w:val="right"/>
    </w:pPr>
  </w:style>
  <w:style w:type="paragraph" w:styleId="Index3">
    <w:name w:val="index 3"/>
    <w:basedOn w:val="ListNumber2"/>
    <w:next w:val="Normal"/>
    <w:semiHidden/>
    <w:rsid w:val="00EE7236"/>
    <w:pPr>
      <w:numPr>
        <w:numId w:val="0"/>
      </w:numPr>
      <w:tabs>
        <w:tab w:val="right" w:leader="dot" w:pos="4176"/>
      </w:tabs>
    </w:pPr>
  </w:style>
  <w:style w:type="paragraph" w:styleId="ListNumber2">
    <w:name w:val="List Number 2"/>
    <w:basedOn w:val="List2"/>
    <w:rsid w:val="00EE7236"/>
    <w:pPr>
      <w:numPr>
        <w:numId w:val="10"/>
      </w:numPr>
      <w:tabs>
        <w:tab w:val="clear" w:pos="1060"/>
      </w:tabs>
    </w:pPr>
  </w:style>
  <w:style w:type="paragraph" w:customStyle="1" w:styleId="MarginNote">
    <w:name w:val="Margin Note"/>
    <w:basedOn w:val="BodyText"/>
    <w:rsid w:val="00EE72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2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72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7236"/>
    <w:rPr>
      <w:sz w:val="32"/>
    </w:rPr>
  </w:style>
  <w:style w:type="paragraph" w:customStyle="1" w:styleId="HeadingProcedure">
    <w:name w:val="Heading Procedure"/>
    <w:basedOn w:val="HeadingBase"/>
    <w:next w:val="Normal"/>
    <w:rsid w:val="00EE7236"/>
    <w:pPr>
      <w:tabs>
        <w:tab w:val="left" w:pos="0"/>
      </w:tabs>
      <w:spacing w:before="120" w:after="60"/>
    </w:pPr>
    <w:rPr>
      <w:i/>
      <w:color w:val="918585"/>
      <w:sz w:val="22"/>
    </w:rPr>
  </w:style>
  <w:style w:type="paragraph" w:customStyle="1" w:styleId="TableBodyText">
    <w:name w:val="Table Body Text"/>
    <w:basedOn w:val="BodyText"/>
    <w:rsid w:val="00EE7236"/>
    <w:pPr>
      <w:spacing w:before="60" w:after="60"/>
    </w:pPr>
  </w:style>
  <w:style w:type="paragraph" w:styleId="ListContinue">
    <w:name w:val="List Continue"/>
    <w:basedOn w:val="List"/>
    <w:rsid w:val="00EE7236"/>
    <w:pPr>
      <w:ind w:firstLine="0"/>
    </w:pPr>
  </w:style>
  <w:style w:type="paragraph" w:customStyle="1" w:styleId="ListNote">
    <w:name w:val="List Note"/>
    <w:basedOn w:val="List"/>
    <w:rsid w:val="00EE7236"/>
    <w:pPr>
      <w:pBdr>
        <w:top w:val="single" w:sz="6" w:space="2" w:color="918585"/>
        <w:bottom w:val="single" w:sz="6" w:space="2" w:color="918585"/>
      </w:pBdr>
      <w:tabs>
        <w:tab w:val="left" w:pos="1021"/>
      </w:tabs>
      <w:ind w:firstLine="0"/>
    </w:pPr>
  </w:style>
  <w:style w:type="paragraph" w:customStyle="1" w:styleId="Warning">
    <w:name w:val="Warning"/>
    <w:basedOn w:val="BodyText"/>
    <w:rsid w:val="00EE7236"/>
    <w:pPr>
      <w:shd w:val="clear" w:color="auto" w:fill="D9D9D9"/>
      <w:tabs>
        <w:tab w:val="left" w:pos="992"/>
      </w:tabs>
      <w:ind w:left="119" w:right="119"/>
    </w:pPr>
    <w:rPr>
      <w:sz w:val="20"/>
    </w:rPr>
  </w:style>
  <w:style w:type="paragraph" w:customStyle="1" w:styleId="MarginIcons">
    <w:name w:val="Margin Icons"/>
    <w:basedOn w:val="BodyText"/>
    <w:rsid w:val="00EE72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7236"/>
    <w:rPr>
      <w:rFonts w:ascii="Courier New" w:hAnsi="Courier New"/>
    </w:rPr>
  </w:style>
  <w:style w:type="paragraph" w:customStyle="1" w:styleId="NoteBullet">
    <w:name w:val="Note Bullet"/>
    <w:basedOn w:val="Note"/>
    <w:rsid w:val="00EE7236"/>
    <w:pPr>
      <w:tabs>
        <w:tab w:val="clear" w:pos="680"/>
      </w:tabs>
      <w:spacing w:before="60" w:after="60"/>
    </w:pPr>
  </w:style>
  <w:style w:type="paragraph" w:customStyle="1" w:styleId="SubHeading2">
    <w:name w:val="SubHeading2"/>
    <w:basedOn w:val="HeadingBase"/>
    <w:rsid w:val="00EE7236"/>
    <w:pPr>
      <w:spacing w:before="240" w:after="60"/>
    </w:pPr>
    <w:rPr>
      <w:sz w:val="20"/>
    </w:rPr>
  </w:style>
  <w:style w:type="paragraph" w:customStyle="1" w:styleId="SubHeading1">
    <w:name w:val="SubHeading1"/>
    <w:basedOn w:val="HeadingBase"/>
    <w:rsid w:val="00EE7236"/>
    <w:pPr>
      <w:spacing w:before="240" w:after="60"/>
    </w:pPr>
    <w:rPr>
      <w:color w:val="918585"/>
      <w:sz w:val="22"/>
    </w:rPr>
  </w:style>
  <w:style w:type="paragraph" w:customStyle="1" w:styleId="SideHeading">
    <w:name w:val="Side Heading"/>
    <w:basedOn w:val="HeadingBase"/>
    <w:rsid w:val="00EE72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236"/>
    <w:pPr>
      <w:numPr>
        <w:numId w:val="12"/>
      </w:numPr>
    </w:pPr>
  </w:style>
  <w:style w:type="paragraph" w:styleId="PlainText">
    <w:name w:val="Plain Text"/>
    <w:basedOn w:val="Normal"/>
    <w:link w:val="PlainTextChar"/>
    <w:rsid w:val="00EE7236"/>
    <w:rPr>
      <w:sz w:val="20"/>
    </w:rPr>
  </w:style>
  <w:style w:type="character" w:customStyle="1" w:styleId="PlainTextChar">
    <w:name w:val="Plain Text Char"/>
    <w:basedOn w:val="DefaultParagraphFont"/>
    <w:link w:val="PlainText"/>
    <w:rsid w:val="00EE72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7236"/>
    <w:rPr>
      <w:b/>
      <w:smallCaps/>
    </w:rPr>
  </w:style>
  <w:style w:type="paragraph" w:customStyle="1" w:styleId="TableListNumber">
    <w:name w:val="Table List Number"/>
    <w:basedOn w:val="ListNumber"/>
    <w:rsid w:val="00EE7236"/>
    <w:pPr>
      <w:numPr>
        <w:numId w:val="0"/>
      </w:numPr>
    </w:pPr>
  </w:style>
  <w:style w:type="paragraph" w:styleId="TOC4">
    <w:name w:val="toc 4"/>
    <w:basedOn w:val="TOCBase"/>
    <w:next w:val="Normal"/>
    <w:semiHidden/>
    <w:rsid w:val="00EE7236"/>
    <w:pPr>
      <w:tabs>
        <w:tab w:val="right" w:leader="dot" w:pos="9071"/>
      </w:tabs>
      <w:ind w:left="1701"/>
    </w:pPr>
  </w:style>
  <w:style w:type="paragraph" w:customStyle="1" w:styleId="ListAlpha">
    <w:name w:val="List Alpha"/>
    <w:basedOn w:val="List"/>
    <w:rsid w:val="00EE7236"/>
    <w:pPr>
      <w:numPr>
        <w:numId w:val="9"/>
      </w:numPr>
    </w:pPr>
  </w:style>
  <w:style w:type="paragraph" w:customStyle="1" w:styleId="ListAlpha2">
    <w:name w:val="List Alpha 2"/>
    <w:basedOn w:val="List2"/>
    <w:rsid w:val="00EE7236"/>
    <w:pPr>
      <w:numPr>
        <w:numId w:val="8"/>
      </w:numPr>
    </w:pPr>
  </w:style>
  <w:style w:type="paragraph" w:styleId="List2">
    <w:name w:val="List 2"/>
    <w:basedOn w:val="BodyText"/>
    <w:rsid w:val="00EE7236"/>
    <w:pPr>
      <w:tabs>
        <w:tab w:val="left" w:pos="680"/>
      </w:tabs>
      <w:spacing w:before="60" w:after="60"/>
      <w:ind w:left="680" w:hanging="340"/>
    </w:pPr>
  </w:style>
  <w:style w:type="paragraph" w:styleId="List3">
    <w:name w:val="List 3"/>
    <w:basedOn w:val="BodyText"/>
    <w:rsid w:val="00EE7236"/>
    <w:pPr>
      <w:tabs>
        <w:tab w:val="left" w:pos="1021"/>
      </w:tabs>
      <w:spacing w:before="60" w:after="60"/>
      <w:ind w:left="1020" w:hanging="340"/>
    </w:pPr>
  </w:style>
  <w:style w:type="paragraph" w:styleId="List4">
    <w:name w:val="List 4"/>
    <w:basedOn w:val="BodyText"/>
    <w:rsid w:val="00EE7236"/>
    <w:pPr>
      <w:tabs>
        <w:tab w:val="left" w:pos="1361"/>
      </w:tabs>
      <w:spacing w:before="60" w:after="60"/>
      <w:ind w:left="1361" w:hanging="340"/>
    </w:pPr>
  </w:style>
  <w:style w:type="paragraph" w:styleId="List5">
    <w:name w:val="List 5"/>
    <w:basedOn w:val="BodyText"/>
    <w:rsid w:val="00EE7236"/>
    <w:pPr>
      <w:tabs>
        <w:tab w:val="left" w:pos="1701"/>
      </w:tabs>
      <w:spacing w:before="60" w:after="60"/>
      <w:ind w:left="1701" w:hanging="340"/>
    </w:pPr>
  </w:style>
  <w:style w:type="paragraph" w:styleId="ListBullet3">
    <w:name w:val="List Bullet 3"/>
    <w:basedOn w:val="List3"/>
    <w:rsid w:val="00EE7236"/>
    <w:pPr>
      <w:numPr>
        <w:numId w:val="15"/>
      </w:numPr>
      <w:tabs>
        <w:tab w:val="clear" w:pos="1021"/>
      </w:tabs>
      <w:ind w:left="1037" w:hanging="357"/>
    </w:pPr>
  </w:style>
  <w:style w:type="paragraph" w:styleId="ListBullet4">
    <w:name w:val="List Bullet 4"/>
    <w:basedOn w:val="List4"/>
    <w:rsid w:val="00EE7236"/>
    <w:pPr>
      <w:numPr>
        <w:numId w:val="3"/>
      </w:numPr>
    </w:pPr>
  </w:style>
  <w:style w:type="paragraph" w:styleId="ListBullet5">
    <w:name w:val="List Bullet 5"/>
    <w:basedOn w:val="List5"/>
    <w:rsid w:val="00EE7236"/>
    <w:pPr>
      <w:numPr>
        <w:numId w:val="4"/>
      </w:numPr>
    </w:pPr>
  </w:style>
  <w:style w:type="paragraph" w:styleId="ListContinue2">
    <w:name w:val="List Continue 2"/>
    <w:basedOn w:val="List2"/>
    <w:rsid w:val="00EE7236"/>
    <w:pPr>
      <w:ind w:firstLine="0"/>
    </w:pPr>
  </w:style>
  <w:style w:type="paragraph" w:styleId="ListContinue3">
    <w:name w:val="List Continue 3"/>
    <w:basedOn w:val="List3"/>
    <w:rsid w:val="00EE7236"/>
    <w:pPr>
      <w:ind w:left="1021" w:firstLine="0"/>
    </w:pPr>
  </w:style>
  <w:style w:type="paragraph" w:styleId="ListContinue4">
    <w:name w:val="List Continue 4"/>
    <w:basedOn w:val="List4"/>
    <w:rsid w:val="00EE7236"/>
    <w:pPr>
      <w:ind w:firstLine="0"/>
    </w:pPr>
  </w:style>
  <w:style w:type="paragraph" w:styleId="ListContinue5">
    <w:name w:val="List Continue 5"/>
    <w:basedOn w:val="List5"/>
    <w:rsid w:val="00EE7236"/>
    <w:pPr>
      <w:ind w:firstLine="0"/>
    </w:pPr>
  </w:style>
  <w:style w:type="paragraph" w:styleId="ListNumber3">
    <w:name w:val="List Number 3"/>
    <w:basedOn w:val="List3"/>
    <w:rsid w:val="00EE7236"/>
    <w:pPr>
      <w:numPr>
        <w:numId w:val="5"/>
      </w:numPr>
    </w:pPr>
  </w:style>
  <w:style w:type="paragraph" w:styleId="ListNumber4">
    <w:name w:val="List Number 4"/>
    <w:basedOn w:val="List4"/>
    <w:rsid w:val="00EE7236"/>
    <w:pPr>
      <w:numPr>
        <w:numId w:val="6"/>
      </w:numPr>
    </w:pPr>
  </w:style>
  <w:style w:type="paragraph" w:styleId="ListNumber5">
    <w:name w:val="List Number 5"/>
    <w:basedOn w:val="List5"/>
    <w:rsid w:val="00EE7236"/>
    <w:pPr>
      <w:numPr>
        <w:numId w:val="7"/>
      </w:numPr>
    </w:pPr>
  </w:style>
  <w:style w:type="paragraph" w:styleId="BlockText">
    <w:name w:val="Block Text"/>
    <w:basedOn w:val="Normal"/>
    <w:rsid w:val="00EE7236"/>
    <w:pPr>
      <w:spacing w:after="120"/>
      <w:ind w:left="1440" w:right="1440"/>
    </w:pPr>
  </w:style>
  <w:style w:type="character" w:customStyle="1" w:styleId="Subscript">
    <w:name w:val="Subscript"/>
    <w:basedOn w:val="DefaultParagraphFont"/>
    <w:rsid w:val="00EE7236"/>
    <w:rPr>
      <w:sz w:val="16"/>
      <w:vertAlign w:val="subscript"/>
    </w:rPr>
  </w:style>
  <w:style w:type="character" w:customStyle="1" w:styleId="Superscript">
    <w:name w:val="Superscript"/>
    <w:basedOn w:val="DefaultParagraphFont"/>
    <w:rsid w:val="00EE7236"/>
    <w:rPr>
      <w:sz w:val="16"/>
      <w:vertAlign w:val="superscript"/>
    </w:rPr>
  </w:style>
  <w:style w:type="character" w:customStyle="1" w:styleId="Symbols">
    <w:name w:val="Symbols"/>
    <w:basedOn w:val="DefaultParagraphFont"/>
    <w:rsid w:val="00EE7236"/>
    <w:rPr>
      <w:rFonts w:ascii="Symbol" w:hAnsi="Symbol"/>
    </w:rPr>
  </w:style>
  <w:style w:type="character" w:customStyle="1" w:styleId="MenuOptions">
    <w:name w:val="Menu Options"/>
    <w:basedOn w:val="DefaultParagraphFont"/>
    <w:rsid w:val="00EE7236"/>
    <w:rPr>
      <w:rFonts w:ascii="Arial Narrow" w:hAnsi="Arial Narrow"/>
      <w:smallCaps/>
    </w:rPr>
  </w:style>
  <w:style w:type="character" w:customStyle="1" w:styleId="Buttons">
    <w:name w:val="Buttons"/>
    <w:basedOn w:val="DefaultParagraphFont"/>
    <w:rsid w:val="00EE7236"/>
    <w:rPr>
      <w:b/>
    </w:rPr>
  </w:style>
  <w:style w:type="character" w:customStyle="1" w:styleId="Underlined">
    <w:name w:val="Underlined"/>
    <w:basedOn w:val="DefaultParagraphFont"/>
    <w:rsid w:val="00EE7236"/>
    <w:rPr>
      <w:u w:val="single"/>
    </w:rPr>
  </w:style>
  <w:style w:type="paragraph" w:customStyle="1" w:styleId="TableBodyTextRight">
    <w:name w:val="Table Body Text Right"/>
    <w:basedOn w:val="TableBodyText"/>
    <w:rsid w:val="00EE7236"/>
    <w:pPr>
      <w:widowControl w:val="0"/>
      <w:autoSpaceDE w:val="0"/>
      <w:autoSpaceDN w:val="0"/>
      <w:adjustRightInd w:val="0"/>
      <w:jc w:val="right"/>
    </w:pPr>
    <w:rPr>
      <w:rFonts w:cs="Arial"/>
      <w:szCs w:val="18"/>
    </w:rPr>
  </w:style>
  <w:style w:type="paragraph" w:customStyle="1" w:styleId="CopyrightText">
    <w:name w:val="Copyright Text"/>
    <w:basedOn w:val="BodyText"/>
    <w:rsid w:val="00EE7236"/>
    <w:rPr>
      <w:sz w:val="18"/>
    </w:rPr>
  </w:style>
  <w:style w:type="paragraph" w:customStyle="1" w:styleId="BodySmallRight">
    <w:name w:val="Body Small Right"/>
    <w:basedOn w:val="BodyTextRight"/>
    <w:rsid w:val="00EE7236"/>
    <w:rPr>
      <w:sz w:val="18"/>
      <w:szCs w:val="18"/>
    </w:rPr>
  </w:style>
  <w:style w:type="paragraph" w:customStyle="1" w:styleId="MarginEdition">
    <w:name w:val="Margin Edition"/>
    <w:basedOn w:val="MarginNote"/>
    <w:rsid w:val="00EE7236"/>
    <w:pPr>
      <w:spacing w:before="0" w:after="0"/>
    </w:pPr>
    <w:rPr>
      <w:rFonts w:ascii="Times New Roman" w:hAnsi="Times New Roman"/>
      <w:color w:val="999999"/>
    </w:rPr>
  </w:style>
  <w:style w:type="paragraph" w:customStyle="1" w:styleId="Spacer">
    <w:name w:val="Spacer"/>
    <w:basedOn w:val="Normal"/>
    <w:rsid w:val="00EE7236"/>
    <w:rPr>
      <w:sz w:val="2"/>
      <w:szCs w:val="2"/>
    </w:rPr>
  </w:style>
  <w:style w:type="character" w:customStyle="1" w:styleId="Small">
    <w:name w:val="Small"/>
    <w:basedOn w:val="DefaultParagraphFont"/>
    <w:rsid w:val="00EE7236"/>
    <w:rPr>
      <w:sz w:val="16"/>
    </w:rPr>
  </w:style>
  <w:style w:type="paragraph" w:customStyle="1" w:styleId="WideTable">
    <w:name w:val="Wide Table"/>
    <w:basedOn w:val="Normal"/>
    <w:rsid w:val="00EE7236"/>
    <w:pPr>
      <w:ind w:left="-1418"/>
    </w:pPr>
    <w:rPr>
      <w:sz w:val="2"/>
      <w:szCs w:val="2"/>
    </w:rPr>
  </w:style>
  <w:style w:type="character" w:styleId="PageNumber">
    <w:name w:val="page number"/>
    <w:basedOn w:val="DefaultParagraphFont"/>
    <w:rsid w:val="00EE7236"/>
  </w:style>
  <w:style w:type="paragraph" w:styleId="Quote">
    <w:name w:val="Quote"/>
    <w:basedOn w:val="Heading1"/>
    <w:link w:val="QuoteChar"/>
    <w:qFormat/>
    <w:rsid w:val="00EE7236"/>
    <w:rPr>
      <w:b w:val="0"/>
      <w:sz w:val="72"/>
      <w:szCs w:val="72"/>
      <w:lang w:val="en-NZ"/>
    </w:rPr>
  </w:style>
  <w:style w:type="character" w:customStyle="1" w:styleId="QuoteChar">
    <w:name w:val="Quote Char"/>
    <w:basedOn w:val="DefaultParagraphFont"/>
    <w:link w:val="Quote"/>
    <w:rsid w:val="00EE72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236"/>
    <w:pPr>
      <w:pageBreakBefore/>
    </w:pPr>
  </w:style>
  <w:style w:type="paragraph" w:customStyle="1" w:styleId="Border">
    <w:name w:val="Border"/>
    <w:basedOn w:val="Normal"/>
    <w:qFormat/>
    <w:rsid w:val="00EE72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7236"/>
    <w:rPr>
      <w:b/>
      <w:bCs/>
      <w:i/>
      <w:iCs/>
      <w:color w:val="auto"/>
    </w:rPr>
  </w:style>
  <w:style w:type="paragraph" w:styleId="IntenseQuote">
    <w:name w:val="Intense Quote"/>
    <w:basedOn w:val="Normal"/>
    <w:next w:val="Normal"/>
    <w:link w:val="IntenseQuoteChar"/>
    <w:uiPriority w:val="30"/>
    <w:qFormat/>
    <w:rsid w:val="00EE72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72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7236"/>
    <w:rPr>
      <w:smallCaps/>
      <w:color w:val="auto"/>
      <w:u w:val="single"/>
    </w:rPr>
  </w:style>
  <w:style w:type="character" w:styleId="IntenseReference">
    <w:name w:val="Intense Reference"/>
    <w:basedOn w:val="DefaultParagraphFont"/>
    <w:uiPriority w:val="32"/>
    <w:qFormat/>
    <w:rsid w:val="00EE7236"/>
    <w:rPr>
      <w:b/>
      <w:bCs/>
      <w:smallCaps/>
      <w:color w:val="auto"/>
      <w:spacing w:val="5"/>
      <w:u w:val="single"/>
    </w:rPr>
  </w:style>
  <w:style w:type="paragraph" w:customStyle="1" w:styleId="2ColumnHeading">
    <w:name w:val="2Column Heading"/>
    <w:basedOn w:val="BodyText"/>
    <w:qFormat/>
    <w:rsid w:val="00EE7236"/>
    <w:pPr>
      <w:spacing w:after="60"/>
      <w:ind w:left="-2268"/>
    </w:pPr>
    <w:rPr>
      <w:b/>
    </w:rPr>
  </w:style>
  <w:style w:type="paragraph" w:customStyle="1" w:styleId="Heading1TOC">
    <w:name w:val="Heading1 TOC"/>
    <w:basedOn w:val="Normal"/>
    <w:qFormat/>
    <w:rsid w:val="00EE7236"/>
    <w:pPr>
      <w:spacing w:before="240" w:after="120"/>
    </w:pPr>
    <w:rPr>
      <w:rFonts w:ascii="Times New Roman" w:hAnsi="Times New Roman"/>
      <w:b/>
      <w:sz w:val="32"/>
    </w:rPr>
  </w:style>
  <w:style w:type="paragraph" w:customStyle="1" w:styleId="Heading2TOC">
    <w:name w:val="Heading2 TOC"/>
    <w:basedOn w:val="Normal"/>
    <w:qFormat/>
    <w:rsid w:val="00EE7236"/>
    <w:pPr>
      <w:spacing w:before="240" w:after="60"/>
    </w:pPr>
    <w:rPr>
      <w:rFonts w:ascii="Times New Roman" w:hAnsi="Times New Roman"/>
      <w:b/>
      <w:sz w:val="28"/>
    </w:rPr>
  </w:style>
  <w:style w:type="character" w:customStyle="1" w:styleId="Underline">
    <w:name w:val="Underline"/>
    <w:basedOn w:val="DefaultParagraphFont"/>
    <w:qFormat/>
    <w:rsid w:val="00EE7236"/>
    <w:rPr>
      <w:u w:val="single"/>
    </w:rPr>
  </w:style>
  <w:style w:type="paragraph" w:styleId="BalloonText">
    <w:name w:val="Balloon Text"/>
    <w:basedOn w:val="Normal"/>
    <w:link w:val="BalloonTextChar"/>
    <w:rsid w:val="00EE7236"/>
    <w:rPr>
      <w:rFonts w:ascii="Tahoma" w:hAnsi="Tahoma" w:cs="Tahoma"/>
      <w:sz w:val="16"/>
      <w:szCs w:val="16"/>
    </w:rPr>
  </w:style>
  <w:style w:type="character" w:customStyle="1" w:styleId="BalloonTextChar">
    <w:name w:val="Balloon Text Char"/>
    <w:basedOn w:val="DefaultParagraphFont"/>
    <w:link w:val="BalloonText"/>
    <w:rsid w:val="00EE72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72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72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1538</Words>
  <Characters>9249</Characters>
  <Application>Microsoft Office Word</Application>
  <DocSecurity>0</DocSecurity>
  <Lines>322</Lines>
  <Paragraphs>174</Paragraphs>
  <ScaleCrop>false</ScaleCrop>
  <Company>Author-it Software Corporation Ltd.</Company>
  <LinksUpToDate>false</LinksUpToDate>
  <CharactersWithSpaces>10719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RGRPSH402A Drive horses in pacework and fast work</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2012-05-26T20:25:00Z</dcterms:created>
  <dcterms:modified xsi:type="dcterms:W3CDTF">2012-05-26T20:25:00Z</dcterms:modified>
</cp:coreProperties>
</file>