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4FA" w:rsidP="008524FA">
      <w:pPr>
        <w:pStyle w:val="Title"/>
      </w:pPr>
      <w:r>
        <w:fldChar w:fldCharType="begin"/>
      </w:r>
      <w:r>
        <w:instrText xml:space="preserve"> TITLE   \* MERGEFORMAT </w:instrText>
      </w:r>
      <w:r>
        <w:fldChar w:fldCharType="separate"/>
      </w:r>
      <w:r>
        <w:t>RGRPSH305A Develop driving skills for trackwork</w:t>
      </w:r>
      <w:r>
        <w:fldChar w:fldCharType="end"/>
      </w:r>
    </w:p>
    <w:p w:rsidR="008524FA" w:rsidP="008524FA">
      <w:pPr>
        <w:pStyle w:val="Version"/>
        <w:sectPr w:rsidSect="004205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5A1" w:rsidP="004205A1">
      <w:pPr>
        <w:pStyle w:val="SuperHeading"/>
      </w:pPr>
      <w:r w:rsidRPr="004205A1">
        <w:t>RGRPSH305A Develop driving skills for trackwork</w:t>
      </w:r>
    </w:p>
    <w:p w:rsidR="00000000" w:rsidRPr="004205A1" w:rsidP="004205A1">
      <w:pPr>
        <w:pStyle w:val="Heading1"/>
      </w:pPr>
      <w:bookmarkStart w:id="1" w:name="O_273055"/>
      <w:bookmarkEnd w:id="1"/>
      <w:r w:rsidRPr="004205A1">
        <w:t>Modification History</w:t>
      </w:r>
    </w:p>
    <w:p w:rsidR="00000000" w:rsidRPr="004205A1" w:rsidP="004205A1">
      <w:pPr>
        <w:pStyle w:val="BodyText"/>
      </w:pPr>
      <w:r w:rsidRPr="004205A1">
        <w:t>Not Applicable</w:t>
      </w:r>
    </w:p>
    <w:p w:rsidR="00000000" w:rsidRPr="004205A1" w:rsidP="004205A1">
      <w:pPr>
        <w:pStyle w:val="AllowPageBreak"/>
      </w:pPr>
    </w:p>
    <w:p w:rsidR="00000000" w:rsidRPr="004205A1" w:rsidP="004205A1">
      <w:pPr>
        <w:pStyle w:val="Heading1"/>
      </w:pPr>
      <w:bookmarkStart w:id="2" w:name="O_216876"/>
      <w:bookmarkEnd w:id="2"/>
      <w:r w:rsidRPr="004205A1">
        <w:t>Unit Descriptor</w:t>
      </w:r>
    </w:p>
    <w:tbl>
      <w:tblPr>
        <w:tblW w:w="0" w:type="auto"/>
        <w:tblLayout w:type="fixed"/>
        <w:tblCellMar>
          <w:left w:w="62" w:type="dxa"/>
          <w:right w:w="62" w:type="dxa"/>
        </w:tblCellMar>
        <w:tblLook w:val="0000"/>
      </w:tblPr>
      <w:tblGrid>
        <w:gridCol w:w="2657"/>
        <w:gridCol w:w="5865"/>
      </w:tblGrid>
      <w:tr w:rsidTr="008524FA">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4205A1" w:rsidP="004205A1">
            <w:pPr>
              <w:pStyle w:val="BodyText"/>
            </w:pPr>
            <w:r w:rsidRPr="004205A1">
              <w:t>This unit of competency specifies the outcomes required to develop driving skills for trackwork using w</w:t>
            </w:r>
            <w:r w:rsidRPr="004205A1">
              <w:t>ell-educated horses. It includes communicating with supervisor and co-workers, assessing hazards, protecting the welfare of people and horses, and providing post-exercise care of horses.</w:t>
            </w:r>
          </w:p>
          <w:p w:rsidR="00000000" w:rsidRPr="004205A1" w:rsidP="004205A1">
            <w:pPr>
              <w:pStyle w:val="BodyText"/>
            </w:pPr>
            <w:r w:rsidRPr="004205A1">
              <w:t xml:space="preserve">The term well-educated horse' refers to an animal that has undergone </w:t>
            </w:r>
            <w:r w:rsidRPr="004205A1">
              <w:t>sufficient training to ensure that it behaves in a safe, tractable and manageable way when being handled and ridden.</w:t>
            </w:r>
          </w:p>
          <w:p w:rsidR="00000000" w:rsidRPr="004205A1" w:rsidP="004205A1">
            <w:pPr>
              <w:pStyle w:val="BodyText"/>
            </w:pPr>
            <w:r w:rsidRPr="004205A1">
              <w:t>To undertake this unit the candidate will be able to apply safe horse handling skills and workplace OHS standards. It is recommended that R</w:t>
            </w:r>
            <w:r w:rsidRPr="004205A1">
              <w:t>GRPSH201A Handle horses be delivered in conjunction with or before this unit of competency.</w:t>
            </w:r>
          </w:p>
          <w:p w:rsidR="00000000" w:rsidRPr="004205A1" w:rsidP="004205A1">
            <w:pPr>
              <w:pStyle w:val="BodyText"/>
            </w:pPr>
            <w:r w:rsidRPr="004205A1">
              <w:t>It is recommended that competence be demonstrated in basic driving before attempting this unit.</w:t>
            </w:r>
          </w:p>
          <w:p w:rsidR="00000000" w:rsidRPr="004205A1" w:rsidP="004205A1">
            <w:pPr>
              <w:pStyle w:val="BodyText"/>
            </w:pPr>
            <w:r w:rsidRPr="004205A1">
              <w:t>This unit of competency operates in workplace environments of racing stables, paddocks, yards, racecourses and public areas.</w:t>
            </w:r>
          </w:p>
          <w:p w:rsidR="00000000" w:rsidRPr="004205A1" w:rsidP="004205A1">
            <w:pPr>
              <w:pStyle w:val="BodyText"/>
            </w:pPr>
            <w:r w:rsidRPr="004205A1">
              <w:t>Licensing, legislative, regulatory or certification requirements may apply to this unit. Check with your State Principal Racing Aut</w:t>
            </w:r>
            <w:r w:rsidRPr="004205A1">
              <w:t>hority for current license or registration requirements.</w:t>
            </w:r>
          </w:p>
        </w:tc>
      </w:tr>
    </w:tbl>
    <w:p w:rsidR="008524FA" w:rsidP="004205A1">
      <w:pPr>
        <w:pStyle w:val="BodyText"/>
      </w:pPr>
    </w:p>
    <w:p w:rsidR="008524FA" w:rsidP="004205A1">
      <w:pPr>
        <w:pStyle w:val="BodyText"/>
      </w:pPr>
    </w:p>
    <w:p w:rsidR="00000000" w:rsidRPr="004205A1" w:rsidP="004205A1">
      <w:pPr>
        <w:pStyle w:val="Heading1"/>
      </w:pPr>
      <w:bookmarkStart w:id="3" w:name="O_216880"/>
      <w:bookmarkEnd w:id="3"/>
      <w:r w:rsidRPr="004205A1">
        <w:t>Application of the Unit</w:t>
      </w:r>
    </w:p>
    <w:tbl>
      <w:tblPr>
        <w:tblW w:w="0" w:type="auto"/>
        <w:tblLayout w:type="fixed"/>
        <w:tblCellMar>
          <w:left w:w="62" w:type="dxa"/>
          <w:right w:w="62" w:type="dxa"/>
        </w:tblCellMar>
        <w:tblLook w:val="0000"/>
      </w:tblPr>
      <w:tblGrid>
        <w:gridCol w:w="2753"/>
        <w:gridCol w:w="5769"/>
      </w:tblGrid>
      <w:tr w:rsidTr="008524FA">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4205A1" w:rsidP="004205A1">
            <w:pPr>
              <w:pStyle w:val="BodyText"/>
            </w:pPr>
            <w:r w:rsidRPr="004205A1">
              <w:t xml:space="preserve">This unit of competency supports novice drivers to develop driving skills for trackwork in less controlled conditions with a range </w:t>
            </w:r>
            <w:r w:rsidRPr="004205A1">
              <w:t>of well-educated horses.</w:t>
            </w:r>
          </w:p>
          <w:p w:rsidR="00000000" w:rsidRPr="004205A1" w:rsidP="004205A1">
            <w:pPr>
              <w:pStyle w:val="BodyText"/>
            </w:pPr>
            <w:r w:rsidRPr="004205A1">
              <w:t xml:space="preserve">This unit can be contextualised for other industries while also maintaining the integrity of the unit. </w:t>
            </w:r>
          </w:p>
        </w:tc>
      </w:tr>
    </w:tbl>
    <w:p w:rsidR="008524FA" w:rsidP="004205A1">
      <w:pPr>
        <w:pStyle w:val="BodyText"/>
      </w:pPr>
    </w:p>
    <w:p w:rsidR="008524FA" w:rsidP="004205A1">
      <w:pPr>
        <w:pStyle w:val="BodyText"/>
      </w:pPr>
    </w:p>
    <w:p w:rsidR="00000000" w:rsidRPr="004205A1" w:rsidP="004205A1">
      <w:pPr>
        <w:pStyle w:val="Heading1"/>
      </w:pPr>
      <w:bookmarkStart w:id="4" w:name="O_281315"/>
      <w:bookmarkEnd w:id="4"/>
      <w:r w:rsidRPr="004205A1">
        <w:t>Licensing/Regulatory Information</w:t>
      </w:r>
    </w:p>
    <w:p w:rsidR="00000000" w:rsidRPr="004205A1" w:rsidP="004205A1">
      <w:pPr>
        <w:pStyle w:val="BodyText"/>
      </w:pPr>
      <w:r w:rsidRPr="004205A1">
        <w:t>Refer to Unit Descriptor</w:t>
      </w:r>
    </w:p>
    <w:p w:rsidR="00000000" w:rsidRPr="004205A1" w:rsidP="004205A1">
      <w:pPr>
        <w:pStyle w:val="AllowPageBreak"/>
      </w:pPr>
    </w:p>
    <w:p w:rsidR="00000000" w:rsidRPr="004205A1" w:rsidP="004205A1">
      <w:pPr>
        <w:pStyle w:val="Heading1"/>
      </w:pPr>
      <w:bookmarkStart w:id="5" w:name="O_216878"/>
      <w:bookmarkEnd w:id="5"/>
      <w:r w:rsidRPr="004205A1">
        <w:t>Pre-Requisites</w:t>
      </w:r>
    </w:p>
    <w:tbl>
      <w:tblPr>
        <w:tblW w:w="0" w:type="auto"/>
        <w:tblLayout w:type="fixed"/>
        <w:tblCellMar>
          <w:left w:w="62" w:type="dxa"/>
          <w:right w:w="62" w:type="dxa"/>
        </w:tblCellMar>
        <w:tblLook w:val="0000"/>
      </w:tblPr>
      <w:tblGrid>
        <w:gridCol w:w="2699"/>
        <w:gridCol w:w="2457"/>
        <w:gridCol w:w="3366"/>
      </w:tblGrid>
      <w:tr w:rsidTr="008524FA">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SpecialBold"/>
              </w:rPr>
              <w:t>Prerequisite units</w:t>
            </w:r>
          </w:p>
        </w:tc>
        <w:tc>
          <w:tcPr>
            <w:tcW w:w="5823" w:type="dxa"/>
            <w:gridSpan w:val="2"/>
            <w:tcBorders>
              <w:top w:val="nil"/>
              <w:left w:val="nil"/>
              <w:bottom w:val="nil"/>
              <w:right w:val="nil"/>
            </w:tcBorders>
            <w:tcMar>
              <w:top w:w="0" w:type="dxa"/>
              <w:left w:w="62" w:type="dxa"/>
              <w:bottom w:w="0" w:type="dxa"/>
              <w:right w:w="62" w:type="dxa"/>
            </w:tcMar>
          </w:tcPr>
          <w:p w:rsidR="00000000" w:rsidP="004205A1">
            <w:pPr>
              <w:pStyle w:val="BodyText"/>
              <w:rPr>
                <w:lang w:val="en-NZ"/>
              </w:rPr>
            </w:pPr>
          </w:p>
        </w:tc>
      </w:tr>
      <w:tr w:rsidTr="008524FA">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t>RGRPSH204A</w:t>
            </w:r>
          </w:p>
        </w:tc>
        <w:tc>
          <w:tcPr>
            <w:tcW w:w="3366"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t>Prepare to drive jog work</w:t>
            </w:r>
          </w:p>
        </w:tc>
      </w:tr>
      <w:tr w:rsidTr="008524FA">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6" w:type="dxa"/>
            <w:tcBorders>
              <w:top w:val="nil"/>
              <w:left w:val="nil"/>
              <w:bottom w:val="nil"/>
              <w:right w:val="nil"/>
            </w:tcBorders>
            <w:tcMar>
              <w:top w:w="0" w:type="dxa"/>
              <w:left w:w="62" w:type="dxa"/>
              <w:bottom w:w="0" w:type="dxa"/>
              <w:right w:w="62" w:type="dxa"/>
            </w:tcMar>
          </w:tcPr>
          <w:p w:rsidR="00000000" w:rsidRPr="004205A1" w:rsidP="004205A1">
            <w:pPr>
              <w:pStyle w:val="BodyText"/>
            </w:pPr>
          </w:p>
        </w:tc>
      </w:tr>
    </w:tbl>
    <w:p w:rsidR="008524FA" w:rsidP="004205A1">
      <w:pPr>
        <w:pStyle w:val="BodyText"/>
      </w:pPr>
    </w:p>
    <w:p w:rsidR="008524FA" w:rsidP="004205A1">
      <w:pPr>
        <w:pStyle w:val="BodyText"/>
      </w:pPr>
    </w:p>
    <w:p w:rsidR="00000000" w:rsidRPr="004205A1" w:rsidP="004205A1">
      <w:pPr>
        <w:pStyle w:val="Heading1"/>
      </w:pPr>
      <w:bookmarkStart w:id="6" w:name="O_216877"/>
      <w:bookmarkEnd w:id="6"/>
      <w:r w:rsidRPr="004205A1">
        <w:t>Employability Skills Information</w:t>
      </w:r>
    </w:p>
    <w:tbl>
      <w:tblPr>
        <w:tblW w:w="0" w:type="auto"/>
        <w:tblLayout w:type="fixed"/>
        <w:tblCellMar>
          <w:left w:w="62" w:type="dxa"/>
          <w:right w:w="62" w:type="dxa"/>
        </w:tblCellMar>
        <w:tblLook w:val="0000"/>
      </w:tblPr>
      <w:tblGrid>
        <w:gridCol w:w="2802"/>
        <w:gridCol w:w="5720"/>
      </w:tblGrid>
      <w:tr w:rsidTr="008524FA">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205A1" w:rsidP="004205A1">
            <w:pPr>
              <w:pStyle w:val="BodyText"/>
            </w:pPr>
            <w:r w:rsidRPr="004205A1">
              <w:t>This unit contains employability skills.</w:t>
            </w:r>
          </w:p>
        </w:tc>
      </w:tr>
    </w:tbl>
    <w:p w:rsidR="008524FA" w:rsidP="004205A1">
      <w:pPr>
        <w:pStyle w:val="BodyText"/>
      </w:pPr>
    </w:p>
    <w:p w:rsidR="008524FA" w:rsidP="004205A1">
      <w:pPr>
        <w:pStyle w:val="BodyText"/>
      </w:pPr>
    </w:p>
    <w:p w:rsidR="00000000" w:rsidRPr="004205A1" w:rsidP="004205A1">
      <w:pPr>
        <w:pStyle w:val="Heading1"/>
      </w:pPr>
      <w:bookmarkStart w:id="7" w:name="O_291101"/>
      <w:bookmarkEnd w:id="7"/>
      <w:r w:rsidRPr="004205A1">
        <w:t>Elements and Performance Criteria Pre-Content</w:t>
      </w:r>
    </w:p>
    <w:tbl>
      <w:tblPr>
        <w:tblW w:w="0" w:type="auto"/>
        <w:tblLayout w:type="fixed"/>
        <w:tblCellMar>
          <w:left w:w="62" w:type="dxa"/>
          <w:right w:w="62" w:type="dxa"/>
        </w:tblCellMar>
        <w:tblLook w:val="0000"/>
      </w:tblPr>
      <w:tblGrid>
        <w:gridCol w:w="2580"/>
        <w:gridCol w:w="5942"/>
      </w:tblGrid>
      <w:tr w:rsidTr="008524FA">
        <w:tblPrEx>
          <w:tblW w:w="0" w:type="auto"/>
          <w:tblLayout w:type="fixed"/>
          <w:tblCellMar>
            <w:left w:w="62" w:type="dxa"/>
            <w:right w:w="62" w:type="dxa"/>
          </w:tblCellMar>
          <w:tblLook w:val="0000"/>
        </w:tblPrEx>
        <w:tc>
          <w:tcPr>
            <w:tcW w:w="2580" w:type="dxa"/>
            <w:tcBorders>
              <w:top w:val="single" w:sz="6" w:space="0" w:color="auto"/>
              <w:left w:val="nil"/>
              <w:bottom w:val="nil"/>
              <w:right w:val="nil"/>
            </w:tcBorders>
            <w:tcMar>
              <w:top w:w="0" w:type="dxa"/>
              <w:left w:w="62" w:type="dxa"/>
              <w:bottom w:w="0" w:type="dxa"/>
              <w:right w:w="62" w:type="dxa"/>
            </w:tcMar>
          </w:tcPr>
          <w:p w:rsidR="00000000" w:rsidP="004205A1">
            <w:pPr>
              <w:pStyle w:val="BodyText"/>
              <w:rPr>
                <w:lang w:val="en-NZ"/>
              </w:rPr>
            </w:pPr>
            <w:r w:rsidRPr="004205A1">
              <w:t>Elements describe the essential outcomes of a unit of competency.</w:t>
            </w:r>
          </w:p>
        </w:tc>
        <w:tc>
          <w:tcPr>
            <w:tcW w:w="5942" w:type="dxa"/>
            <w:tcBorders>
              <w:top w:val="single" w:sz="6" w:space="0" w:color="auto"/>
              <w:left w:val="nil"/>
              <w:bottom w:val="nil"/>
              <w:right w:val="nil"/>
            </w:tcBorders>
            <w:tcMar>
              <w:top w:w="0" w:type="dxa"/>
              <w:left w:w="62" w:type="dxa"/>
              <w:bottom w:w="0" w:type="dxa"/>
              <w:right w:w="62" w:type="dxa"/>
            </w:tcMar>
          </w:tcPr>
          <w:p w:rsidR="00000000" w:rsidRPr="004205A1" w:rsidP="004205A1">
            <w:pPr>
              <w:pStyle w:val="BodyText"/>
            </w:pPr>
            <w:r w:rsidRPr="004205A1">
              <w:t>Performance criteria describe the performance needed to demonstrate achievement of the element. Where bold italicised text is used, further information is detailed in the required skills and</w:t>
            </w:r>
            <w:r w:rsidRPr="004205A1">
              <w:t xml:space="preserve"> knowledge section and the range statement. Assessment of performance is to be consistent with the evidence guide.</w:t>
            </w:r>
          </w:p>
        </w:tc>
      </w:tr>
    </w:tbl>
    <w:p w:rsidR="00000000" w:rsidRPr="004205A1" w:rsidP="004205A1">
      <w:pPr>
        <w:pStyle w:val="BodyText"/>
      </w:pPr>
    </w:p>
    <w:p w:rsidR="00000000" w:rsidRPr="004205A1" w:rsidP="004205A1">
      <w:pPr>
        <w:pStyle w:val="AllowPageBreak"/>
      </w:pPr>
    </w:p>
    <w:p w:rsidR="00000000" w:rsidRPr="004205A1" w:rsidP="004205A1">
      <w:pPr>
        <w:pStyle w:val="Heading1"/>
      </w:pPr>
      <w:bookmarkStart w:id="8" w:name="O_237769"/>
      <w:bookmarkEnd w:id="8"/>
      <w:r w:rsidRPr="004205A1">
        <w:t>Elements and Performance Criteria</w:t>
      </w:r>
    </w:p>
    <w:tbl>
      <w:tblPr>
        <w:tblW w:w="0" w:type="auto"/>
        <w:tblLayout w:type="fixed"/>
        <w:tblCellMar>
          <w:left w:w="62" w:type="dxa"/>
          <w:right w:w="62" w:type="dxa"/>
        </w:tblCellMar>
        <w:tblLook w:val="0000"/>
      </w:tblPr>
      <w:tblGrid>
        <w:gridCol w:w="2580"/>
        <w:gridCol w:w="5942"/>
      </w:tblGrid>
      <w:tr w:rsidTr="008524FA">
        <w:tblPrEx>
          <w:tblW w:w="0" w:type="auto"/>
          <w:tblLayout w:type="fixed"/>
          <w:tblCellMar>
            <w:left w:w="62" w:type="dxa"/>
            <w:right w:w="62" w:type="dxa"/>
          </w:tblCellMar>
          <w:tblLook w:val="0000"/>
        </w:tblPrEx>
        <w:trPr>
          <w:tblHeader/>
        </w:trPr>
        <w:tc>
          <w:tcPr>
            <w:tcW w:w="2580" w:type="dxa"/>
            <w:tcBorders>
              <w:top w:val="nil"/>
              <w:left w:val="nil"/>
              <w:bottom w:val="single" w:sz="6" w:space="0" w:color="auto"/>
              <w:right w:val="nil"/>
            </w:tcBorders>
            <w:tcMar>
              <w:top w:w="0" w:type="dxa"/>
              <w:left w:w="62" w:type="dxa"/>
              <w:bottom w:w="0" w:type="dxa"/>
              <w:right w:w="62" w:type="dxa"/>
            </w:tcMar>
          </w:tcPr>
          <w:p w:rsidR="00000000" w:rsidRPr="004205A1" w:rsidP="004205A1">
            <w:pPr>
              <w:pStyle w:val="BodyText"/>
            </w:pPr>
            <w:r w:rsidRPr="004205A1">
              <w:rPr>
                <w:rStyle w:val="SpecialBold"/>
              </w:rPr>
              <w:t>ELEMENT</w:t>
            </w:r>
          </w:p>
        </w:tc>
        <w:tc>
          <w:tcPr>
            <w:tcW w:w="5942" w:type="dxa"/>
            <w:tcBorders>
              <w:top w:val="nil"/>
              <w:left w:val="nil"/>
              <w:bottom w:val="single" w:sz="6" w:space="0" w:color="auto"/>
              <w:right w:val="nil"/>
            </w:tcBorders>
            <w:tcMar>
              <w:top w:w="0" w:type="dxa"/>
              <w:left w:w="62" w:type="dxa"/>
              <w:bottom w:w="0" w:type="dxa"/>
              <w:right w:w="62" w:type="dxa"/>
            </w:tcMar>
          </w:tcPr>
          <w:p w:rsidR="00000000" w:rsidP="004205A1">
            <w:pPr>
              <w:pStyle w:val="BodyText"/>
              <w:rPr>
                <w:lang w:val="en-NZ"/>
              </w:rPr>
            </w:pPr>
            <w:r w:rsidRPr="004205A1">
              <w:rPr>
                <w:rStyle w:val="SpecialBold"/>
              </w:rPr>
              <w:t>PERFORMANCE CRITERIA</w:t>
            </w:r>
          </w:p>
        </w:tc>
      </w:tr>
      <w:tr w:rsidTr="008524FA">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t>Prepare to drive.</w:t>
            </w:r>
          </w:p>
        </w:tc>
        <w:tc>
          <w:tcPr>
            <w:tcW w:w="5942" w:type="dxa"/>
            <w:tcBorders>
              <w:top w:val="nil"/>
              <w:left w:val="nil"/>
              <w:bottom w:val="nil"/>
              <w:right w:val="nil"/>
            </w:tcBorders>
            <w:tcMar>
              <w:top w:w="0" w:type="dxa"/>
              <w:left w:w="62" w:type="dxa"/>
              <w:bottom w:w="0" w:type="dxa"/>
              <w:right w:w="62" w:type="dxa"/>
            </w:tcMar>
          </w:tcPr>
          <w:p w:rsidR="00000000" w:rsidRPr="004205A1" w:rsidP="004205A1">
            <w:pPr>
              <w:pStyle w:val="List"/>
            </w:pPr>
            <w:r w:rsidRPr="004205A1">
              <w:t>1.</w:t>
            </w:r>
            <w:r w:rsidRPr="004205A1">
              <w:tab/>
            </w:r>
            <w:r w:rsidRPr="004205A1">
              <w:rPr>
                <w:rStyle w:val="BoldandItalics"/>
              </w:rPr>
              <w:t>Exercise instructions</w:t>
            </w:r>
            <w:r w:rsidRPr="004205A1">
              <w:t xml:space="preserve"> are confirmed with trainer. </w:t>
            </w:r>
          </w:p>
          <w:p w:rsidR="00000000" w:rsidRPr="004205A1" w:rsidP="004205A1">
            <w:pPr>
              <w:pStyle w:val="List"/>
            </w:pPr>
            <w:r w:rsidRPr="004205A1">
              <w:t>2.</w:t>
            </w:r>
            <w:r w:rsidRPr="004205A1">
              <w:tab/>
              <w:t xml:space="preserve">Designated </w:t>
            </w:r>
            <w:r w:rsidRPr="004205A1">
              <w:rPr>
                <w:rStyle w:val="BoldandItalics"/>
              </w:rPr>
              <w:t>exercise areas</w:t>
            </w:r>
            <w:r w:rsidRPr="004205A1">
              <w:t xml:space="preserve"> are confirmed as free from </w:t>
            </w:r>
            <w:r w:rsidRPr="004205A1">
              <w:rPr>
                <w:rStyle w:val="BoldandItalics"/>
              </w:rPr>
              <w:t>hazards and obstacles</w:t>
            </w:r>
            <w:r w:rsidRPr="004205A1">
              <w:t xml:space="preserve"> . </w:t>
            </w:r>
          </w:p>
          <w:p w:rsidR="00000000" w:rsidRPr="004205A1" w:rsidP="004205A1">
            <w:pPr>
              <w:pStyle w:val="List"/>
            </w:pPr>
            <w:r w:rsidRPr="004205A1">
              <w:t>3.</w:t>
            </w:r>
            <w:r w:rsidRPr="004205A1">
              <w:tab/>
            </w:r>
            <w:r w:rsidRPr="004205A1">
              <w:rPr>
                <w:rStyle w:val="BoldandItalics"/>
              </w:rPr>
              <w:t>Gear</w:t>
            </w:r>
            <w:r w:rsidRPr="004205A1">
              <w:t xml:space="preserve"> selected for slow exercise is in good working condition. </w:t>
            </w:r>
          </w:p>
          <w:p w:rsidR="00000000" w:rsidP="004205A1">
            <w:pPr>
              <w:pStyle w:val="List"/>
              <w:rPr>
                <w:lang w:val="en-NZ"/>
              </w:rPr>
            </w:pPr>
            <w:r w:rsidRPr="004205A1">
              <w:t>4.</w:t>
            </w:r>
            <w:r w:rsidRPr="004205A1">
              <w:tab/>
              <w:t xml:space="preserve">Horse is prepared for exercise . </w:t>
            </w:r>
          </w:p>
        </w:tc>
      </w:tr>
      <w:tr w:rsidTr="008524FA">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t>Drive and control horse with</w:t>
            </w:r>
            <w:r w:rsidRPr="004205A1">
              <w:t xml:space="preserve"> consideration for safety of horse, driver and other horses and drivers in the vicinity.</w:t>
            </w:r>
          </w:p>
        </w:tc>
        <w:tc>
          <w:tcPr>
            <w:tcW w:w="5942" w:type="dxa"/>
            <w:tcBorders>
              <w:top w:val="nil"/>
              <w:left w:val="nil"/>
              <w:bottom w:val="nil"/>
              <w:right w:val="nil"/>
            </w:tcBorders>
            <w:tcMar>
              <w:top w:w="0" w:type="dxa"/>
              <w:left w:w="62" w:type="dxa"/>
              <w:bottom w:w="0" w:type="dxa"/>
              <w:right w:w="62" w:type="dxa"/>
            </w:tcMar>
          </w:tcPr>
          <w:p w:rsidR="00000000" w:rsidRPr="004205A1" w:rsidP="004205A1">
            <w:pPr>
              <w:pStyle w:val="List"/>
            </w:pPr>
            <w:r w:rsidRPr="004205A1">
              <w:t>5.</w:t>
            </w:r>
            <w:r w:rsidRPr="004205A1">
              <w:tab/>
              <w:t>Horses are kept under control at walk and trot, and pace alone and in company.</w:t>
            </w:r>
          </w:p>
          <w:p w:rsidR="00000000" w:rsidRPr="004205A1" w:rsidP="004205A1">
            <w:pPr>
              <w:pStyle w:val="List"/>
            </w:pPr>
            <w:r w:rsidRPr="004205A1">
              <w:t>6.</w:t>
            </w:r>
            <w:r w:rsidRPr="004205A1">
              <w:tab/>
              <w:t xml:space="preserve">Horses are driven within </w:t>
            </w:r>
            <w:r w:rsidRPr="004205A1">
              <w:rPr>
                <w:rStyle w:val="BoldandItalics"/>
              </w:rPr>
              <w:t>safe zones</w:t>
            </w:r>
            <w:r w:rsidRPr="004205A1">
              <w:t xml:space="preserve"> for driving in company. </w:t>
            </w:r>
          </w:p>
          <w:p w:rsidR="00000000" w:rsidP="004205A1">
            <w:pPr>
              <w:pStyle w:val="List"/>
              <w:rPr>
                <w:lang w:val="en-NZ"/>
              </w:rPr>
            </w:pPr>
            <w:r w:rsidRPr="004205A1">
              <w:t>7.</w:t>
            </w:r>
            <w:r w:rsidRPr="004205A1">
              <w:tab/>
            </w:r>
            <w:r w:rsidRPr="004205A1">
              <w:rPr>
                <w:rStyle w:val="BoldandItalics"/>
              </w:rPr>
              <w:t>Potential risks</w:t>
            </w:r>
            <w:r w:rsidRPr="004205A1">
              <w:t xml:space="preserve"> ar</w:t>
            </w:r>
            <w:r w:rsidRPr="004205A1">
              <w:t xml:space="preserve">e assessed and appropriate action is taken to reduce impact. </w:t>
            </w:r>
          </w:p>
        </w:tc>
      </w:tr>
      <w:tr w:rsidTr="008524FA">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t>Drive horses at nominated speeds over nominated distances.</w:t>
            </w:r>
          </w:p>
        </w:tc>
        <w:tc>
          <w:tcPr>
            <w:tcW w:w="5942" w:type="dxa"/>
            <w:tcBorders>
              <w:top w:val="nil"/>
              <w:left w:val="nil"/>
              <w:bottom w:val="nil"/>
              <w:right w:val="nil"/>
            </w:tcBorders>
            <w:tcMar>
              <w:top w:w="0" w:type="dxa"/>
              <w:left w:w="62" w:type="dxa"/>
              <w:bottom w:w="0" w:type="dxa"/>
              <w:right w:w="62" w:type="dxa"/>
            </w:tcMar>
          </w:tcPr>
          <w:p w:rsidR="00000000" w:rsidRPr="004205A1" w:rsidP="004205A1">
            <w:pPr>
              <w:pStyle w:val="List"/>
            </w:pPr>
            <w:r w:rsidRPr="004205A1">
              <w:t>8.</w:t>
            </w:r>
            <w:r w:rsidRPr="004205A1">
              <w:tab/>
              <w:t xml:space="preserve">Speed and distance are measured using </w:t>
            </w:r>
            <w:r w:rsidRPr="004205A1">
              <w:rPr>
                <w:rStyle w:val="BoldandItalics"/>
              </w:rPr>
              <w:t>industry recognised methods</w:t>
            </w:r>
            <w:r w:rsidRPr="004205A1">
              <w:t xml:space="preserve"> . </w:t>
            </w:r>
          </w:p>
          <w:p w:rsidR="00000000" w:rsidRPr="004205A1" w:rsidP="004205A1">
            <w:pPr>
              <w:pStyle w:val="List"/>
            </w:pPr>
            <w:r w:rsidRPr="004205A1">
              <w:t>9.</w:t>
            </w:r>
            <w:r w:rsidRPr="004205A1">
              <w:tab/>
            </w:r>
            <w:r w:rsidRPr="004205A1">
              <w:rPr>
                <w:rStyle w:val="BoldandItalics"/>
              </w:rPr>
              <w:t>Driving etiquette</w:t>
            </w:r>
            <w:r w:rsidRPr="004205A1">
              <w:t xml:space="preserve"> is maintained when driving in company in </w:t>
            </w:r>
            <w:r w:rsidRPr="004205A1">
              <w:t xml:space="preserve">accordance with safety of other drivers and horses. </w:t>
            </w:r>
          </w:p>
          <w:p w:rsidR="00000000" w:rsidRPr="004205A1" w:rsidP="004205A1">
            <w:pPr>
              <w:pStyle w:val="List"/>
            </w:pPr>
            <w:r w:rsidRPr="004205A1">
              <w:t>10.</w:t>
            </w:r>
            <w:r w:rsidRPr="004205A1">
              <w:tab/>
              <w:t xml:space="preserve">Horses are worked according to </w:t>
            </w:r>
            <w:r w:rsidRPr="004205A1">
              <w:rPr>
                <w:rStyle w:val="BoldandItalics"/>
              </w:rPr>
              <w:t>trainer's instructions</w:t>
            </w:r>
            <w:r w:rsidRPr="004205A1">
              <w:t xml:space="preserve"> . </w:t>
            </w:r>
          </w:p>
          <w:p w:rsidR="00000000" w:rsidRPr="004205A1" w:rsidP="004205A1">
            <w:pPr>
              <w:pStyle w:val="List"/>
            </w:pPr>
            <w:r w:rsidRPr="004205A1">
              <w:t>11.</w:t>
            </w:r>
            <w:r w:rsidRPr="004205A1">
              <w:tab/>
              <w:t>Post-exercise care of horses and gear is carried out according to stable procedures.</w:t>
            </w:r>
          </w:p>
        </w:tc>
      </w:tr>
    </w:tbl>
    <w:p w:rsidR="008524FA" w:rsidP="004205A1">
      <w:pPr>
        <w:pStyle w:val="BodyText"/>
      </w:pPr>
    </w:p>
    <w:p w:rsidR="008524FA" w:rsidP="004205A1">
      <w:pPr>
        <w:pStyle w:val="BodyText"/>
      </w:pPr>
    </w:p>
    <w:p w:rsidR="00000000" w:rsidRPr="004205A1" w:rsidP="004205A1">
      <w:pPr>
        <w:pStyle w:val="Heading1"/>
      </w:pPr>
      <w:bookmarkStart w:id="9" w:name="O_261560"/>
      <w:bookmarkEnd w:id="9"/>
      <w:r w:rsidRPr="004205A1">
        <w:t>Required Skills and Knowledge</w:t>
      </w:r>
    </w:p>
    <w:tbl>
      <w:tblPr>
        <w:tblW w:w="0" w:type="auto"/>
        <w:tblLayout w:type="fixed"/>
        <w:tblCellMar>
          <w:left w:w="62" w:type="dxa"/>
          <w:right w:w="62" w:type="dxa"/>
        </w:tblCellMar>
        <w:tblLook w:val="0000"/>
      </w:tblPr>
      <w:tblGrid>
        <w:gridCol w:w="8522"/>
      </w:tblGrid>
      <w:tr w:rsidTr="008524F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SpecialBold"/>
              </w:rPr>
              <w:t>REQUIRED SKILLS AND KNOWLEDGE</w:t>
            </w:r>
          </w:p>
        </w:tc>
      </w:tr>
      <w:tr w:rsidTr="008524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t>This section describes the skills and knowledge required for this unit.</w:t>
            </w:r>
          </w:p>
        </w:tc>
      </w:tr>
      <w:tr w:rsidTr="008524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SpecialBold"/>
              </w:rPr>
              <w:t>Required skills</w:t>
            </w:r>
          </w:p>
        </w:tc>
      </w:tr>
      <w:tr w:rsidTr="008524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05A1" w:rsidP="004205A1">
            <w:pPr>
              <w:pStyle w:val="ListBullet"/>
            </w:pPr>
            <w:r w:rsidRPr="004205A1">
              <w:t>applying aids to control speed and direction of horse at walk and trot</w:t>
            </w:r>
          </w:p>
          <w:p w:rsidR="00000000" w:rsidRPr="004205A1" w:rsidP="004205A1">
            <w:pPr>
              <w:pStyle w:val="ListBullet"/>
            </w:pPr>
            <w:r w:rsidRPr="004205A1">
              <w:t>applying safe handling and work practices when driving horses</w:t>
            </w:r>
          </w:p>
          <w:p w:rsidR="00000000" w:rsidRPr="004205A1" w:rsidP="004205A1">
            <w:pPr>
              <w:pStyle w:val="ListBullet"/>
            </w:pPr>
            <w:r w:rsidRPr="004205A1">
              <w:t>applying safe driving skills</w:t>
            </w:r>
          </w:p>
          <w:p w:rsidR="00000000" w:rsidRPr="004205A1" w:rsidP="004205A1">
            <w:pPr>
              <w:pStyle w:val="ListBullet"/>
            </w:pPr>
            <w:r w:rsidRPr="004205A1">
              <w:t>assessing hazards and obstacles related to horse exercise areas</w:t>
            </w:r>
          </w:p>
          <w:p w:rsidR="00000000" w:rsidRPr="004205A1" w:rsidP="004205A1">
            <w:pPr>
              <w:pStyle w:val="ListBullet"/>
            </w:pPr>
            <w:r w:rsidRPr="004205A1">
              <w:t>being aware of relevant road safety rules</w:t>
            </w:r>
          </w:p>
          <w:p w:rsidR="00000000" w:rsidRPr="004205A1" w:rsidP="004205A1">
            <w:pPr>
              <w:pStyle w:val="ListBullet"/>
            </w:pPr>
            <w:r w:rsidRPr="004205A1">
              <w:t>communicating with employer, supervisor, co-workers and pub</w:t>
            </w:r>
            <w:r w:rsidRPr="004205A1">
              <w:t>lic venue employees using assertive communication techniques to gather, interpret and relay information related to developing driving skills for trackwork</w:t>
            </w:r>
          </w:p>
          <w:p w:rsidR="00000000" w:rsidRPr="004205A1" w:rsidP="004205A1">
            <w:pPr>
              <w:pStyle w:val="ListBullet"/>
            </w:pPr>
            <w:r w:rsidRPr="004205A1">
              <w:t>completing duties in accordance with safe operating procedures and nominated time frame</w:t>
            </w:r>
          </w:p>
          <w:p w:rsidR="00000000" w:rsidRPr="004205A1" w:rsidP="004205A1">
            <w:pPr>
              <w:pStyle w:val="ListBullet"/>
            </w:pPr>
            <w:r w:rsidRPr="004205A1">
              <w:t>driving horse</w:t>
            </w:r>
            <w:r w:rsidRPr="004205A1">
              <w:t>s singly and in company</w:t>
            </w:r>
          </w:p>
          <w:p w:rsidR="00000000" w:rsidRPr="004205A1" w:rsidP="004205A1">
            <w:pPr>
              <w:pStyle w:val="ListBullet"/>
            </w:pPr>
            <w:r w:rsidRPr="004205A1">
              <w:t>fitting horse gear and driving apparel</w:t>
            </w:r>
          </w:p>
          <w:p w:rsidR="00000000" w:rsidRPr="004205A1" w:rsidP="004205A1">
            <w:pPr>
              <w:pStyle w:val="ListBullet"/>
            </w:pPr>
            <w:r w:rsidRPr="004205A1">
              <w:t>following instructions</w:t>
            </w:r>
          </w:p>
          <w:p w:rsidR="00000000" w:rsidRPr="004205A1" w:rsidP="004205A1">
            <w:pPr>
              <w:pStyle w:val="ListBullet"/>
            </w:pPr>
            <w:r w:rsidRPr="004205A1">
              <w:t>identifying and correctly using different items of gear and assessing their condition in terms of safe use</w:t>
            </w:r>
          </w:p>
          <w:p w:rsidR="00000000" w:rsidRPr="004205A1" w:rsidP="004205A1">
            <w:pPr>
              <w:pStyle w:val="ListBullet"/>
            </w:pPr>
            <w:r w:rsidRPr="004205A1">
              <w:t>identifying gait at which a horse is working</w:t>
            </w:r>
          </w:p>
          <w:p w:rsidR="00000000" w:rsidRPr="004205A1" w:rsidP="004205A1">
            <w:pPr>
              <w:pStyle w:val="ListBullet"/>
            </w:pPr>
            <w:r w:rsidRPr="004205A1">
              <w:t>identifying and fo</w:t>
            </w:r>
            <w:r w:rsidRPr="004205A1">
              <w:t>llowing exercise area rules and regulations</w:t>
            </w:r>
          </w:p>
          <w:p w:rsidR="00000000" w:rsidRPr="004205A1" w:rsidP="004205A1">
            <w:pPr>
              <w:pStyle w:val="ListBullet"/>
            </w:pPr>
            <w:r w:rsidRPr="004205A1">
              <w:t>maintaining driving etiquette</w:t>
            </w:r>
          </w:p>
          <w:p w:rsidR="00000000" w:rsidRPr="004205A1" w:rsidP="004205A1">
            <w:pPr>
              <w:pStyle w:val="ListBullet"/>
            </w:pPr>
            <w:r w:rsidRPr="004205A1">
              <w:t>preparing horses for exercise and providing post-exercise care to horses</w:t>
            </w:r>
          </w:p>
          <w:p w:rsidR="00000000" w:rsidRPr="004205A1" w:rsidP="004205A1">
            <w:pPr>
              <w:pStyle w:val="ListBullet"/>
            </w:pPr>
            <w:r w:rsidRPr="004205A1">
              <w:t>reading and interpreting workplace documentation, including relevant rules of racing</w:t>
            </w:r>
          </w:p>
          <w:p w:rsidR="00000000" w:rsidRPr="004205A1" w:rsidP="004205A1">
            <w:pPr>
              <w:pStyle w:val="ListBullet"/>
            </w:pPr>
            <w:r w:rsidRPr="004205A1">
              <w:t>relating to people from a range of social, cultural and ethnic backgrounds and with varying physical and mental abilities</w:t>
            </w:r>
          </w:p>
          <w:p w:rsidR="00000000" w:rsidRPr="004205A1" w:rsidP="004205A1">
            <w:pPr>
              <w:pStyle w:val="ListBullet"/>
            </w:pPr>
            <w:r w:rsidRPr="004205A1">
              <w:t>understanding and complying with safe zones when driving horses</w:t>
            </w:r>
          </w:p>
          <w:p w:rsidR="00000000" w:rsidRPr="004205A1" w:rsidP="004205A1">
            <w:pPr>
              <w:pStyle w:val="ListBullet"/>
            </w:pPr>
            <w:r w:rsidRPr="004205A1">
              <w:t>using numeracy skills to measure distance and time</w:t>
            </w:r>
          </w:p>
          <w:p w:rsidR="00000000" w:rsidP="004205A1">
            <w:pPr>
              <w:pStyle w:val="ListBullet"/>
              <w:rPr>
                <w:lang w:val="en-NZ"/>
              </w:rPr>
            </w:pPr>
            <w:r w:rsidRPr="004205A1">
              <w:t>working safely with</w:t>
            </w:r>
            <w:r w:rsidRPr="004205A1">
              <w:t xml:space="preserve"> other stable employees.</w:t>
            </w:r>
          </w:p>
        </w:tc>
      </w:tr>
      <w:tr w:rsidTr="008524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SpecialBold"/>
              </w:rPr>
              <w:t>Required knowledge</w:t>
            </w:r>
          </w:p>
        </w:tc>
      </w:tr>
      <w:tr w:rsidTr="008524F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05A1" w:rsidP="004205A1">
            <w:pPr>
              <w:pStyle w:val="ListBullet"/>
            </w:pPr>
            <w:r w:rsidRPr="004205A1">
              <w:t>aids to control speed and direction of a horse</w:t>
            </w:r>
          </w:p>
          <w:p w:rsidR="00000000" w:rsidRPr="004205A1" w:rsidP="004205A1">
            <w:pPr>
              <w:pStyle w:val="ListBullet"/>
            </w:pPr>
            <w:r w:rsidRPr="004205A1">
              <w:t>communication procedures within stable and wider racing industry</w:t>
            </w:r>
          </w:p>
          <w:p w:rsidR="00000000" w:rsidRPr="004205A1" w:rsidP="004205A1">
            <w:pPr>
              <w:pStyle w:val="ListBullet"/>
            </w:pPr>
            <w:r w:rsidRPr="004205A1">
              <w:t>driving etiquette</w:t>
            </w:r>
          </w:p>
          <w:p w:rsidR="00000000" w:rsidRPr="004205A1" w:rsidP="004205A1">
            <w:pPr>
              <w:pStyle w:val="ListBullet"/>
            </w:pPr>
            <w:r w:rsidRPr="004205A1">
              <w:t>gear and equipment</w:t>
            </w:r>
          </w:p>
          <w:p w:rsidR="00000000" w:rsidRPr="004205A1" w:rsidP="004205A1">
            <w:pPr>
              <w:pStyle w:val="ListBullet"/>
            </w:pPr>
            <w:r w:rsidRPr="004205A1">
              <w:t>paces of horses</w:t>
            </w:r>
          </w:p>
          <w:p w:rsidR="00000000" w:rsidRPr="004205A1" w:rsidP="004205A1">
            <w:pPr>
              <w:pStyle w:val="ListBullet"/>
            </w:pPr>
            <w:r w:rsidRPr="004205A1">
              <w:t>private road and track rules</w:t>
            </w:r>
          </w:p>
          <w:p w:rsidR="00000000" w:rsidRPr="004205A1" w:rsidP="004205A1">
            <w:pPr>
              <w:pStyle w:val="ListBullet"/>
            </w:pPr>
            <w:r w:rsidRPr="004205A1">
              <w:t>purpose of using appropriate personal protective equipment</w:t>
            </w:r>
          </w:p>
          <w:p w:rsidR="00000000" w:rsidRPr="004205A1" w:rsidP="004205A1">
            <w:pPr>
              <w:pStyle w:val="ListBullet"/>
            </w:pPr>
            <w:r w:rsidRPr="004205A1">
              <w:t>racing industry animal welfare requirements</w:t>
            </w:r>
          </w:p>
          <w:p w:rsidR="00000000" w:rsidRPr="004205A1" w:rsidP="004205A1">
            <w:pPr>
              <w:pStyle w:val="ListBullet"/>
            </w:pPr>
            <w:r w:rsidRPr="004205A1">
              <w:t>racing industry safety requirements, including safe operating procedures</w:t>
            </w:r>
          </w:p>
          <w:p w:rsidR="00000000" w:rsidRPr="004205A1" w:rsidP="004205A1">
            <w:pPr>
              <w:pStyle w:val="ListBullet"/>
            </w:pPr>
            <w:r w:rsidRPr="004205A1">
              <w:t>relevant rules of racing</w:t>
            </w:r>
          </w:p>
          <w:p w:rsidR="00000000" w:rsidRPr="004205A1" w:rsidP="004205A1">
            <w:pPr>
              <w:pStyle w:val="ListBullet"/>
            </w:pPr>
            <w:r w:rsidRPr="004205A1">
              <w:t>safe zones for driving.</w:t>
            </w:r>
          </w:p>
        </w:tc>
      </w:tr>
    </w:tbl>
    <w:p w:rsidR="008524FA" w:rsidP="004205A1">
      <w:pPr>
        <w:pStyle w:val="BodyText"/>
      </w:pPr>
    </w:p>
    <w:p w:rsidR="008524FA" w:rsidP="004205A1">
      <w:pPr>
        <w:pStyle w:val="BodyText"/>
      </w:pPr>
    </w:p>
    <w:p w:rsidR="00000000" w:rsidRPr="004205A1" w:rsidP="004205A1">
      <w:pPr>
        <w:pStyle w:val="AllowPageBreak"/>
      </w:pPr>
    </w:p>
    <w:p w:rsidR="00000000" w:rsidRPr="004205A1" w:rsidP="004205A1">
      <w:pPr>
        <w:pStyle w:val="Heading1"/>
      </w:pPr>
      <w:bookmarkStart w:id="10" w:name="O_245753"/>
      <w:bookmarkEnd w:id="10"/>
      <w:r w:rsidRPr="004205A1">
        <w:t>Evidence Guide</w:t>
      </w:r>
    </w:p>
    <w:tbl>
      <w:tblPr>
        <w:tblW w:w="9570" w:type="dxa"/>
        <w:tblLayout w:type="fixed"/>
        <w:tblCellMar>
          <w:left w:w="62" w:type="dxa"/>
          <w:right w:w="62" w:type="dxa"/>
        </w:tblCellMar>
        <w:tblLook w:val="0000"/>
      </w:tblPr>
      <w:tblGrid>
        <w:gridCol w:w="3908"/>
        <w:gridCol w:w="5662"/>
      </w:tblGrid>
      <w:tr w:rsidTr="008524FA">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4205A1">
            <w:pPr>
              <w:pStyle w:val="BodyText"/>
              <w:rPr>
                <w:lang w:val="en-NZ"/>
              </w:rPr>
            </w:pPr>
            <w:r w:rsidRPr="004205A1">
              <w:rPr>
                <w:rStyle w:val="SpecialBold"/>
              </w:rPr>
              <w:t>EVIDENCE GUIDE</w:t>
            </w:r>
          </w:p>
        </w:tc>
      </w:tr>
      <w:tr w:rsidTr="008524FA">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4205A1">
            <w:pPr>
              <w:pStyle w:val="BodyText"/>
              <w:rPr>
                <w:lang w:val="en-NZ"/>
              </w:rPr>
            </w:pPr>
            <w:r w:rsidRPr="004205A1">
              <w:t>The evidence guide provides advice on assessment and must be read in conjunction with the performance criteria, required skills and knowledge, range statement and the Assessment Guidelines for the Training Package.</w:t>
            </w:r>
          </w:p>
        </w:tc>
      </w:tr>
      <w:tr w:rsidTr="008524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205A1" w:rsidP="004205A1">
            <w:pPr>
              <w:pStyle w:val="BodyText"/>
            </w:pPr>
            <w:r w:rsidRPr="004205A1">
              <w:t xml:space="preserve">The evidence required to demonstrate competency in this unit must be relevant to workplace operations and satisfy all of the requirements of </w:t>
            </w:r>
            <w:r w:rsidRPr="004205A1">
              <w:t>the performance criteria, required skills and knowledge and the range statement of this unit and include evidence of the following:</w:t>
            </w:r>
          </w:p>
          <w:p w:rsidR="00000000" w:rsidRPr="004205A1" w:rsidP="004205A1">
            <w:pPr>
              <w:pStyle w:val="ListBullet"/>
            </w:pPr>
            <w:r w:rsidRPr="004205A1">
              <w:t>knowledge of the requirements, procedures and instructions that are to apply when developing driving skills for trackwork</w:t>
            </w:r>
          </w:p>
          <w:p w:rsidR="00000000" w:rsidRPr="004205A1" w:rsidP="004205A1">
            <w:pPr>
              <w:pStyle w:val="ListBullet"/>
            </w:pPr>
            <w:r w:rsidRPr="004205A1">
              <w:t>d</w:t>
            </w:r>
            <w:r w:rsidRPr="004205A1">
              <w:t>emonstration of driving skills for trackwork according to trainer instructions</w:t>
            </w:r>
          </w:p>
          <w:p w:rsidR="00000000" w:rsidRPr="004205A1" w:rsidP="004205A1">
            <w:pPr>
              <w:pStyle w:val="ListBullet"/>
            </w:pPr>
            <w:r w:rsidRPr="004205A1">
              <w:t>implementation of procedures and timely techniques to complete driving skills for trackwork safely, effectively and efficiently</w:t>
            </w:r>
          </w:p>
          <w:p w:rsidR="00000000" w:rsidRPr="004205A1" w:rsidP="004205A1">
            <w:pPr>
              <w:pStyle w:val="ListBullet"/>
            </w:pPr>
            <w:r w:rsidRPr="004205A1">
              <w:t>working with others to undertake and complete dri</w:t>
            </w:r>
            <w:r w:rsidRPr="004205A1">
              <w:t>ving skills for trackwork that meet required outcomes.</w:t>
            </w:r>
          </w:p>
          <w:p w:rsidR="00000000" w:rsidP="004205A1">
            <w:pPr>
              <w:pStyle w:val="BodyText"/>
              <w:rPr>
                <w:lang w:val="en-NZ"/>
              </w:rPr>
            </w:pPr>
            <w:r w:rsidRPr="004205A1">
              <w:t xml:space="preserve">Evidence should be collected over a period of time using a range of well-educated harness horses of different ages and sexes in racing stable and track environments. </w:t>
            </w:r>
          </w:p>
        </w:tc>
      </w:tr>
      <w:tr w:rsidTr="008524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205A1" w:rsidP="004205A1">
            <w:pPr>
              <w:pStyle w:val="BodyText"/>
            </w:pPr>
            <w:r w:rsidRPr="004205A1">
              <w:t>Competency must be assessed in a racing workplace that provides access to the required resources or simulated environment approved by the relevant State Principal Harness Racing Authority. Assessment is to o</w:t>
            </w:r>
            <w:r w:rsidRPr="004205A1">
              <w:t>ccur under standard and authorised work practices, safety requirements and environmental constraints. It is to comply with relevant regulatory requirements or Australian Standards requirements.</w:t>
            </w:r>
          </w:p>
          <w:p w:rsidR="00000000" w:rsidRPr="004205A1" w:rsidP="004205A1">
            <w:pPr>
              <w:pStyle w:val="BodyText"/>
            </w:pPr>
            <w:r w:rsidRPr="004205A1">
              <w:t>Assessment of the practical components of this unit will be by</w:t>
            </w:r>
            <w:r w:rsidRPr="004205A1">
              <w:t xml:space="preserve"> observation of relevant skills.</w:t>
            </w:r>
          </w:p>
          <w:p w:rsidR="00000000" w:rsidRPr="004205A1" w:rsidP="004205A1">
            <w:pPr>
              <w:pStyle w:val="BodyText"/>
            </w:pPr>
            <w:r w:rsidRPr="004205A1">
              <w:t>The following resources must be available:</w:t>
            </w:r>
          </w:p>
          <w:p w:rsidR="00000000" w:rsidRPr="004205A1" w:rsidP="004205A1">
            <w:pPr>
              <w:pStyle w:val="ListBullet"/>
            </w:pPr>
            <w:r w:rsidRPr="004205A1">
              <w:t>a variety of well-educated harness horses</w:t>
            </w:r>
          </w:p>
          <w:p w:rsidR="00000000" w:rsidRPr="004205A1" w:rsidP="004205A1">
            <w:pPr>
              <w:pStyle w:val="ListBullet"/>
            </w:pPr>
            <w:r w:rsidRPr="004205A1">
              <w:t>materials and equipment relevant to assessing candidate's ability to practise driving skills</w:t>
            </w:r>
          </w:p>
          <w:p w:rsidR="00000000" w:rsidRPr="004205A1" w:rsidP="004205A1">
            <w:pPr>
              <w:pStyle w:val="ListBullet"/>
            </w:pPr>
            <w:r w:rsidRPr="004205A1">
              <w:t xml:space="preserve">safe handling and controlled driving areas, </w:t>
            </w:r>
            <w:r w:rsidRPr="004205A1">
              <w:t>such as racing stables, and training and racetracks</w:t>
            </w:r>
          </w:p>
          <w:p w:rsidR="00000000" w:rsidP="004205A1">
            <w:pPr>
              <w:pStyle w:val="ListBullet"/>
              <w:rPr>
                <w:lang w:val="en-NZ"/>
              </w:rPr>
            </w:pPr>
            <w:r w:rsidRPr="004205A1">
              <w:t>work instructions and related documentation.</w:t>
            </w:r>
          </w:p>
        </w:tc>
      </w:tr>
      <w:tr w:rsidTr="008524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205A1" w:rsidP="004205A1">
            <w:pPr>
              <w:pStyle w:val="BodyText"/>
            </w:pPr>
            <w:r w:rsidRPr="004205A1">
              <w:t>Assessment methods must satisfy the endorsed Assessment Guidelines of the Racing Training Package.</w:t>
            </w:r>
          </w:p>
          <w:p w:rsidR="00000000" w:rsidRPr="004205A1" w:rsidP="004205A1">
            <w:pPr>
              <w:pStyle w:val="BodyText"/>
            </w:pPr>
            <w:r w:rsidRPr="004205A1">
              <w:t>The suggested strategies for the assessment of this unit are:</w:t>
            </w:r>
          </w:p>
          <w:p w:rsidR="00000000" w:rsidRPr="004205A1" w:rsidP="004205A1">
            <w:pPr>
              <w:pStyle w:val="ListBullet"/>
            </w:pPr>
            <w:r w:rsidRPr="004205A1">
              <w:t>written and/or oral assessment of candidate's required knowledge</w:t>
            </w:r>
          </w:p>
          <w:p w:rsidR="00000000" w:rsidRPr="004205A1" w:rsidP="004205A1">
            <w:pPr>
              <w:pStyle w:val="ListBullet"/>
            </w:pPr>
            <w:r w:rsidRPr="004205A1">
              <w:t>observed and firsthand testimonial evidence of candidate's application of practical tasks</w:t>
            </w:r>
          </w:p>
          <w:p w:rsidR="00000000" w:rsidRPr="004205A1" w:rsidP="004205A1">
            <w:pPr>
              <w:pStyle w:val="ListBullet"/>
            </w:pPr>
            <w:r w:rsidRPr="004205A1">
              <w:t>simulation exercises conducted in a St</w:t>
            </w:r>
            <w:r w:rsidRPr="004205A1">
              <w:t>ate Principal Harness Racing Authority approved simulated environment.</w:t>
            </w:r>
          </w:p>
          <w:p w:rsidR="00000000" w:rsidRPr="004205A1" w:rsidP="004205A1">
            <w:pPr>
              <w:pStyle w:val="BodyText"/>
            </w:pPr>
            <w:r w:rsidRPr="004205A1">
              <w:t xml:space="preserve">Evidence is required to be demonstrated over a period of time, therefore where performance is not directly observed any evidence should be </w:t>
            </w:r>
            <w:r w:rsidRPr="004205A1">
              <w:t>authenticated by supervisors or other appropriate persons.</w:t>
            </w:r>
          </w:p>
          <w:p w:rsidR="00000000" w:rsidP="004205A1">
            <w:pPr>
              <w:pStyle w:val="BodyText"/>
              <w:rPr>
                <w:lang w:val="en-NZ"/>
              </w:rPr>
            </w:pPr>
            <w:r w:rsidRPr="004205A1">
              <w:t xml:space="preserve">Holistic assessment with other units relevant to the industry sector, workplace and job role is recommended. </w:t>
            </w:r>
          </w:p>
        </w:tc>
      </w:tr>
      <w:tr w:rsidTr="008524F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4205A1" w:rsidP="004205A1">
            <w:pPr>
              <w:pStyle w:val="BodyText"/>
            </w:pPr>
            <w:r w:rsidRPr="004205A1">
              <w:t>Assessment methods should reflect workplace demand</w:t>
            </w:r>
            <w:r w:rsidRPr="004205A1">
              <w:t>s (e.g. literacy and numeracy demands) and the needs of particular target groups (e.g. people with disabilities, Aboriginal and Torres Strait Islander people, women, people with a language background other than English, youth and people from low socioecono</w:t>
            </w:r>
            <w:r w:rsidRPr="004205A1">
              <w:t xml:space="preserve">mic backgrounds). </w:t>
            </w:r>
          </w:p>
        </w:tc>
      </w:tr>
    </w:tbl>
    <w:p w:rsidR="008524FA" w:rsidP="004205A1">
      <w:pPr>
        <w:pStyle w:val="BodyText"/>
      </w:pPr>
    </w:p>
    <w:p w:rsidR="008524FA" w:rsidP="004205A1">
      <w:pPr>
        <w:pStyle w:val="BodyText"/>
      </w:pPr>
    </w:p>
    <w:p w:rsidR="00000000" w:rsidRPr="004205A1" w:rsidP="004205A1">
      <w:pPr>
        <w:pStyle w:val="Heading1"/>
      </w:pPr>
      <w:bookmarkStart w:id="11" w:name="O_253736"/>
      <w:bookmarkEnd w:id="11"/>
      <w:r w:rsidRPr="004205A1">
        <w:t>Range Statement</w:t>
      </w:r>
    </w:p>
    <w:tbl>
      <w:tblPr>
        <w:tblW w:w="0" w:type="auto"/>
        <w:tblLayout w:type="fixed"/>
        <w:tblCellMar>
          <w:left w:w="62" w:type="dxa"/>
          <w:right w:w="62" w:type="dxa"/>
        </w:tblCellMar>
        <w:tblLook w:val="0000"/>
      </w:tblPr>
      <w:tblGrid>
        <w:gridCol w:w="3457"/>
        <w:gridCol w:w="5065"/>
      </w:tblGrid>
      <w:tr w:rsidTr="008524FA">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205A1">
            <w:pPr>
              <w:pStyle w:val="BodyText"/>
              <w:rPr>
                <w:lang w:val="en-NZ"/>
              </w:rPr>
            </w:pPr>
            <w:r w:rsidRPr="004205A1">
              <w:rPr>
                <w:rStyle w:val="SpecialBold"/>
              </w:rPr>
              <w:t>RANGE STATEMENT</w:t>
            </w:r>
          </w:p>
        </w:tc>
      </w:tr>
      <w:tr w:rsidTr="008524FA">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4205A1" w:rsidP="004205A1">
            <w:pPr>
              <w:pStyle w:val="BodyText"/>
            </w:pPr>
            <w:r w:rsidRPr="004205A1">
              <w:t xml:space="preserve">The range statement relates to the unit of competency as a whole. It allows for different work environments and situations that may affect </w:t>
            </w:r>
            <w:r w:rsidRPr="004205A1">
              <w:t xml:space="preserve">performance. Bold italicised wording in the performance criteria is detailed below. </w:t>
            </w:r>
          </w:p>
          <w:p w:rsidR="00000000" w:rsidRPr="004205A1" w:rsidP="004205A1">
            <w:pPr>
              <w:pStyle w:val="BodyText"/>
            </w:pPr>
          </w:p>
          <w:p w:rsidR="00000000" w:rsidP="004205A1">
            <w:pPr>
              <w:pStyle w:val="BodyText"/>
              <w:rPr>
                <w:lang w:val="en-NZ"/>
              </w:rPr>
            </w:pPr>
            <w:r w:rsidRPr="004205A1">
              <w:t>The range statement provides details of how this competency can be used in the workplaces of the racing industry to develop driving skills for trackwork. Workplaces inclu</w:t>
            </w:r>
            <w:r w:rsidRPr="004205A1">
              <w:t>de harness stables and racecourses, training tracks and public areas.</w:t>
            </w:r>
          </w:p>
        </w:tc>
      </w:tr>
      <w:tr w:rsidTr="008524F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BoldandItalics"/>
              </w:rPr>
              <w:t>Exercise instructions</w:t>
            </w:r>
            <w:r w:rsidRPr="004205A1">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4205A1" w:rsidP="004205A1">
            <w:pPr>
              <w:pStyle w:val="ListBullet"/>
            </w:pPr>
            <w:r w:rsidRPr="004205A1">
              <w:t>duration of exercise</w:t>
            </w:r>
          </w:p>
          <w:p w:rsidR="00000000" w:rsidRPr="004205A1" w:rsidP="004205A1">
            <w:pPr>
              <w:pStyle w:val="ListBullet"/>
            </w:pPr>
            <w:r w:rsidRPr="004205A1">
              <w:t>exercise venue</w:t>
            </w:r>
          </w:p>
          <w:p w:rsidR="00000000" w:rsidRPr="004205A1" w:rsidP="004205A1">
            <w:pPr>
              <w:pStyle w:val="ListBullet"/>
            </w:pPr>
            <w:r w:rsidRPr="004205A1">
              <w:t>pace, including walking and jogging</w:t>
            </w:r>
          </w:p>
          <w:p w:rsidR="00000000" w:rsidP="004205A1">
            <w:pPr>
              <w:pStyle w:val="ListBullet"/>
              <w:rPr>
                <w:lang w:val="en-NZ"/>
              </w:rPr>
            </w:pPr>
            <w:r w:rsidRPr="004205A1">
              <w:t>specific gear or equipment to be used.</w:t>
            </w:r>
          </w:p>
        </w:tc>
      </w:tr>
      <w:tr w:rsidTr="008524F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BoldandItalics"/>
              </w:rPr>
              <w:t>Exercise areas</w:t>
            </w:r>
            <w:r w:rsidRPr="004205A1">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4205A1" w:rsidP="004205A1">
            <w:pPr>
              <w:pStyle w:val="ListBullet"/>
            </w:pPr>
            <w:r w:rsidRPr="004205A1">
              <w:t>designated slow exercise areas at racecourses</w:t>
            </w:r>
          </w:p>
          <w:p w:rsidR="00000000" w:rsidRPr="004205A1" w:rsidP="004205A1">
            <w:pPr>
              <w:pStyle w:val="ListBullet"/>
            </w:pPr>
            <w:r w:rsidRPr="004205A1">
              <w:t>paddocks</w:t>
            </w:r>
          </w:p>
          <w:p w:rsidR="00000000" w:rsidRPr="004205A1" w:rsidP="004205A1">
            <w:pPr>
              <w:pStyle w:val="ListBullet"/>
            </w:pPr>
            <w:r w:rsidRPr="004205A1">
              <w:t>private roads at racecourses</w:t>
            </w:r>
          </w:p>
          <w:p w:rsidR="00000000" w:rsidRPr="004205A1" w:rsidP="004205A1">
            <w:pPr>
              <w:pStyle w:val="ListBullet"/>
            </w:pPr>
            <w:r w:rsidRPr="004205A1">
              <w:t>private tracks</w:t>
            </w:r>
          </w:p>
          <w:p w:rsidR="00000000" w:rsidRPr="004205A1" w:rsidP="004205A1">
            <w:pPr>
              <w:pStyle w:val="ListBullet"/>
            </w:pPr>
            <w:r w:rsidRPr="004205A1">
              <w:t>relevant rules of racing</w:t>
            </w:r>
          </w:p>
          <w:p w:rsidR="00000000" w:rsidP="004205A1">
            <w:pPr>
              <w:pStyle w:val="ListBullet"/>
              <w:rPr>
                <w:lang w:val="en-NZ"/>
              </w:rPr>
            </w:pPr>
            <w:r w:rsidRPr="004205A1">
              <w:t>rules and regulations of exercise area.</w:t>
            </w:r>
          </w:p>
        </w:tc>
      </w:tr>
      <w:tr w:rsidTr="008524F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BoldandItalics"/>
              </w:rPr>
              <w:t>Hazards and obstacles</w:t>
            </w:r>
            <w:r w:rsidRPr="004205A1">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4205A1" w:rsidP="004205A1">
            <w:pPr>
              <w:pStyle w:val="ListBullet"/>
            </w:pPr>
            <w:r w:rsidRPr="004205A1">
              <w:t>broken rails, fences or gates</w:t>
            </w:r>
          </w:p>
          <w:p w:rsidR="00000000" w:rsidRPr="004205A1" w:rsidP="004205A1">
            <w:pPr>
              <w:pStyle w:val="ListBullet"/>
            </w:pPr>
            <w:r w:rsidRPr="004205A1">
              <w:t>creeks and waterholes</w:t>
            </w:r>
          </w:p>
          <w:p w:rsidR="00000000" w:rsidRPr="004205A1" w:rsidP="004205A1">
            <w:pPr>
              <w:pStyle w:val="ListBullet"/>
            </w:pPr>
            <w:r w:rsidRPr="004205A1">
              <w:t>dusty or eroded tracks</w:t>
            </w:r>
          </w:p>
          <w:p w:rsidR="00000000" w:rsidRPr="004205A1" w:rsidP="004205A1">
            <w:pPr>
              <w:pStyle w:val="ListBullet"/>
            </w:pPr>
            <w:r w:rsidRPr="004205A1">
              <w:t>horses</w:t>
            </w:r>
          </w:p>
          <w:p w:rsidR="00000000" w:rsidRPr="004205A1" w:rsidP="004205A1">
            <w:pPr>
              <w:pStyle w:val="ListBullet"/>
            </w:pPr>
            <w:r w:rsidRPr="004205A1">
              <w:t>machinery</w:t>
            </w:r>
          </w:p>
          <w:p w:rsidR="00000000" w:rsidRPr="004205A1" w:rsidP="004205A1">
            <w:pPr>
              <w:pStyle w:val="ListBullet"/>
            </w:pPr>
            <w:r w:rsidRPr="004205A1">
              <w:t>rabbit holes</w:t>
            </w:r>
          </w:p>
          <w:p w:rsidR="00000000" w:rsidRPr="004205A1" w:rsidP="004205A1">
            <w:pPr>
              <w:pStyle w:val="ListBullet"/>
            </w:pPr>
            <w:r w:rsidRPr="004205A1">
              <w:t>slippery or muddy surfaces</w:t>
            </w:r>
          </w:p>
          <w:p w:rsidR="00000000" w:rsidRPr="004205A1" w:rsidP="004205A1">
            <w:pPr>
              <w:pStyle w:val="ListBullet"/>
            </w:pPr>
            <w:r w:rsidRPr="004205A1">
              <w:t>stray animals, including native animals</w:t>
            </w:r>
          </w:p>
          <w:p w:rsidR="00000000" w:rsidP="004205A1">
            <w:pPr>
              <w:pStyle w:val="ListBullet"/>
              <w:rPr>
                <w:lang w:val="en-NZ"/>
              </w:rPr>
            </w:pPr>
            <w:r w:rsidRPr="004205A1">
              <w:t>vehicles.</w:t>
            </w:r>
          </w:p>
        </w:tc>
      </w:tr>
      <w:tr w:rsidTr="008524F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BoldandItalics"/>
              </w:rPr>
              <w:t>Gear selected</w:t>
            </w:r>
            <w:r w:rsidRPr="004205A1">
              <w:t xml:space="preserve"> will include: </w:t>
            </w:r>
          </w:p>
        </w:tc>
        <w:tc>
          <w:tcPr>
            <w:tcW w:w="5065" w:type="dxa"/>
            <w:tcBorders>
              <w:top w:val="nil"/>
              <w:left w:val="nil"/>
              <w:bottom w:val="nil"/>
              <w:right w:val="nil"/>
            </w:tcBorders>
            <w:tcMar>
              <w:top w:w="0" w:type="dxa"/>
              <w:left w:w="62" w:type="dxa"/>
              <w:bottom w:w="0" w:type="dxa"/>
              <w:right w:w="62" w:type="dxa"/>
            </w:tcMar>
          </w:tcPr>
          <w:p w:rsidR="00000000" w:rsidRPr="004205A1" w:rsidP="004205A1">
            <w:pPr>
              <w:pStyle w:val="ListBullet"/>
            </w:pPr>
            <w:r w:rsidRPr="004205A1">
              <w:t>bits, for example:</w:t>
            </w:r>
          </w:p>
          <w:p w:rsidR="00000000" w:rsidRPr="004205A1" w:rsidP="004205A1">
            <w:pPr>
              <w:pStyle w:val="ListBullet2"/>
            </w:pPr>
            <w:r w:rsidRPr="004205A1">
              <w:t>snaffle</w:t>
            </w:r>
          </w:p>
          <w:p w:rsidR="00000000" w:rsidRPr="004205A1" w:rsidP="004205A1">
            <w:pPr>
              <w:pStyle w:val="ListBullet2"/>
            </w:pPr>
            <w:r w:rsidRPr="004205A1">
              <w:t>straight rubber</w:t>
            </w:r>
          </w:p>
          <w:p w:rsidR="00000000" w:rsidRPr="004205A1" w:rsidP="004205A1">
            <w:pPr>
              <w:pStyle w:val="ListBullet"/>
            </w:pPr>
            <w:r w:rsidRPr="004205A1">
              <w:t>boots, for example:</w:t>
            </w:r>
          </w:p>
          <w:p w:rsidR="00000000" w:rsidRPr="004205A1" w:rsidP="004205A1">
            <w:pPr>
              <w:pStyle w:val="ListBullet2"/>
            </w:pPr>
            <w:r w:rsidRPr="004205A1">
              <w:t>ankle (pastern)</w:t>
            </w:r>
          </w:p>
          <w:p w:rsidR="00000000" w:rsidRPr="004205A1" w:rsidP="004205A1">
            <w:pPr>
              <w:pStyle w:val="ListBullet2"/>
            </w:pPr>
            <w:r w:rsidRPr="004205A1">
              <w:t>bell boot</w:t>
            </w:r>
          </w:p>
          <w:p w:rsidR="00000000" w:rsidRPr="004205A1" w:rsidP="004205A1">
            <w:pPr>
              <w:pStyle w:val="ListBullet2"/>
            </w:pPr>
            <w:r w:rsidRPr="004205A1">
              <w:t>scalping</w:t>
            </w:r>
          </w:p>
          <w:p w:rsidR="00000000" w:rsidRPr="004205A1" w:rsidP="004205A1">
            <w:pPr>
              <w:pStyle w:val="ListBullet2"/>
            </w:pPr>
            <w:r w:rsidRPr="004205A1">
              <w:t>shin</w:t>
            </w:r>
          </w:p>
          <w:p w:rsidR="00000000" w:rsidRPr="004205A1" w:rsidP="004205A1">
            <w:pPr>
              <w:pStyle w:val="ListBullet"/>
            </w:pPr>
            <w:r w:rsidRPr="004205A1">
              <w:t>breastplate</w:t>
            </w:r>
          </w:p>
          <w:p w:rsidR="00000000" w:rsidRPr="004205A1" w:rsidP="004205A1">
            <w:pPr>
              <w:pStyle w:val="ListBullet"/>
            </w:pPr>
            <w:r w:rsidRPr="004205A1">
              <w:t>bridle</w:t>
            </w:r>
          </w:p>
          <w:p w:rsidR="00000000" w:rsidRPr="004205A1" w:rsidP="004205A1">
            <w:pPr>
              <w:pStyle w:val="ListBullet"/>
            </w:pPr>
            <w:r w:rsidRPr="004205A1">
              <w:t>crupper, for example:</w:t>
            </w:r>
          </w:p>
          <w:p w:rsidR="00000000" w:rsidRPr="004205A1" w:rsidP="004205A1">
            <w:pPr>
              <w:pStyle w:val="ListBullet2"/>
            </w:pPr>
            <w:r w:rsidRPr="004205A1">
              <w:t>standard</w:t>
            </w:r>
          </w:p>
          <w:p w:rsidR="00000000" w:rsidRPr="004205A1" w:rsidP="004205A1">
            <w:pPr>
              <w:pStyle w:val="ListBullet2"/>
            </w:pPr>
            <w:r w:rsidRPr="004205A1">
              <w:t>rubber dock</w:t>
            </w:r>
          </w:p>
          <w:p w:rsidR="00000000" w:rsidRPr="004205A1" w:rsidP="004205A1">
            <w:pPr>
              <w:pStyle w:val="ListBullet2"/>
            </w:pPr>
            <w:r w:rsidRPr="004205A1">
              <w:t>tail tie</w:t>
            </w:r>
          </w:p>
          <w:p w:rsidR="00000000" w:rsidRPr="004205A1" w:rsidP="004205A1">
            <w:pPr>
              <w:pStyle w:val="ListBullet"/>
            </w:pPr>
            <w:r w:rsidRPr="004205A1">
              <w:t>harness</w:t>
            </w:r>
          </w:p>
          <w:p w:rsidR="00000000" w:rsidRPr="004205A1" w:rsidP="004205A1">
            <w:pPr>
              <w:pStyle w:val="ListBullet"/>
            </w:pPr>
            <w:r w:rsidRPr="004205A1">
              <w:t>saddle</w:t>
            </w:r>
          </w:p>
          <w:p w:rsidR="00000000" w:rsidRPr="004205A1" w:rsidP="004205A1">
            <w:pPr>
              <w:pStyle w:val="ListBullet"/>
            </w:pPr>
            <w:r w:rsidRPr="004205A1">
              <w:t>standard overcheck or head check</w:t>
            </w:r>
          </w:p>
          <w:p w:rsidR="00000000" w:rsidRPr="004205A1" w:rsidP="004205A1">
            <w:pPr>
              <w:pStyle w:val="ListBullet"/>
            </w:pPr>
            <w:r w:rsidRPr="004205A1">
              <w:t>driver gear:</w:t>
            </w:r>
          </w:p>
          <w:p w:rsidR="00000000" w:rsidRPr="004205A1" w:rsidP="004205A1">
            <w:pPr>
              <w:pStyle w:val="ListBullet2"/>
            </w:pPr>
            <w:r w:rsidRPr="004205A1">
              <w:t>approved Australian Standard helmet, clothing and footwear</w:t>
            </w:r>
          </w:p>
          <w:p w:rsidR="00000000" w:rsidP="004205A1">
            <w:pPr>
              <w:pStyle w:val="ListBullet"/>
              <w:rPr>
                <w:lang w:val="en-NZ"/>
              </w:rPr>
            </w:pPr>
            <w:r w:rsidRPr="004205A1">
              <w:t>sulky.</w:t>
            </w:r>
          </w:p>
        </w:tc>
      </w:tr>
      <w:tr w:rsidTr="008524F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BoldandItalics"/>
              </w:rPr>
              <w:t>Horse is prepared for exercise</w:t>
            </w:r>
            <w:r w:rsidRPr="004205A1">
              <w:t xml:space="preserve"> by: </w:t>
            </w:r>
          </w:p>
        </w:tc>
        <w:tc>
          <w:tcPr>
            <w:tcW w:w="5065" w:type="dxa"/>
            <w:tcBorders>
              <w:top w:val="nil"/>
              <w:left w:val="nil"/>
              <w:bottom w:val="nil"/>
              <w:right w:val="nil"/>
            </w:tcBorders>
            <w:tcMar>
              <w:top w:w="0" w:type="dxa"/>
              <w:left w:w="62" w:type="dxa"/>
              <w:bottom w:w="0" w:type="dxa"/>
              <w:right w:w="62" w:type="dxa"/>
            </w:tcMar>
          </w:tcPr>
          <w:p w:rsidR="00000000" w:rsidRPr="004205A1" w:rsidP="004205A1">
            <w:pPr>
              <w:pStyle w:val="ListBullet"/>
            </w:pPr>
            <w:r w:rsidRPr="004205A1">
              <w:t>fitting bridle comfortably to horse with reins secured until ready to attach to sulky</w:t>
            </w:r>
          </w:p>
          <w:p w:rsidR="00000000" w:rsidRPr="004205A1" w:rsidP="004205A1">
            <w:pPr>
              <w:pStyle w:val="ListBullet"/>
            </w:pPr>
            <w:r w:rsidRPr="004205A1">
              <w:t>positioning sulky to assist with balance to reduce resistance when in motion</w:t>
            </w:r>
          </w:p>
          <w:p w:rsidR="00000000" w:rsidRPr="004205A1" w:rsidP="004205A1">
            <w:pPr>
              <w:pStyle w:val="ListBullet"/>
            </w:pPr>
            <w:r w:rsidRPr="004205A1">
              <w:t>requesting assistance from strapper for driving or leading exercise</w:t>
            </w:r>
          </w:p>
          <w:p w:rsidR="00000000" w:rsidRPr="004205A1" w:rsidP="004205A1">
            <w:pPr>
              <w:pStyle w:val="ListBullet"/>
            </w:pPr>
            <w:r w:rsidRPr="004205A1">
              <w:t>making final check of gea</w:t>
            </w:r>
            <w:r w:rsidRPr="004205A1">
              <w:t>r before mounting sulky</w:t>
            </w:r>
          </w:p>
          <w:p w:rsidR="00000000" w:rsidP="004205A1">
            <w:pPr>
              <w:pStyle w:val="ListBullet"/>
              <w:rPr>
                <w:lang w:val="en-NZ"/>
              </w:rPr>
            </w:pPr>
            <w:r w:rsidRPr="004205A1">
              <w:t>warming up.</w:t>
            </w:r>
          </w:p>
        </w:tc>
      </w:tr>
      <w:tr w:rsidTr="008524F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BoldandItalics"/>
              </w:rPr>
              <w:t>Safe zones</w:t>
            </w:r>
            <w:r w:rsidRPr="004205A1">
              <w:t xml:space="preserve"> will include: </w:t>
            </w:r>
          </w:p>
        </w:tc>
        <w:tc>
          <w:tcPr>
            <w:tcW w:w="5065" w:type="dxa"/>
            <w:tcBorders>
              <w:top w:val="nil"/>
              <w:left w:val="nil"/>
              <w:bottom w:val="nil"/>
              <w:right w:val="nil"/>
            </w:tcBorders>
            <w:tcMar>
              <w:top w:w="0" w:type="dxa"/>
              <w:left w:w="62" w:type="dxa"/>
              <w:bottom w:w="0" w:type="dxa"/>
              <w:right w:w="62" w:type="dxa"/>
            </w:tcMar>
          </w:tcPr>
          <w:p w:rsidR="00000000" w:rsidRPr="004205A1" w:rsidP="004205A1">
            <w:pPr>
              <w:pStyle w:val="ListBullet"/>
            </w:pPr>
            <w:r w:rsidRPr="004205A1">
              <w:t>distance from other horses:</w:t>
            </w:r>
          </w:p>
          <w:p w:rsidR="00000000" w:rsidRPr="004205A1" w:rsidP="004205A1">
            <w:pPr>
              <w:pStyle w:val="ListBullet2"/>
            </w:pPr>
            <w:r w:rsidRPr="004205A1">
              <w:t>when walking, maintaining two horse lengths</w:t>
            </w:r>
          </w:p>
          <w:p w:rsidR="00000000" w:rsidRPr="004205A1" w:rsidP="004205A1">
            <w:pPr>
              <w:pStyle w:val="ListBullet2"/>
            </w:pPr>
            <w:r w:rsidRPr="004205A1">
              <w:t>when trotting or jogging, maintaining four to six lengths</w:t>
            </w:r>
          </w:p>
          <w:p w:rsidR="00000000" w:rsidRPr="004205A1" w:rsidP="004205A1">
            <w:pPr>
              <w:pStyle w:val="ListBullet"/>
            </w:pPr>
            <w:r w:rsidRPr="004205A1">
              <w:t>identifying and keeping clear of young or intractable horses</w:t>
            </w:r>
          </w:p>
          <w:p w:rsidR="00000000" w:rsidRPr="004205A1" w:rsidP="004205A1">
            <w:pPr>
              <w:pStyle w:val="ListBullet"/>
            </w:pPr>
            <w:r w:rsidRPr="004205A1">
              <w:t>techniques for slowing or manoeuvring horses seeking to encroach on space of others</w:t>
            </w:r>
          </w:p>
          <w:p w:rsidR="00000000" w:rsidP="004205A1">
            <w:pPr>
              <w:pStyle w:val="ListBullet"/>
              <w:rPr>
                <w:lang w:val="en-NZ"/>
              </w:rPr>
            </w:pPr>
            <w:r w:rsidRPr="004205A1">
              <w:t>width between drivers.</w:t>
            </w:r>
          </w:p>
        </w:tc>
      </w:tr>
      <w:tr w:rsidTr="008524F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BoldandItalics"/>
              </w:rPr>
              <w:t>Potential risks</w:t>
            </w:r>
            <w:r w:rsidRPr="004205A1">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4205A1" w:rsidP="004205A1">
            <w:pPr>
              <w:pStyle w:val="ListBullet"/>
            </w:pPr>
            <w:r w:rsidRPr="004205A1">
              <w:t>gear breakage</w:t>
            </w:r>
          </w:p>
          <w:p w:rsidR="00000000" w:rsidRPr="004205A1" w:rsidP="004205A1">
            <w:pPr>
              <w:pStyle w:val="ListBullet"/>
            </w:pPr>
            <w:r w:rsidRPr="004205A1">
              <w:t>loose horses</w:t>
            </w:r>
          </w:p>
          <w:p w:rsidR="00000000" w:rsidRPr="004205A1" w:rsidP="004205A1">
            <w:pPr>
              <w:pStyle w:val="ListBullet"/>
            </w:pPr>
            <w:r w:rsidRPr="004205A1">
              <w:t>driver injury</w:t>
            </w:r>
          </w:p>
          <w:p w:rsidR="00000000" w:rsidP="004205A1">
            <w:pPr>
              <w:pStyle w:val="ListBullet"/>
              <w:rPr>
                <w:lang w:val="en-NZ"/>
              </w:rPr>
            </w:pPr>
            <w:r w:rsidRPr="004205A1">
              <w:t>kicks from adjacent horses.</w:t>
            </w:r>
          </w:p>
        </w:tc>
      </w:tr>
      <w:tr w:rsidTr="008524F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BoldandItalics"/>
              </w:rPr>
              <w:t>Industry recognised methods to measure speed and distance</w:t>
            </w:r>
            <w:r w:rsidRPr="004205A1">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4205A1" w:rsidP="004205A1">
            <w:pPr>
              <w:pStyle w:val="ListBullet"/>
            </w:pPr>
            <w:r w:rsidRPr="004205A1">
              <w:t>measuring distance by:</w:t>
            </w:r>
          </w:p>
          <w:p w:rsidR="00000000" w:rsidRPr="004205A1" w:rsidP="004205A1">
            <w:pPr>
              <w:pStyle w:val="ListBullet2"/>
            </w:pPr>
            <w:r w:rsidRPr="004205A1">
              <w:t>knowing circumference of track</w:t>
            </w:r>
          </w:p>
          <w:p w:rsidR="00000000" w:rsidRPr="004205A1" w:rsidP="004205A1">
            <w:pPr>
              <w:pStyle w:val="ListBullet2"/>
            </w:pPr>
            <w:r w:rsidRPr="004205A1">
              <w:t>measuring distance in furlongs, miles or laps</w:t>
            </w:r>
          </w:p>
          <w:p w:rsidR="00000000" w:rsidRPr="004205A1" w:rsidP="004205A1">
            <w:pPr>
              <w:pStyle w:val="ListBullet2"/>
            </w:pPr>
            <w:r w:rsidRPr="004205A1">
              <w:t>stepping out distance</w:t>
            </w:r>
          </w:p>
          <w:p w:rsidR="00000000" w:rsidRPr="004205A1" w:rsidP="004205A1">
            <w:pPr>
              <w:pStyle w:val="ListBullet2"/>
            </w:pPr>
            <w:r w:rsidRPr="004205A1">
              <w:t>using track marker poles</w:t>
            </w:r>
          </w:p>
          <w:p w:rsidR="00000000" w:rsidRPr="004205A1" w:rsidP="004205A1">
            <w:pPr>
              <w:pStyle w:val="ListBullet"/>
            </w:pPr>
            <w:r w:rsidRPr="004205A1">
              <w:t>measuring time by:</w:t>
            </w:r>
          </w:p>
          <w:p w:rsidR="00000000" w:rsidRPr="004205A1" w:rsidP="004205A1">
            <w:pPr>
              <w:pStyle w:val="ListBullet2"/>
            </w:pPr>
            <w:r w:rsidRPr="004205A1">
              <w:t>counting aloud</w:t>
            </w:r>
          </w:p>
          <w:p w:rsidR="00000000" w:rsidRPr="004205A1" w:rsidP="004205A1">
            <w:pPr>
              <w:pStyle w:val="ListBullet2"/>
            </w:pPr>
            <w:r w:rsidRPr="004205A1">
              <w:t>estimating time in relation to distance covered</w:t>
            </w:r>
          </w:p>
          <w:p w:rsidR="00000000" w:rsidRPr="004205A1" w:rsidP="004205A1">
            <w:pPr>
              <w:pStyle w:val="ListBullet2"/>
            </w:pPr>
            <w:r w:rsidRPr="004205A1">
              <w:t>using marker poles</w:t>
            </w:r>
          </w:p>
          <w:p w:rsidR="00000000" w:rsidP="004205A1">
            <w:pPr>
              <w:pStyle w:val="ListBullet2"/>
              <w:rPr>
                <w:lang w:val="en-NZ"/>
              </w:rPr>
            </w:pPr>
            <w:r w:rsidRPr="004205A1">
              <w:t>using stopwatch.</w:t>
            </w:r>
          </w:p>
        </w:tc>
      </w:tr>
      <w:tr w:rsidTr="008524F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BoldandItalics"/>
              </w:rPr>
              <w:t>Driving etiquette</w:t>
            </w:r>
            <w:r w:rsidRPr="004205A1">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4205A1" w:rsidP="004205A1">
            <w:pPr>
              <w:pStyle w:val="ListBullet"/>
            </w:pPr>
            <w:r w:rsidRPr="004205A1">
              <w:t>checking carefully to make sure way is clear before proceeding</w:t>
            </w:r>
          </w:p>
          <w:p w:rsidR="00000000" w:rsidRPr="004205A1" w:rsidP="004205A1">
            <w:pPr>
              <w:pStyle w:val="ListBullet"/>
            </w:pPr>
            <w:r w:rsidRPr="004205A1">
              <w:t>keeping unnecessary noise to a minimum</w:t>
            </w:r>
          </w:p>
          <w:p w:rsidR="00000000" w:rsidRPr="004205A1" w:rsidP="004205A1">
            <w:pPr>
              <w:pStyle w:val="ListBullet"/>
            </w:pPr>
            <w:r w:rsidRPr="004205A1">
              <w:t>waiting until oncoming horses have passed before proceeding</w:t>
            </w:r>
          </w:p>
          <w:p w:rsidR="00000000" w:rsidP="004205A1">
            <w:pPr>
              <w:pStyle w:val="ListBullet"/>
              <w:rPr>
                <w:lang w:val="en-NZ"/>
              </w:rPr>
            </w:pPr>
            <w:r w:rsidRPr="004205A1">
              <w:t>waiting for vehicles to pass before proceeding.</w:t>
            </w:r>
          </w:p>
        </w:tc>
      </w:tr>
      <w:tr w:rsidTr="008524FA">
        <w:tblPrEx>
          <w:tblW w:w="0" w:type="auto"/>
          <w:tblLayout w:type="fixed"/>
          <w:tblCellMar>
            <w:left w:w="62" w:type="dxa"/>
            <w:right w:w="62" w:type="dxa"/>
          </w:tblCellMar>
          <w:tblLook w:val="0000"/>
        </w:tblPrEx>
        <w:tc>
          <w:tcPr>
            <w:tcW w:w="3457"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BoldandItalics"/>
              </w:rPr>
              <w:t>Trainer's instructions</w:t>
            </w:r>
            <w:r w:rsidRPr="004205A1">
              <w:t xml:space="preserve"> may include: </w:t>
            </w:r>
          </w:p>
        </w:tc>
        <w:tc>
          <w:tcPr>
            <w:tcW w:w="5065" w:type="dxa"/>
            <w:tcBorders>
              <w:top w:val="nil"/>
              <w:left w:val="nil"/>
              <w:bottom w:val="nil"/>
              <w:right w:val="nil"/>
            </w:tcBorders>
            <w:tcMar>
              <w:top w:w="0" w:type="dxa"/>
              <w:left w:w="62" w:type="dxa"/>
              <w:bottom w:w="0" w:type="dxa"/>
              <w:right w:w="62" w:type="dxa"/>
            </w:tcMar>
          </w:tcPr>
          <w:p w:rsidR="00000000" w:rsidRPr="004205A1" w:rsidP="004205A1">
            <w:pPr>
              <w:pStyle w:val="ListBullet"/>
            </w:pPr>
            <w:r w:rsidRPr="004205A1">
              <w:t>length and type of warm up</w:t>
            </w:r>
          </w:p>
          <w:p w:rsidR="00000000" w:rsidRPr="004205A1" w:rsidP="004205A1">
            <w:pPr>
              <w:pStyle w:val="ListBullet"/>
            </w:pPr>
            <w:r w:rsidRPr="004205A1">
              <w:t>length and type of cool down</w:t>
            </w:r>
          </w:p>
          <w:p w:rsidR="00000000" w:rsidRPr="004205A1" w:rsidP="004205A1">
            <w:pPr>
              <w:pStyle w:val="ListBullet"/>
            </w:pPr>
            <w:r w:rsidRPr="004205A1">
              <w:t>speed, distance and direction of jog work.</w:t>
            </w:r>
          </w:p>
        </w:tc>
      </w:tr>
    </w:tbl>
    <w:p w:rsidR="008524FA" w:rsidP="004205A1">
      <w:pPr>
        <w:pStyle w:val="BodyText"/>
      </w:pPr>
    </w:p>
    <w:p w:rsidR="008524FA" w:rsidP="004205A1">
      <w:pPr>
        <w:pStyle w:val="BodyText"/>
      </w:pPr>
    </w:p>
    <w:p w:rsidR="00000000" w:rsidRPr="004205A1" w:rsidP="004205A1">
      <w:pPr>
        <w:pStyle w:val="Heading1"/>
      </w:pPr>
      <w:bookmarkStart w:id="12" w:name="O_216882"/>
      <w:bookmarkEnd w:id="12"/>
      <w:r w:rsidRPr="004205A1">
        <w:t>Unit Sector(s)</w:t>
      </w:r>
    </w:p>
    <w:tbl>
      <w:tblPr>
        <w:tblW w:w="0" w:type="auto"/>
        <w:tblLayout w:type="fixed"/>
        <w:tblCellMar>
          <w:left w:w="62" w:type="dxa"/>
          <w:right w:w="62" w:type="dxa"/>
        </w:tblCellMar>
        <w:tblLook w:val="0000"/>
      </w:tblPr>
      <w:tblGrid>
        <w:gridCol w:w="2616"/>
        <w:gridCol w:w="5906"/>
      </w:tblGrid>
      <w:tr w:rsidTr="008524FA">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4205A1" w:rsidP="004205A1">
            <w:pPr>
              <w:pStyle w:val="BodyText"/>
            </w:pPr>
            <w:r w:rsidRPr="004205A1">
              <w:t>Harness racing code</w:t>
            </w:r>
          </w:p>
        </w:tc>
      </w:tr>
    </w:tbl>
    <w:p w:rsidR="008524FA" w:rsidP="004205A1">
      <w:pPr>
        <w:pStyle w:val="BodyText"/>
      </w:pPr>
    </w:p>
    <w:p w:rsidR="008524FA" w:rsidP="004205A1">
      <w:pPr>
        <w:pStyle w:val="BodyText"/>
      </w:pPr>
    </w:p>
    <w:p w:rsidR="00000000" w:rsidRPr="004205A1" w:rsidP="004205A1">
      <w:pPr>
        <w:pStyle w:val="Heading1"/>
      </w:pPr>
      <w:bookmarkStart w:id="13" w:name="O_216879"/>
      <w:bookmarkEnd w:id="13"/>
      <w:r w:rsidRPr="004205A1">
        <w:t>Co-requisite units</w:t>
      </w:r>
    </w:p>
    <w:tbl>
      <w:tblPr>
        <w:tblW w:w="0" w:type="auto"/>
        <w:tblLayout w:type="fixed"/>
        <w:tblCellMar>
          <w:left w:w="62" w:type="dxa"/>
          <w:right w:w="62" w:type="dxa"/>
        </w:tblCellMar>
        <w:tblLook w:val="0000"/>
      </w:tblPr>
      <w:tblGrid>
        <w:gridCol w:w="2641"/>
        <w:gridCol w:w="1322"/>
        <w:gridCol w:w="4559"/>
      </w:tblGrid>
      <w:tr w:rsidTr="008524FA">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4205A1">
            <w:pPr>
              <w:pStyle w:val="BodyText"/>
              <w:rPr>
                <w:lang w:val="en-NZ"/>
              </w:rPr>
            </w:pPr>
          </w:p>
        </w:tc>
      </w:tr>
      <w:tr w:rsidTr="008524F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p>
        </w:tc>
      </w:tr>
      <w:tr w:rsidTr="008524FA">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4205A1" w:rsidP="004205A1">
            <w:pPr>
              <w:pStyle w:val="BodyText"/>
            </w:pPr>
          </w:p>
        </w:tc>
      </w:tr>
    </w:tbl>
    <w:p w:rsidR="008524FA" w:rsidP="004205A1">
      <w:pPr>
        <w:pStyle w:val="BodyText"/>
      </w:pPr>
    </w:p>
    <w:p w:rsidR="008524FA" w:rsidP="004205A1">
      <w:pPr>
        <w:pStyle w:val="BodyText"/>
      </w:pPr>
    </w:p>
    <w:p w:rsidR="00000000" w:rsidRPr="004205A1" w:rsidP="004205A1">
      <w:pPr>
        <w:pStyle w:val="Heading1"/>
      </w:pPr>
      <w:bookmarkStart w:id="14" w:name="O_216881"/>
      <w:bookmarkEnd w:id="14"/>
      <w:r w:rsidRPr="004205A1">
        <w:t>Functional Area</w:t>
      </w:r>
    </w:p>
    <w:tbl>
      <w:tblPr>
        <w:tblW w:w="0" w:type="auto"/>
        <w:tblLayout w:type="fixed"/>
        <w:tblCellMar>
          <w:left w:w="62" w:type="dxa"/>
          <w:right w:w="62" w:type="dxa"/>
        </w:tblCellMar>
        <w:tblLook w:val="0000"/>
      </w:tblPr>
      <w:tblGrid>
        <w:gridCol w:w="2736"/>
        <w:gridCol w:w="5786"/>
      </w:tblGrid>
      <w:tr w:rsidTr="008524FA">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4205A1">
            <w:pPr>
              <w:pStyle w:val="BodyText"/>
              <w:rPr>
                <w:lang w:val="en-NZ"/>
              </w:rPr>
            </w:pPr>
            <w:r w:rsidRPr="004205A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4205A1" w:rsidP="004205A1">
            <w:pPr>
              <w:pStyle w:val="BodyText"/>
            </w:pPr>
            <w:r w:rsidRPr="004205A1">
              <w:t>Racing performance services</w:t>
            </w:r>
          </w:p>
        </w:tc>
      </w:tr>
    </w:tbl>
    <w:p w:rsidR="008524FA" w:rsidP="004205A1">
      <w:pPr>
        <w:pStyle w:val="BodyText"/>
      </w:pPr>
    </w:p>
    <w:p w:rsidR="008524FA" w:rsidP="004205A1">
      <w:pPr>
        <w:pStyle w:val="BodyText"/>
      </w:pPr>
    </w:p>
    <w:p w:rsidR="00000000" w:rsidRPr="004205A1" w:rsidP="004205A1"/>
    <w:sectPr w:rsidSect="004205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24FA" w:rsidP="008524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4FA" w:rsidP="004205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524FA" w:rsidP="004205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524FA" w:rsidP="004205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24FA" w:rsidP="008524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5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4FA" w:rsidP="004205A1">
    <w:pPr>
      <w:pStyle w:val="Header"/>
      <w:framePr w:wrap="around"/>
    </w:pPr>
    <w:r>
      <w:fldChar w:fldCharType="begin"/>
    </w:r>
    <w:r>
      <w:instrText xml:space="preserve"> TITLE   \* MERGEFORMAT </w:instrText>
    </w:r>
    <w:r>
      <w:fldChar w:fldCharType="separate"/>
    </w:r>
    <w:r>
      <w:t>RGRPSH305A Develop driving skills for trackwork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24FA" w:rsidP="004205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343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943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BAFC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5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05A1"/>
    <w:pPr>
      <w:spacing w:before="360" w:after="60"/>
      <w:outlineLvl w:val="0"/>
    </w:pPr>
    <w:rPr>
      <w:sz w:val="32"/>
    </w:rPr>
  </w:style>
  <w:style w:type="paragraph" w:styleId="Heading2">
    <w:name w:val="heading 2"/>
    <w:basedOn w:val="HeadingBase"/>
    <w:next w:val="BodyText"/>
    <w:link w:val="Heading2Char"/>
    <w:qFormat/>
    <w:rsid w:val="004205A1"/>
    <w:pPr>
      <w:keepLines/>
      <w:spacing w:before="240" w:after="120"/>
      <w:outlineLvl w:val="1"/>
    </w:pPr>
    <w:rPr>
      <w:sz w:val="28"/>
      <w:szCs w:val="40"/>
    </w:rPr>
  </w:style>
  <w:style w:type="paragraph" w:styleId="Heading3">
    <w:name w:val="heading 3"/>
    <w:basedOn w:val="HeadingBase"/>
    <w:next w:val="BodyText"/>
    <w:link w:val="Heading3Char"/>
    <w:qFormat/>
    <w:rsid w:val="004205A1"/>
    <w:pPr>
      <w:spacing w:before="180" w:after="120"/>
      <w:outlineLvl w:val="2"/>
    </w:pPr>
    <w:rPr>
      <w:spacing w:val="-10"/>
      <w:kern w:val="32"/>
    </w:rPr>
  </w:style>
  <w:style w:type="paragraph" w:styleId="Heading4">
    <w:name w:val="heading 4"/>
    <w:basedOn w:val="HeadingBase"/>
    <w:next w:val="BodyText"/>
    <w:link w:val="Heading4Char"/>
    <w:qFormat/>
    <w:rsid w:val="004205A1"/>
    <w:pPr>
      <w:spacing w:before="160" w:after="120"/>
      <w:outlineLvl w:val="3"/>
    </w:pPr>
    <w:rPr>
      <w:sz w:val="22"/>
    </w:rPr>
  </w:style>
  <w:style w:type="paragraph" w:styleId="Heading5">
    <w:name w:val="heading 5"/>
    <w:basedOn w:val="HeadingBase"/>
    <w:next w:val="Normal"/>
    <w:link w:val="Heading5Char"/>
    <w:qFormat/>
    <w:rsid w:val="004205A1"/>
    <w:pPr>
      <w:spacing w:before="80"/>
      <w:outlineLvl w:val="4"/>
    </w:pPr>
    <w:rPr>
      <w:color w:val="918585"/>
      <w:sz w:val="20"/>
    </w:rPr>
  </w:style>
  <w:style w:type="paragraph" w:styleId="Heading6">
    <w:name w:val="heading 6"/>
    <w:basedOn w:val="HeadingBase"/>
    <w:next w:val="Normal"/>
    <w:link w:val="Heading6Char"/>
    <w:qFormat/>
    <w:rsid w:val="004205A1"/>
    <w:pPr>
      <w:spacing w:before="60"/>
      <w:outlineLvl w:val="5"/>
    </w:pPr>
    <w:rPr>
      <w:color w:val="918585"/>
      <w:sz w:val="20"/>
    </w:rPr>
  </w:style>
  <w:style w:type="paragraph" w:styleId="Heading7">
    <w:name w:val="heading 7"/>
    <w:basedOn w:val="Normal"/>
    <w:next w:val="Normal"/>
    <w:link w:val="Heading7Char"/>
    <w:qFormat/>
    <w:rsid w:val="004205A1"/>
    <w:pPr>
      <w:ind w:left="720"/>
      <w:outlineLvl w:val="6"/>
    </w:pPr>
    <w:rPr>
      <w:i/>
    </w:rPr>
  </w:style>
  <w:style w:type="paragraph" w:styleId="Heading8">
    <w:name w:val="heading 8"/>
    <w:basedOn w:val="Normal"/>
    <w:next w:val="Normal"/>
    <w:link w:val="Heading8Char"/>
    <w:qFormat/>
    <w:rsid w:val="004205A1"/>
    <w:pPr>
      <w:ind w:left="720"/>
      <w:outlineLvl w:val="7"/>
    </w:pPr>
    <w:rPr>
      <w:i/>
    </w:rPr>
  </w:style>
  <w:style w:type="paragraph" w:styleId="Heading9">
    <w:name w:val="heading 9"/>
    <w:basedOn w:val="Normal"/>
    <w:next w:val="Normal"/>
    <w:link w:val="Heading9Char"/>
    <w:qFormat/>
    <w:rsid w:val="004205A1"/>
    <w:pPr>
      <w:ind w:left="720"/>
      <w:outlineLvl w:val="8"/>
    </w:pPr>
    <w:rPr>
      <w:i/>
    </w:rPr>
  </w:style>
  <w:style w:type="character" w:default="1" w:styleId="DefaultParagraphFont">
    <w:name w:val="Default Paragraph Font"/>
    <w:uiPriority w:val="1"/>
    <w:unhideWhenUsed/>
    <w:rsid w:val="004205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5A1"/>
  </w:style>
  <w:style w:type="character" w:customStyle="1" w:styleId="Heading1Char">
    <w:name w:val="Heading 1 Char"/>
    <w:basedOn w:val="DefaultParagraphFont"/>
    <w:link w:val="Heading1"/>
    <w:rsid w:val="004205A1"/>
    <w:rPr>
      <w:rFonts w:ascii="Times New Roman" w:eastAsia="Times New Roman" w:hAnsi="Times New Roman" w:cs="Times New Roman"/>
      <w:b/>
      <w:sz w:val="32"/>
      <w:szCs w:val="20"/>
      <w:lang w:eastAsia="en-US"/>
    </w:rPr>
  </w:style>
  <w:style w:type="paragraph" w:styleId="BodyText">
    <w:name w:val="Body Text"/>
    <w:basedOn w:val="Normal"/>
    <w:link w:val="BodyTextChar"/>
    <w:rsid w:val="004205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05A1"/>
    <w:rPr>
      <w:rFonts w:ascii="Times New Roman" w:eastAsia="Times New Roman" w:hAnsi="Times New Roman" w:cs="Times New Roman"/>
      <w:sz w:val="24"/>
      <w:lang w:val="en-US" w:eastAsia="en-US"/>
    </w:rPr>
  </w:style>
  <w:style w:type="paragraph" w:styleId="Footer">
    <w:name w:val="footer"/>
    <w:basedOn w:val="Normal"/>
    <w:link w:val="FooterChar"/>
    <w:rsid w:val="004205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5A1"/>
    <w:rPr>
      <w:rFonts w:ascii="Times New Roman" w:eastAsia="Times New Roman" w:hAnsi="Times New Roman" w:cs="Times New Roman"/>
      <w:sz w:val="16"/>
      <w:lang w:val="en-US" w:eastAsia="en-US"/>
    </w:rPr>
  </w:style>
  <w:style w:type="paragraph" w:styleId="List">
    <w:name w:val="List"/>
    <w:basedOn w:val="BodyText"/>
    <w:next w:val="BodyText"/>
    <w:rsid w:val="004205A1"/>
    <w:pPr>
      <w:tabs>
        <w:tab w:val="left" w:pos="340"/>
      </w:tabs>
      <w:spacing w:before="60" w:after="60"/>
      <w:ind w:left="340" w:hanging="340"/>
    </w:pPr>
  </w:style>
  <w:style w:type="paragraph" w:styleId="ListBullet">
    <w:name w:val="List Bullet"/>
    <w:basedOn w:val="List"/>
    <w:rsid w:val="004205A1"/>
    <w:pPr>
      <w:numPr>
        <w:numId w:val="13"/>
      </w:numPr>
      <w:tabs>
        <w:tab w:val="clear" w:pos="340"/>
      </w:tabs>
      <w:spacing w:before="40" w:after="40"/>
    </w:pPr>
  </w:style>
  <w:style w:type="character" w:customStyle="1" w:styleId="SpecialBold">
    <w:name w:val="Special Bold"/>
    <w:basedOn w:val="DefaultParagraphFont"/>
    <w:rsid w:val="004205A1"/>
    <w:rPr>
      <w:b/>
      <w:spacing w:val="0"/>
    </w:rPr>
  </w:style>
  <w:style w:type="paragraph" w:styleId="ListBullet2">
    <w:name w:val="List Bullet 2"/>
    <w:basedOn w:val="List2"/>
    <w:rsid w:val="004205A1"/>
    <w:pPr>
      <w:numPr>
        <w:numId w:val="14"/>
      </w:numPr>
      <w:tabs>
        <w:tab w:val="clear" w:pos="680"/>
      </w:tabs>
    </w:pPr>
  </w:style>
  <w:style w:type="paragraph" w:styleId="Header">
    <w:name w:val="header"/>
    <w:basedOn w:val="Normal"/>
    <w:link w:val="HeaderChar"/>
    <w:rsid w:val="004205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5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05A1"/>
    <w:pPr>
      <w:spacing w:before="240" w:after="120"/>
      <w:outlineLvl w:val="0"/>
    </w:pPr>
    <w:rPr>
      <w:rFonts w:ascii="Times New Roman" w:hAnsi="Times New Roman"/>
      <w:b/>
      <w:sz w:val="28"/>
    </w:rPr>
  </w:style>
  <w:style w:type="paragraph" w:customStyle="1" w:styleId="AllowPageBreak">
    <w:name w:val="AllowPageBreak"/>
    <w:rsid w:val="004205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05A1"/>
    <w:rPr>
      <w:b/>
      <w:i/>
      <w:u w:val="none"/>
    </w:rPr>
  </w:style>
  <w:style w:type="character" w:customStyle="1" w:styleId="Heading2Char">
    <w:name w:val="Heading 2 Char"/>
    <w:basedOn w:val="DefaultParagraphFont"/>
    <w:link w:val="Heading2"/>
    <w:rsid w:val="004205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5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5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5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5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5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05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05A1"/>
    <w:rPr>
      <w:rFonts w:ascii="Courier New" w:eastAsia="Times New Roman" w:hAnsi="Courier New" w:cs="Times New Roman"/>
      <w:i/>
      <w:szCs w:val="20"/>
      <w:lang w:val="en-US" w:eastAsia="en-US"/>
    </w:rPr>
  </w:style>
  <w:style w:type="paragraph" w:customStyle="1" w:styleId="HeadingBase">
    <w:name w:val="Heading Base"/>
    <w:rsid w:val="004205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5A1"/>
    <w:pPr>
      <w:tabs>
        <w:tab w:val="right" w:leader="dot" w:pos="9072"/>
      </w:tabs>
      <w:ind w:left="567"/>
    </w:pPr>
    <w:rPr>
      <w:szCs w:val="22"/>
    </w:rPr>
  </w:style>
  <w:style w:type="paragraph" w:customStyle="1" w:styleId="TOCBase">
    <w:name w:val="TOC Base"/>
    <w:rsid w:val="004205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5A1"/>
    <w:pPr>
      <w:tabs>
        <w:tab w:val="right" w:leader="dot" w:pos="9072"/>
      </w:tabs>
      <w:spacing w:before="40" w:after="40"/>
      <w:ind w:left="284"/>
    </w:pPr>
    <w:rPr>
      <w:rFonts w:ascii="Times New Roman" w:hAnsi="Times New Roman"/>
    </w:rPr>
  </w:style>
  <w:style w:type="paragraph" w:styleId="TOC1">
    <w:name w:val="toc 1"/>
    <w:basedOn w:val="TOCBase"/>
    <w:next w:val="Normal"/>
    <w:rsid w:val="004205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05A1"/>
    <w:pPr>
      <w:spacing w:before="5040"/>
      <w:jc w:val="center"/>
    </w:pPr>
    <w:rPr>
      <w:sz w:val="48"/>
      <w:szCs w:val="72"/>
      <w:lang w:val="en-US"/>
    </w:rPr>
  </w:style>
  <w:style w:type="character" w:customStyle="1" w:styleId="TitleChar">
    <w:name w:val="Title Char"/>
    <w:basedOn w:val="DefaultParagraphFont"/>
    <w:link w:val="Title"/>
    <w:rsid w:val="004205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5A1"/>
    <w:pPr>
      <w:tabs>
        <w:tab w:val="left" w:pos="3600"/>
        <w:tab w:val="left" w:pos="3958"/>
      </w:tabs>
    </w:pPr>
  </w:style>
  <w:style w:type="paragraph" w:customStyle="1" w:styleId="Note">
    <w:name w:val="Note"/>
    <w:basedOn w:val="BodyText"/>
    <w:rsid w:val="004205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05A1"/>
    <w:pPr>
      <w:framePr w:wrap="auto" w:hAnchor="text" w:y="6049"/>
    </w:pPr>
    <w:rPr>
      <w:color w:val="000000"/>
      <w:sz w:val="40"/>
    </w:rPr>
  </w:style>
  <w:style w:type="paragraph" w:customStyle="1" w:styleId="TOCTitle">
    <w:name w:val="TOCTitle"/>
    <w:basedOn w:val="Heading1"/>
    <w:rsid w:val="004205A1"/>
    <w:pPr>
      <w:spacing w:after="240"/>
      <w:jc w:val="center"/>
      <w:outlineLvl w:val="9"/>
    </w:pPr>
    <w:rPr>
      <w:caps/>
    </w:rPr>
  </w:style>
  <w:style w:type="paragraph" w:customStyle="1" w:styleId="Version">
    <w:name w:val="Version"/>
    <w:rsid w:val="004205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5A1"/>
    <w:pPr>
      <w:keepNext w:val="0"/>
      <w:tabs>
        <w:tab w:val="right" w:pos="4176"/>
      </w:tabs>
      <w:ind w:left="198" w:hanging="198"/>
    </w:pPr>
    <w:rPr>
      <w:rFonts w:ascii="Garamond" w:hAnsi="Garamond"/>
    </w:rPr>
  </w:style>
  <w:style w:type="paragraph" w:styleId="IndexHeading">
    <w:name w:val="index heading"/>
    <w:basedOn w:val="Normal"/>
    <w:next w:val="Index1"/>
    <w:semiHidden/>
    <w:rsid w:val="004205A1"/>
    <w:pPr>
      <w:spacing w:before="120" w:after="120"/>
    </w:pPr>
    <w:rPr>
      <w:rFonts w:ascii="Arial" w:hAnsi="Arial"/>
      <w:b/>
      <w:color w:val="918585"/>
      <w:sz w:val="24"/>
    </w:rPr>
  </w:style>
  <w:style w:type="paragraph" w:customStyle="1" w:styleId="Chapter">
    <w:name w:val="Chapter"/>
    <w:basedOn w:val="Normal"/>
    <w:rsid w:val="004205A1"/>
    <w:pPr>
      <w:spacing w:before="240"/>
    </w:pPr>
    <w:rPr>
      <w:rFonts w:ascii="Times New Roman" w:hAnsi="Times New Roman"/>
      <w:smallCaps/>
      <w:spacing w:val="80"/>
      <w:sz w:val="28"/>
    </w:rPr>
  </w:style>
  <w:style w:type="paragraph" w:customStyle="1" w:styleId="InChapter">
    <w:name w:val="InChapter"/>
    <w:basedOn w:val="Heading3"/>
    <w:rsid w:val="004205A1"/>
    <w:pPr>
      <w:spacing w:after="240"/>
      <w:outlineLvl w:val="9"/>
    </w:pPr>
    <w:rPr>
      <w:noProof/>
    </w:rPr>
  </w:style>
  <w:style w:type="paragraph" w:styleId="Index2">
    <w:name w:val="index 2"/>
    <w:basedOn w:val="Normal"/>
    <w:next w:val="Normal"/>
    <w:semiHidden/>
    <w:rsid w:val="004205A1"/>
    <w:pPr>
      <w:tabs>
        <w:tab w:val="right" w:pos="4176"/>
      </w:tabs>
      <w:ind w:left="568" w:hanging="284"/>
    </w:pPr>
    <w:rPr>
      <w:rFonts w:ascii="Garamond" w:hAnsi="Garamond"/>
    </w:rPr>
  </w:style>
  <w:style w:type="paragraph" w:customStyle="1" w:styleId="Byline">
    <w:name w:val="Byline"/>
    <w:rsid w:val="004205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5A1"/>
    <w:pPr>
      <w:tabs>
        <w:tab w:val="clear" w:pos="3600"/>
        <w:tab w:val="clear" w:pos="3958"/>
      </w:tabs>
      <w:jc w:val="right"/>
    </w:pPr>
  </w:style>
  <w:style w:type="character" w:styleId="Emphasis">
    <w:name w:val="Emphasis"/>
    <w:basedOn w:val="DefaultParagraphFont"/>
    <w:qFormat/>
    <w:rsid w:val="004205A1"/>
    <w:rPr>
      <w:i/>
    </w:rPr>
  </w:style>
  <w:style w:type="paragraph" w:styleId="Caption">
    <w:name w:val="caption"/>
    <w:basedOn w:val="BodyText"/>
    <w:next w:val="Normal"/>
    <w:qFormat/>
    <w:rsid w:val="004205A1"/>
    <w:pPr>
      <w:framePr w:w="2268" w:hSpace="181" w:vSpace="181" w:wrap="around" w:vAnchor="text" w:hAnchor="page" w:x="1135" w:y="285" w:anchorLock="1"/>
    </w:pPr>
    <w:rPr>
      <w:i/>
    </w:rPr>
  </w:style>
  <w:style w:type="paragraph" w:customStyle="1" w:styleId="MiniTOCTitle">
    <w:name w:val="MiniTOCTitle"/>
    <w:basedOn w:val="Heading4"/>
    <w:rsid w:val="004205A1"/>
    <w:pPr>
      <w:spacing w:before="240"/>
      <w:outlineLvl w:val="9"/>
    </w:pPr>
    <w:rPr>
      <w:noProof/>
      <w:sz w:val="24"/>
    </w:rPr>
  </w:style>
  <w:style w:type="paragraph" w:customStyle="1" w:styleId="MiniTOCItem">
    <w:name w:val="MiniTOCItem"/>
    <w:basedOn w:val="ListBullet"/>
    <w:rsid w:val="004205A1"/>
    <w:pPr>
      <w:numPr>
        <w:numId w:val="0"/>
      </w:numPr>
      <w:tabs>
        <w:tab w:val="right" w:leader="dot" w:pos="6521"/>
      </w:tabs>
      <w:spacing w:before="0" w:after="0"/>
    </w:pPr>
  </w:style>
  <w:style w:type="paragraph" w:customStyle="1" w:styleId="TOFTitle">
    <w:name w:val="TOFTitle"/>
    <w:basedOn w:val="TOCTitle"/>
    <w:rsid w:val="004205A1"/>
  </w:style>
  <w:style w:type="paragraph" w:styleId="TableofFigures">
    <w:name w:val="table of figures"/>
    <w:basedOn w:val="Normal"/>
    <w:next w:val="Normal"/>
    <w:semiHidden/>
    <w:rsid w:val="004205A1"/>
    <w:pPr>
      <w:tabs>
        <w:tab w:val="right" w:leader="dot" w:pos="9072"/>
      </w:tabs>
      <w:ind w:left="970" w:hanging="403"/>
    </w:pPr>
    <w:rPr>
      <w:rFonts w:ascii="Times New Roman" w:hAnsi="Times New Roman"/>
      <w:b/>
    </w:rPr>
  </w:style>
  <w:style w:type="paragraph" w:styleId="ListNumber">
    <w:name w:val="List Number"/>
    <w:basedOn w:val="List"/>
    <w:rsid w:val="004205A1"/>
    <w:pPr>
      <w:numPr>
        <w:numId w:val="11"/>
      </w:numPr>
    </w:pPr>
  </w:style>
  <w:style w:type="character" w:customStyle="1" w:styleId="WingdingSymbols">
    <w:name w:val="Wingding Symbols"/>
    <w:rsid w:val="004205A1"/>
    <w:rPr>
      <w:rFonts w:ascii="Wingdings" w:hAnsi="Wingdings"/>
    </w:rPr>
  </w:style>
  <w:style w:type="paragraph" w:customStyle="1" w:styleId="TableHeading">
    <w:name w:val="Table Heading"/>
    <w:basedOn w:val="HeadingBase"/>
    <w:rsid w:val="004205A1"/>
    <w:pPr>
      <w:keepLines/>
      <w:pBdr>
        <w:bottom w:val="single" w:sz="6" w:space="1" w:color="918585"/>
      </w:pBdr>
      <w:spacing w:before="240"/>
    </w:pPr>
  </w:style>
  <w:style w:type="character" w:customStyle="1" w:styleId="HotSpot">
    <w:name w:val="HotSpot"/>
    <w:rsid w:val="004205A1"/>
    <w:rPr>
      <w:color w:val="0033CC"/>
      <w:u w:val="none"/>
    </w:rPr>
  </w:style>
  <w:style w:type="paragraph" w:customStyle="1" w:styleId="BodyTextRight">
    <w:name w:val="Body Text Right"/>
    <w:basedOn w:val="BodyText"/>
    <w:rsid w:val="004205A1"/>
    <w:pPr>
      <w:spacing w:before="0" w:after="0"/>
      <w:jc w:val="right"/>
    </w:pPr>
  </w:style>
  <w:style w:type="paragraph" w:styleId="Index3">
    <w:name w:val="index 3"/>
    <w:basedOn w:val="ListNumber2"/>
    <w:next w:val="Normal"/>
    <w:semiHidden/>
    <w:rsid w:val="004205A1"/>
    <w:pPr>
      <w:numPr>
        <w:numId w:val="0"/>
      </w:numPr>
      <w:tabs>
        <w:tab w:val="right" w:leader="dot" w:pos="4176"/>
      </w:tabs>
    </w:pPr>
  </w:style>
  <w:style w:type="paragraph" w:styleId="ListNumber2">
    <w:name w:val="List Number 2"/>
    <w:basedOn w:val="List2"/>
    <w:rsid w:val="004205A1"/>
    <w:pPr>
      <w:numPr>
        <w:numId w:val="10"/>
      </w:numPr>
      <w:tabs>
        <w:tab w:val="clear" w:pos="1060"/>
      </w:tabs>
    </w:pPr>
  </w:style>
  <w:style w:type="paragraph" w:customStyle="1" w:styleId="MarginNote">
    <w:name w:val="Margin Note"/>
    <w:basedOn w:val="BodyText"/>
    <w:rsid w:val="004205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5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5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05A1"/>
    <w:rPr>
      <w:sz w:val="32"/>
    </w:rPr>
  </w:style>
  <w:style w:type="paragraph" w:customStyle="1" w:styleId="HeadingProcedure">
    <w:name w:val="Heading Procedure"/>
    <w:basedOn w:val="HeadingBase"/>
    <w:next w:val="Normal"/>
    <w:rsid w:val="004205A1"/>
    <w:pPr>
      <w:tabs>
        <w:tab w:val="left" w:pos="0"/>
      </w:tabs>
      <w:spacing w:before="120" w:after="60"/>
    </w:pPr>
    <w:rPr>
      <w:i/>
      <w:color w:val="918585"/>
      <w:sz w:val="22"/>
    </w:rPr>
  </w:style>
  <w:style w:type="paragraph" w:customStyle="1" w:styleId="TableBodyText">
    <w:name w:val="Table Body Text"/>
    <w:basedOn w:val="BodyText"/>
    <w:rsid w:val="004205A1"/>
    <w:pPr>
      <w:spacing w:before="60" w:after="60"/>
    </w:pPr>
  </w:style>
  <w:style w:type="paragraph" w:styleId="ListContinue">
    <w:name w:val="List Continue"/>
    <w:basedOn w:val="List"/>
    <w:rsid w:val="004205A1"/>
    <w:pPr>
      <w:ind w:firstLine="0"/>
    </w:pPr>
  </w:style>
  <w:style w:type="paragraph" w:customStyle="1" w:styleId="ListNote">
    <w:name w:val="List Note"/>
    <w:basedOn w:val="List"/>
    <w:rsid w:val="004205A1"/>
    <w:pPr>
      <w:pBdr>
        <w:top w:val="single" w:sz="6" w:space="2" w:color="918585"/>
        <w:bottom w:val="single" w:sz="6" w:space="2" w:color="918585"/>
      </w:pBdr>
      <w:tabs>
        <w:tab w:val="left" w:pos="1021"/>
      </w:tabs>
      <w:ind w:firstLine="0"/>
    </w:pPr>
  </w:style>
  <w:style w:type="paragraph" w:customStyle="1" w:styleId="Warning">
    <w:name w:val="Warning"/>
    <w:basedOn w:val="BodyText"/>
    <w:rsid w:val="004205A1"/>
    <w:pPr>
      <w:shd w:val="clear" w:color="auto" w:fill="D9D9D9"/>
      <w:tabs>
        <w:tab w:val="left" w:pos="992"/>
      </w:tabs>
      <w:ind w:left="119" w:right="119"/>
    </w:pPr>
    <w:rPr>
      <w:sz w:val="20"/>
    </w:rPr>
  </w:style>
  <w:style w:type="paragraph" w:customStyle="1" w:styleId="MarginIcons">
    <w:name w:val="Margin Icons"/>
    <w:basedOn w:val="BodyText"/>
    <w:rsid w:val="004205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5A1"/>
    <w:rPr>
      <w:rFonts w:ascii="Courier New" w:hAnsi="Courier New"/>
    </w:rPr>
  </w:style>
  <w:style w:type="paragraph" w:customStyle="1" w:styleId="NoteBullet">
    <w:name w:val="Note Bullet"/>
    <w:basedOn w:val="Note"/>
    <w:rsid w:val="004205A1"/>
    <w:pPr>
      <w:tabs>
        <w:tab w:val="clear" w:pos="680"/>
      </w:tabs>
      <w:spacing w:before="60" w:after="60"/>
    </w:pPr>
  </w:style>
  <w:style w:type="paragraph" w:customStyle="1" w:styleId="SubHeading2">
    <w:name w:val="SubHeading2"/>
    <w:basedOn w:val="HeadingBase"/>
    <w:rsid w:val="004205A1"/>
    <w:pPr>
      <w:spacing w:before="240" w:after="60"/>
    </w:pPr>
    <w:rPr>
      <w:sz w:val="20"/>
    </w:rPr>
  </w:style>
  <w:style w:type="paragraph" w:customStyle="1" w:styleId="SubHeading1">
    <w:name w:val="SubHeading1"/>
    <w:basedOn w:val="HeadingBase"/>
    <w:rsid w:val="004205A1"/>
    <w:pPr>
      <w:spacing w:before="240" w:after="60"/>
    </w:pPr>
    <w:rPr>
      <w:color w:val="918585"/>
      <w:sz w:val="22"/>
    </w:rPr>
  </w:style>
  <w:style w:type="paragraph" w:customStyle="1" w:styleId="SideHeading">
    <w:name w:val="Side Heading"/>
    <w:basedOn w:val="HeadingBase"/>
    <w:rsid w:val="004205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5A1"/>
    <w:pPr>
      <w:numPr>
        <w:numId w:val="12"/>
      </w:numPr>
    </w:pPr>
  </w:style>
  <w:style w:type="paragraph" w:styleId="PlainText">
    <w:name w:val="Plain Text"/>
    <w:basedOn w:val="Normal"/>
    <w:link w:val="PlainTextChar"/>
    <w:rsid w:val="004205A1"/>
    <w:rPr>
      <w:sz w:val="20"/>
    </w:rPr>
  </w:style>
  <w:style w:type="character" w:customStyle="1" w:styleId="PlainTextChar">
    <w:name w:val="Plain Text Char"/>
    <w:basedOn w:val="DefaultParagraphFont"/>
    <w:link w:val="PlainText"/>
    <w:rsid w:val="004205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05A1"/>
    <w:rPr>
      <w:b/>
      <w:smallCaps/>
    </w:rPr>
  </w:style>
  <w:style w:type="paragraph" w:customStyle="1" w:styleId="TableListNumber">
    <w:name w:val="Table List Number"/>
    <w:basedOn w:val="ListNumber"/>
    <w:rsid w:val="004205A1"/>
    <w:pPr>
      <w:numPr>
        <w:numId w:val="0"/>
      </w:numPr>
    </w:pPr>
  </w:style>
  <w:style w:type="paragraph" w:styleId="TOC4">
    <w:name w:val="toc 4"/>
    <w:basedOn w:val="TOCBase"/>
    <w:next w:val="Normal"/>
    <w:semiHidden/>
    <w:rsid w:val="004205A1"/>
    <w:pPr>
      <w:tabs>
        <w:tab w:val="right" w:leader="dot" w:pos="9071"/>
      </w:tabs>
      <w:ind w:left="1701"/>
    </w:pPr>
  </w:style>
  <w:style w:type="paragraph" w:customStyle="1" w:styleId="ListAlpha">
    <w:name w:val="List Alpha"/>
    <w:basedOn w:val="List"/>
    <w:rsid w:val="004205A1"/>
    <w:pPr>
      <w:numPr>
        <w:numId w:val="9"/>
      </w:numPr>
    </w:pPr>
  </w:style>
  <w:style w:type="paragraph" w:customStyle="1" w:styleId="ListAlpha2">
    <w:name w:val="List Alpha 2"/>
    <w:basedOn w:val="List2"/>
    <w:rsid w:val="004205A1"/>
    <w:pPr>
      <w:numPr>
        <w:numId w:val="8"/>
      </w:numPr>
    </w:pPr>
  </w:style>
  <w:style w:type="paragraph" w:styleId="List2">
    <w:name w:val="List 2"/>
    <w:basedOn w:val="BodyText"/>
    <w:rsid w:val="004205A1"/>
    <w:pPr>
      <w:tabs>
        <w:tab w:val="left" w:pos="680"/>
      </w:tabs>
      <w:spacing w:before="60" w:after="60"/>
      <w:ind w:left="680" w:hanging="340"/>
    </w:pPr>
  </w:style>
  <w:style w:type="paragraph" w:styleId="List3">
    <w:name w:val="List 3"/>
    <w:basedOn w:val="BodyText"/>
    <w:rsid w:val="004205A1"/>
    <w:pPr>
      <w:tabs>
        <w:tab w:val="left" w:pos="1021"/>
      </w:tabs>
      <w:spacing w:before="60" w:after="60"/>
      <w:ind w:left="1020" w:hanging="340"/>
    </w:pPr>
  </w:style>
  <w:style w:type="paragraph" w:styleId="List4">
    <w:name w:val="List 4"/>
    <w:basedOn w:val="BodyText"/>
    <w:rsid w:val="004205A1"/>
    <w:pPr>
      <w:tabs>
        <w:tab w:val="left" w:pos="1361"/>
      </w:tabs>
      <w:spacing w:before="60" w:after="60"/>
      <w:ind w:left="1361" w:hanging="340"/>
    </w:pPr>
  </w:style>
  <w:style w:type="paragraph" w:styleId="List5">
    <w:name w:val="List 5"/>
    <w:basedOn w:val="BodyText"/>
    <w:rsid w:val="004205A1"/>
    <w:pPr>
      <w:tabs>
        <w:tab w:val="left" w:pos="1701"/>
      </w:tabs>
      <w:spacing w:before="60" w:after="60"/>
      <w:ind w:left="1701" w:hanging="340"/>
    </w:pPr>
  </w:style>
  <w:style w:type="paragraph" w:styleId="ListBullet3">
    <w:name w:val="List Bullet 3"/>
    <w:basedOn w:val="List3"/>
    <w:rsid w:val="004205A1"/>
    <w:pPr>
      <w:numPr>
        <w:numId w:val="15"/>
      </w:numPr>
      <w:tabs>
        <w:tab w:val="clear" w:pos="1021"/>
      </w:tabs>
      <w:ind w:left="1037" w:hanging="357"/>
    </w:pPr>
  </w:style>
  <w:style w:type="paragraph" w:styleId="ListBullet4">
    <w:name w:val="List Bullet 4"/>
    <w:basedOn w:val="List4"/>
    <w:rsid w:val="004205A1"/>
    <w:pPr>
      <w:numPr>
        <w:numId w:val="3"/>
      </w:numPr>
    </w:pPr>
  </w:style>
  <w:style w:type="paragraph" w:styleId="ListBullet5">
    <w:name w:val="List Bullet 5"/>
    <w:basedOn w:val="List5"/>
    <w:rsid w:val="004205A1"/>
    <w:pPr>
      <w:numPr>
        <w:numId w:val="4"/>
      </w:numPr>
    </w:pPr>
  </w:style>
  <w:style w:type="paragraph" w:styleId="ListContinue2">
    <w:name w:val="List Continue 2"/>
    <w:basedOn w:val="List2"/>
    <w:rsid w:val="004205A1"/>
    <w:pPr>
      <w:ind w:firstLine="0"/>
    </w:pPr>
  </w:style>
  <w:style w:type="paragraph" w:styleId="ListContinue3">
    <w:name w:val="List Continue 3"/>
    <w:basedOn w:val="List3"/>
    <w:rsid w:val="004205A1"/>
    <w:pPr>
      <w:ind w:left="1021" w:firstLine="0"/>
    </w:pPr>
  </w:style>
  <w:style w:type="paragraph" w:styleId="ListContinue4">
    <w:name w:val="List Continue 4"/>
    <w:basedOn w:val="List4"/>
    <w:rsid w:val="004205A1"/>
    <w:pPr>
      <w:ind w:firstLine="0"/>
    </w:pPr>
  </w:style>
  <w:style w:type="paragraph" w:styleId="ListContinue5">
    <w:name w:val="List Continue 5"/>
    <w:basedOn w:val="List5"/>
    <w:rsid w:val="004205A1"/>
    <w:pPr>
      <w:ind w:firstLine="0"/>
    </w:pPr>
  </w:style>
  <w:style w:type="paragraph" w:styleId="ListNumber3">
    <w:name w:val="List Number 3"/>
    <w:basedOn w:val="List3"/>
    <w:rsid w:val="004205A1"/>
    <w:pPr>
      <w:numPr>
        <w:numId w:val="5"/>
      </w:numPr>
    </w:pPr>
  </w:style>
  <w:style w:type="paragraph" w:styleId="ListNumber4">
    <w:name w:val="List Number 4"/>
    <w:basedOn w:val="List4"/>
    <w:rsid w:val="004205A1"/>
    <w:pPr>
      <w:numPr>
        <w:numId w:val="6"/>
      </w:numPr>
    </w:pPr>
  </w:style>
  <w:style w:type="paragraph" w:styleId="ListNumber5">
    <w:name w:val="List Number 5"/>
    <w:basedOn w:val="List5"/>
    <w:rsid w:val="004205A1"/>
    <w:pPr>
      <w:numPr>
        <w:numId w:val="7"/>
      </w:numPr>
    </w:pPr>
  </w:style>
  <w:style w:type="paragraph" w:styleId="BlockText">
    <w:name w:val="Block Text"/>
    <w:basedOn w:val="Normal"/>
    <w:rsid w:val="004205A1"/>
    <w:pPr>
      <w:spacing w:after="120"/>
      <w:ind w:left="1440" w:right="1440"/>
    </w:pPr>
  </w:style>
  <w:style w:type="character" w:customStyle="1" w:styleId="Subscript">
    <w:name w:val="Subscript"/>
    <w:basedOn w:val="DefaultParagraphFont"/>
    <w:rsid w:val="004205A1"/>
    <w:rPr>
      <w:sz w:val="16"/>
      <w:vertAlign w:val="subscript"/>
    </w:rPr>
  </w:style>
  <w:style w:type="character" w:customStyle="1" w:styleId="Superscript">
    <w:name w:val="Superscript"/>
    <w:basedOn w:val="DefaultParagraphFont"/>
    <w:rsid w:val="004205A1"/>
    <w:rPr>
      <w:sz w:val="16"/>
      <w:vertAlign w:val="superscript"/>
    </w:rPr>
  </w:style>
  <w:style w:type="character" w:customStyle="1" w:styleId="Symbols">
    <w:name w:val="Symbols"/>
    <w:basedOn w:val="DefaultParagraphFont"/>
    <w:rsid w:val="004205A1"/>
    <w:rPr>
      <w:rFonts w:ascii="Symbol" w:hAnsi="Symbol"/>
    </w:rPr>
  </w:style>
  <w:style w:type="character" w:customStyle="1" w:styleId="MenuOptions">
    <w:name w:val="Menu Options"/>
    <w:basedOn w:val="DefaultParagraphFont"/>
    <w:rsid w:val="004205A1"/>
    <w:rPr>
      <w:rFonts w:ascii="Arial Narrow" w:hAnsi="Arial Narrow"/>
      <w:smallCaps/>
    </w:rPr>
  </w:style>
  <w:style w:type="character" w:customStyle="1" w:styleId="Buttons">
    <w:name w:val="Buttons"/>
    <w:basedOn w:val="DefaultParagraphFont"/>
    <w:rsid w:val="004205A1"/>
    <w:rPr>
      <w:b/>
    </w:rPr>
  </w:style>
  <w:style w:type="character" w:customStyle="1" w:styleId="Underlined">
    <w:name w:val="Underlined"/>
    <w:basedOn w:val="DefaultParagraphFont"/>
    <w:rsid w:val="004205A1"/>
    <w:rPr>
      <w:u w:val="single"/>
    </w:rPr>
  </w:style>
  <w:style w:type="paragraph" w:customStyle="1" w:styleId="TableBodyTextRight">
    <w:name w:val="Table Body Text Right"/>
    <w:basedOn w:val="TableBodyText"/>
    <w:rsid w:val="004205A1"/>
    <w:pPr>
      <w:widowControl w:val="0"/>
      <w:autoSpaceDE w:val="0"/>
      <w:autoSpaceDN w:val="0"/>
      <w:adjustRightInd w:val="0"/>
      <w:jc w:val="right"/>
    </w:pPr>
    <w:rPr>
      <w:rFonts w:cs="Arial"/>
      <w:szCs w:val="18"/>
    </w:rPr>
  </w:style>
  <w:style w:type="paragraph" w:customStyle="1" w:styleId="CopyrightText">
    <w:name w:val="Copyright Text"/>
    <w:basedOn w:val="BodyText"/>
    <w:rsid w:val="004205A1"/>
    <w:rPr>
      <w:sz w:val="18"/>
    </w:rPr>
  </w:style>
  <w:style w:type="paragraph" w:customStyle="1" w:styleId="BodySmallRight">
    <w:name w:val="Body Small Right"/>
    <w:basedOn w:val="BodyTextRight"/>
    <w:rsid w:val="004205A1"/>
    <w:rPr>
      <w:sz w:val="18"/>
      <w:szCs w:val="18"/>
    </w:rPr>
  </w:style>
  <w:style w:type="paragraph" w:customStyle="1" w:styleId="MarginEdition">
    <w:name w:val="Margin Edition"/>
    <w:basedOn w:val="MarginNote"/>
    <w:rsid w:val="004205A1"/>
    <w:pPr>
      <w:spacing w:before="0" w:after="0"/>
    </w:pPr>
    <w:rPr>
      <w:rFonts w:ascii="Times New Roman" w:hAnsi="Times New Roman"/>
      <w:color w:val="999999"/>
    </w:rPr>
  </w:style>
  <w:style w:type="paragraph" w:customStyle="1" w:styleId="Spacer">
    <w:name w:val="Spacer"/>
    <w:basedOn w:val="Normal"/>
    <w:rsid w:val="004205A1"/>
    <w:rPr>
      <w:sz w:val="2"/>
      <w:szCs w:val="2"/>
    </w:rPr>
  </w:style>
  <w:style w:type="character" w:customStyle="1" w:styleId="Small">
    <w:name w:val="Small"/>
    <w:basedOn w:val="DefaultParagraphFont"/>
    <w:rsid w:val="004205A1"/>
    <w:rPr>
      <w:sz w:val="16"/>
    </w:rPr>
  </w:style>
  <w:style w:type="paragraph" w:customStyle="1" w:styleId="WideTable">
    <w:name w:val="Wide Table"/>
    <w:basedOn w:val="Normal"/>
    <w:rsid w:val="004205A1"/>
    <w:pPr>
      <w:ind w:left="-1418"/>
    </w:pPr>
    <w:rPr>
      <w:sz w:val="2"/>
      <w:szCs w:val="2"/>
    </w:rPr>
  </w:style>
  <w:style w:type="character" w:styleId="PageNumber">
    <w:name w:val="page number"/>
    <w:basedOn w:val="DefaultParagraphFont"/>
    <w:rsid w:val="004205A1"/>
  </w:style>
  <w:style w:type="paragraph" w:styleId="Quote">
    <w:name w:val="Quote"/>
    <w:basedOn w:val="Heading1"/>
    <w:link w:val="QuoteChar"/>
    <w:qFormat/>
    <w:rsid w:val="004205A1"/>
    <w:rPr>
      <w:b w:val="0"/>
      <w:sz w:val="72"/>
      <w:szCs w:val="72"/>
      <w:lang w:val="en-NZ"/>
    </w:rPr>
  </w:style>
  <w:style w:type="character" w:customStyle="1" w:styleId="QuoteChar">
    <w:name w:val="Quote Char"/>
    <w:basedOn w:val="DefaultParagraphFont"/>
    <w:link w:val="Quote"/>
    <w:rsid w:val="004205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5A1"/>
    <w:pPr>
      <w:pageBreakBefore/>
    </w:pPr>
  </w:style>
  <w:style w:type="paragraph" w:customStyle="1" w:styleId="Border">
    <w:name w:val="Border"/>
    <w:basedOn w:val="Normal"/>
    <w:qFormat/>
    <w:rsid w:val="004205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5A1"/>
    <w:rPr>
      <w:b/>
      <w:bCs/>
      <w:i/>
      <w:iCs/>
      <w:color w:val="auto"/>
    </w:rPr>
  </w:style>
  <w:style w:type="paragraph" w:styleId="IntenseQuote">
    <w:name w:val="Intense Quote"/>
    <w:basedOn w:val="Normal"/>
    <w:next w:val="Normal"/>
    <w:link w:val="IntenseQuoteChar"/>
    <w:uiPriority w:val="30"/>
    <w:qFormat/>
    <w:rsid w:val="004205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5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05A1"/>
    <w:rPr>
      <w:smallCaps/>
      <w:color w:val="auto"/>
      <w:u w:val="single"/>
    </w:rPr>
  </w:style>
  <w:style w:type="character" w:styleId="IntenseReference">
    <w:name w:val="Intense Reference"/>
    <w:basedOn w:val="DefaultParagraphFont"/>
    <w:uiPriority w:val="32"/>
    <w:qFormat/>
    <w:rsid w:val="004205A1"/>
    <w:rPr>
      <w:b/>
      <w:bCs/>
      <w:smallCaps/>
      <w:color w:val="auto"/>
      <w:spacing w:val="5"/>
      <w:u w:val="single"/>
    </w:rPr>
  </w:style>
  <w:style w:type="paragraph" w:customStyle="1" w:styleId="2ColumnHeading">
    <w:name w:val="2Column Heading"/>
    <w:basedOn w:val="BodyText"/>
    <w:qFormat/>
    <w:rsid w:val="004205A1"/>
    <w:pPr>
      <w:spacing w:after="60"/>
      <w:ind w:left="-2268"/>
    </w:pPr>
    <w:rPr>
      <w:b/>
    </w:rPr>
  </w:style>
  <w:style w:type="paragraph" w:customStyle="1" w:styleId="Heading1TOC">
    <w:name w:val="Heading1 TOC"/>
    <w:basedOn w:val="Normal"/>
    <w:qFormat/>
    <w:rsid w:val="004205A1"/>
    <w:pPr>
      <w:spacing w:before="240" w:after="120"/>
    </w:pPr>
    <w:rPr>
      <w:rFonts w:ascii="Times New Roman" w:hAnsi="Times New Roman"/>
      <w:b/>
      <w:sz w:val="32"/>
    </w:rPr>
  </w:style>
  <w:style w:type="paragraph" w:customStyle="1" w:styleId="Heading2TOC">
    <w:name w:val="Heading2 TOC"/>
    <w:basedOn w:val="Normal"/>
    <w:qFormat/>
    <w:rsid w:val="004205A1"/>
    <w:pPr>
      <w:spacing w:before="240" w:after="60"/>
    </w:pPr>
    <w:rPr>
      <w:rFonts w:ascii="Times New Roman" w:hAnsi="Times New Roman"/>
      <w:b/>
      <w:sz w:val="28"/>
    </w:rPr>
  </w:style>
  <w:style w:type="character" w:customStyle="1" w:styleId="Underline">
    <w:name w:val="Underline"/>
    <w:basedOn w:val="DefaultParagraphFont"/>
    <w:qFormat/>
    <w:rsid w:val="004205A1"/>
    <w:rPr>
      <w:u w:val="single"/>
    </w:rPr>
  </w:style>
  <w:style w:type="paragraph" w:styleId="BalloonText">
    <w:name w:val="Balloon Text"/>
    <w:basedOn w:val="Normal"/>
    <w:link w:val="BalloonTextChar"/>
    <w:rsid w:val="004205A1"/>
    <w:rPr>
      <w:rFonts w:ascii="Tahoma" w:hAnsi="Tahoma" w:cs="Tahoma"/>
      <w:sz w:val="16"/>
      <w:szCs w:val="16"/>
    </w:rPr>
  </w:style>
  <w:style w:type="character" w:customStyle="1" w:styleId="BalloonTextChar">
    <w:name w:val="Balloon Text Char"/>
    <w:basedOn w:val="DefaultParagraphFont"/>
    <w:link w:val="BalloonText"/>
    <w:rsid w:val="004205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05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05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1635</Words>
  <Characters>9879</Characters>
  <Application>Microsoft Office Word</Application>
  <DocSecurity>0</DocSecurity>
  <Lines>361</Lines>
  <Paragraphs>203</Paragraphs>
  <ScaleCrop>false</ScaleCrop>
  <Company>Author-it Software Corporation Ltd.</Company>
  <LinksUpToDate>false</LinksUpToDate>
  <CharactersWithSpaces>11447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RGRPSH305A Develop driving skills for trackwork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2012-05-26T20:24:00Z</dcterms:created>
  <dcterms:modified xsi:type="dcterms:W3CDTF">2012-05-26T20:24:00Z</dcterms:modified>
</cp:coreProperties>
</file>