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E8A" w:rsidP="004A6E8A">
      <w:pPr>
        <w:pStyle w:val="Title"/>
      </w:pPr>
      <w:r>
        <w:fldChar w:fldCharType="begin"/>
      </w:r>
      <w:r>
        <w:instrText xml:space="preserve"> TITLE   \* MERGEFORMAT </w:instrText>
      </w:r>
      <w:r>
        <w:fldChar w:fldCharType="separate"/>
      </w:r>
      <w:r>
        <w:t>RGRPSH303A Supervise transportation of horses</w:t>
      </w:r>
      <w:r>
        <w:fldChar w:fldCharType="end"/>
      </w:r>
    </w:p>
    <w:p w:rsidR="004A6E8A" w:rsidP="004A6E8A">
      <w:pPr>
        <w:pStyle w:val="Version"/>
        <w:sectPr w:rsidSect="001274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4C4" w:rsidP="001274C4">
      <w:pPr>
        <w:pStyle w:val="SuperHeading"/>
      </w:pPr>
      <w:r w:rsidRPr="001274C4">
        <w:t>RGRPSH303A Supervise transportation of horses</w:t>
      </w:r>
    </w:p>
    <w:p w:rsidR="00000000" w:rsidRPr="001274C4" w:rsidP="001274C4">
      <w:pPr>
        <w:pStyle w:val="Heading1"/>
      </w:pPr>
      <w:bookmarkStart w:id="1" w:name="O_273053"/>
      <w:bookmarkEnd w:id="1"/>
      <w:r w:rsidRPr="001274C4">
        <w:t>Modification History</w:t>
      </w:r>
    </w:p>
    <w:p w:rsidR="00000000" w:rsidRPr="001274C4" w:rsidP="001274C4">
      <w:pPr>
        <w:pStyle w:val="BodyText"/>
      </w:pPr>
      <w:r w:rsidRPr="001274C4">
        <w:t>Not Applicable</w:t>
      </w:r>
    </w:p>
    <w:p w:rsidR="00000000" w:rsidRPr="001274C4" w:rsidP="001274C4">
      <w:pPr>
        <w:pStyle w:val="AllowPageBreak"/>
      </w:pPr>
    </w:p>
    <w:p w:rsidR="00000000" w:rsidRPr="001274C4" w:rsidP="001274C4">
      <w:pPr>
        <w:pStyle w:val="Heading1"/>
      </w:pPr>
      <w:bookmarkStart w:id="2" w:name="O_216862"/>
      <w:bookmarkEnd w:id="2"/>
      <w:r w:rsidRPr="001274C4">
        <w:t>Unit Descriptor</w:t>
      </w:r>
    </w:p>
    <w:tbl>
      <w:tblPr>
        <w:tblW w:w="0" w:type="auto"/>
        <w:tblLayout w:type="fixed"/>
        <w:tblCellMar>
          <w:left w:w="62" w:type="dxa"/>
          <w:right w:w="62" w:type="dxa"/>
        </w:tblCellMar>
        <w:tblLook w:val="0000"/>
      </w:tblPr>
      <w:tblGrid>
        <w:gridCol w:w="2657"/>
        <w:gridCol w:w="5865"/>
      </w:tblGrid>
      <w:tr w:rsidTr="004A6E8A">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1274C4" w:rsidP="001274C4">
            <w:pPr>
              <w:pStyle w:val="BodyText"/>
            </w:pPr>
            <w:r w:rsidRPr="001274C4">
              <w:t xml:space="preserve">This unit of competency specifies the outcomes required to follow road use regulations and requirements, </w:t>
            </w:r>
            <w:r w:rsidRPr="001274C4">
              <w:t>conduct vehicle and float safety checks, apply strategies for loading difficult horses, and supervise the care of horses during and after transit.</w:t>
            </w:r>
          </w:p>
          <w:p w:rsidR="00000000" w:rsidRPr="001274C4" w:rsidP="001274C4">
            <w:pPr>
              <w:pStyle w:val="BodyText"/>
            </w:pPr>
            <w:r w:rsidRPr="001274C4">
              <w:t>To undertake this unit the candidate will be able to apply safe horse handling skills and workplace OHS stand</w:t>
            </w:r>
            <w:r w:rsidRPr="001274C4">
              <w:t>ards. It is recommended that RGRPSH201A Handle horses be delivered in conjunction with or before this unit of competency.</w:t>
            </w:r>
          </w:p>
          <w:p w:rsidR="00000000" w:rsidRPr="001274C4" w:rsidP="001274C4">
            <w:pPr>
              <w:pStyle w:val="BodyText"/>
            </w:pPr>
            <w:r w:rsidRPr="001274C4">
              <w:t>A current driver's licence and an appropriate level of driving experience are also requirements.</w:t>
            </w:r>
          </w:p>
          <w:p w:rsidR="00000000" w:rsidRPr="001274C4" w:rsidP="001274C4">
            <w:pPr>
              <w:pStyle w:val="BodyText"/>
            </w:pPr>
            <w:r w:rsidRPr="001274C4">
              <w:t>This unit of competency operates in w</w:t>
            </w:r>
            <w:r w:rsidRPr="001274C4">
              <w:t>ork environments of racing stables, racecourses and public areas.</w:t>
            </w:r>
          </w:p>
          <w:p w:rsidR="00000000" w:rsidRPr="001274C4" w:rsidP="001274C4">
            <w:pPr>
              <w:pStyle w:val="BodyText"/>
            </w:pPr>
            <w:r w:rsidRPr="001274C4">
              <w:t>Licensing, legislative, regulatory or certification requirements may apply to this unit. Check with your State Principal Racing Authority for current license or registration requirements.</w:t>
            </w:r>
          </w:p>
        </w:tc>
      </w:tr>
    </w:tbl>
    <w:p w:rsidR="004A6E8A" w:rsidP="001274C4">
      <w:pPr>
        <w:pStyle w:val="BodyText"/>
      </w:pPr>
    </w:p>
    <w:p w:rsidR="004A6E8A" w:rsidP="001274C4">
      <w:pPr>
        <w:pStyle w:val="BodyText"/>
      </w:pPr>
    </w:p>
    <w:p w:rsidR="00000000" w:rsidRPr="001274C4" w:rsidP="001274C4">
      <w:pPr>
        <w:pStyle w:val="Heading1"/>
      </w:pPr>
      <w:bookmarkStart w:id="3" w:name="O_216866"/>
      <w:bookmarkEnd w:id="3"/>
      <w:r w:rsidRPr="001274C4">
        <w:t>Application of the Unit</w:t>
      </w:r>
    </w:p>
    <w:tbl>
      <w:tblPr>
        <w:tblW w:w="0" w:type="auto"/>
        <w:tblLayout w:type="fixed"/>
        <w:tblCellMar>
          <w:left w:w="62" w:type="dxa"/>
          <w:right w:w="62" w:type="dxa"/>
        </w:tblCellMar>
        <w:tblLook w:val="0000"/>
      </w:tblPr>
      <w:tblGrid>
        <w:gridCol w:w="2745"/>
        <w:gridCol w:w="5777"/>
      </w:tblGrid>
      <w:tr w:rsidTr="004A6E8A">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1274C4" w:rsidP="001274C4">
            <w:pPr>
              <w:pStyle w:val="BodyText"/>
            </w:pPr>
            <w:r w:rsidRPr="001274C4">
              <w:t>This unit of competency supports leading hands, trainers and others authorised to supervise the transportation of horses.</w:t>
            </w:r>
          </w:p>
          <w:p w:rsidR="00000000" w:rsidRPr="001274C4" w:rsidP="001274C4">
            <w:pPr>
              <w:pStyle w:val="BodyText"/>
            </w:pPr>
            <w:r w:rsidRPr="001274C4">
              <w:t>Competencies attained in this unit apply to the harness and thorough</w:t>
            </w:r>
            <w:r w:rsidRPr="001274C4">
              <w:t>bred codes of the industry. Consequently when performance criteria are applied they will relate to the harness or thoroughbred code and statements of attainment will reflect this distinction.</w:t>
            </w:r>
          </w:p>
          <w:p w:rsidR="00000000" w:rsidRPr="001274C4" w:rsidP="001274C4">
            <w:pPr>
              <w:pStyle w:val="BodyText"/>
            </w:pPr>
            <w:r w:rsidRPr="001274C4">
              <w:t xml:space="preserve">This unit can be contextualised for other industries while also </w:t>
            </w:r>
            <w:r w:rsidRPr="001274C4">
              <w:t xml:space="preserve">maintaining the integrity of the unit. </w:t>
            </w:r>
          </w:p>
        </w:tc>
      </w:tr>
    </w:tbl>
    <w:p w:rsidR="004A6E8A" w:rsidP="001274C4">
      <w:pPr>
        <w:pStyle w:val="BodyText"/>
      </w:pPr>
    </w:p>
    <w:p w:rsidR="004A6E8A" w:rsidP="001274C4">
      <w:pPr>
        <w:pStyle w:val="BodyText"/>
      </w:pPr>
    </w:p>
    <w:p w:rsidR="00000000" w:rsidRPr="001274C4" w:rsidP="001274C4">
      <w:pPr>
        <w:pStyle w:val="Heading1"/>
      </w:pPr>
      <w:bookmarkStart w:id="4" w:name="O_281313"/>
      <w:bookmarkEnd w:id="4"/>
      <w:r w:rsidRPr="001274C4">
        <w:t>Licensing/Regulatory Information</w:t>
      </w:r>
    </w:p>
    <w:p w:rsidR="00000000" w:rsidRPr="001274C4" w:rsidP="001274C4">
      <w:pPr>
        <w:pStyle w:val="BodyText"/>
      </w:pPr>
      <w:r w:rsidRPr="001274C4">
        <w:t>Refer to Unit Descriptor</w:t>
      </w:r>
    </w:p>
    <w:p w:rsidR="00000000" w:rsidRPr="001274C4" w:rsidP="001274C4">
      <w:pPr>
        <w:pStyle w:val="AllowPageBreak"/>
      </w:pPr>
    </w:p>
    <w:p w:rsidR="00000000" w:rsidRPr="001274C4" w:rsidP="001274C4">
      <w:pPr>
        <w:pStyle w:val="Heading1"/>
      </w:pPr>
      <w:bookmarkStart w:id="5" w:name="O_216864"/>
      <w:bookmarkEnd w:id="5"/>
      <w:r w:rsidRPr="001274C4">
        <w:t>Pre-Requisites</w:t>
      </w:r>
    </w:p>
    <w:tbl>
      <w:tblPr>
        <w:tblW w:w="0" w:type="auto"/>
        <w:tblLayout w:type="fixed"/>
        <w:tblCellMar>
          <w:left w:w="62" w:type="dxa"/>
          <w:right w:w="62" w:type="dxa"/>
        </w:tblCellMar>
        <w:tblLook w:val="0000"/>
      </w:tblPr>
      <w:tblGrid>
        <w:gridCol w:w="2775"/>
        <w:gridCol w:w="1295"/>
        <w:gridCol w:w="4452"/>
      </w:tblGrid>
      <w:tr w:rsidTr="004A6E8A">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1274C4">
            <w:pPr>
              <w:pStyle w:val="BodyText"/>
              <w:rPr>
                <w:lang w:val="en-NZ"/>
              </w:rPr>
            </w:pPr>
          </w:p>
        </w:tc>
      </w:tr>
      <w:tr w:rsidTr="004A6E8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p>
        </w:tc>
      </w:tr>
      <w:tr w:rsidTr="004A6E8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1274C4" w:rsidP="001274C4">
            <w:pPr>
              <w:pStyle w:val="BodyText"/>
            </w:pPr>
          </w:p>
        </w:tc>
      </w:tr>
    </w:tbl>
    <w:p w:rsidR="004A6E8A" w:rsidP="001274C4">
      <w:pPr>
        <w:pStyle w:val="BodyText"/>
      </w:pPr>
    </w:p>
    <w:p w:rsidR="004A6E8A" w:rsidP="001274C4">
      <w:pPr>
        <w:pStyle w:val="BodyText"/>
      </w:pPr>
    </w:p>
    <w:p w:rsidR="00000000" w:rsidRPr="001274C4" w:rsidP="001274C4">
      <w:pPr>
        <w:pStyle w:val="Heading1"/>
      </w:pPr>
      <w:bookmarkStart w:id="6" w:name="O_216863"/>
      <w:bookmarkEnd w:id="6"/>
      <w:r w:rsidRPr="001274C4">
        <w:t>Employability Skills Information</w:t>
      </w:r>
    </w:p>
    <w:tbl>
      <w:tblPr>
        <w:tblW w:w="0" w:type="auto"/>
        <w:tblLayout w:type="fixed"/>
        <w:tblCellMar>
          <w:left w:w="62" w:type="dxa"/>
          <w:right w:w="62" w:type="dxa"/>
        </w:tblCellMar>
        <w:tblLook w:val="0000"/>
      </w:tblPr>
      <w:tblGrid>
        <w:gridCol w:w="2802"/>
        <w:gridCol w:w="5720"/>
      </w:tblGrid>
      <w:tr w:rsidTr="004A6E8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274C4" w:rsidP="001274C4">
            <w:pPr>
              <w:pStyle w:val="BodyText"/>
            </w:pPr>
            <w:r w:rsidRPr="001274C4">
              <w:t>This unit contains employability skills.</w:t>
            </w:r>
          </w:p>
        </w:tc>
      </w:tr>
    </w:tbl>
    <w:p w:rsidR="004A6E8A" w:rsidP="001274C4">
      <w:pPr>
        <w:pStyle w:val="BodyText"/>
      </w:pPr>
    </w:p>
    <w:p w:rsidR="004A6E8A" w:rsidP="001274C4">
      <w:pPr>
        <w:pStyle w:val="BodyText"/>
      </w:pPr>
    </w:p>
    <w:p w:rsidR="00000000" w:rsidRPr="001274C4" w:rsidP="001274C4">
      <w:pPr>
        <w:pStyle w:val="Heading1"/>
      </w:pPr>
      <w:bookmarkStart w:id="7" w:name="O_291099"/>
      <w:bookmarkEnd w:id="7"/>
      <w:r w:rsidRPr="001274C4">
        <w:t>Elements and Performance Criteria Pre-Content</w:t>
      </w:r>
    </w:p>
    <w:tbl>
      <w:tblPr>
        <w:tblW w:w="0" w:type="auto"/>
        <w:tblLayout w:type="fixed"/>
        <w:tblCellMar>
          <w:left w:w="62" w:type="dxa"/>
          <w:right w:w="62" w:type="dxa"/>
        </w:tblCellMar>
        <w:tblLook w:val="0000"/>
      </w:tblPr>
      <w:tblGrid>
        <w:gridCol w:w="2582"/>
        <w:gridCol w:w="5940"/>
      </w:tblGrid>
      <w:tr w:rsidTr="004A6E8A">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1274C4">
            <w:pPr>
              <w:pStyle w:val="BodyText"/>
              <w:rPr>
                <w:lang w:val="en-NZ"/>
              </w:rPr>
            </w:pPr>
            <w:r w:rsidRPr="001274C4">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1274C4" w:rsidP="001274C4">
            <w:pPr>
              <w:pStyle w:val="BodyText"/>
            </w:pPr>
            <w:r w:rsidRPr="001274C4">
              <w:t xml:space="preserve">Performance criteria describe the performance needed to demonstrate achievement of </w:t>
            </w:r>
            <w:r w:rsidRPr="001274C4">
              <w:t>the element. Where bold italicised text is used, further information is detailed in the required skills and knowledge section and the range statement. Assessment of performance is to be consistent with the evidence guide.</w:t>
            </w:r>
          </w:p>
        </w:tc>
      </w:tr>
    </w:tbl>
    <w:p w:rsidR="00000000" w:rsidRPr="001274C4" w:rsidP="001274C4">
      <w:pPr>
        <w:pStyle w:val="BodyText"/>
      </w:pPr>
    </w:p>
    <w:p w:rsidR="00000000" w:rsidRPr="001274C4" w:rsidP="001274C4">
      <w:pPr>
        <w:pStyle w:val="AllowPageBreak"/>
      </w:pPr>
    </w:p>
    <w:p w:rsidR="00000000" w:rsidRPr="001274C4" w:rsidP="001274C4">
      <w:pPr>
        <w:pStyle w:val="Heading1"/>
      </w:pPr>
      <w:bookmarkStart w:id="8" w:name="O_237767"/>
      <w:bookmarkEnd w:id="8"/>
      <w:r w:rsidRPr="001274C4">
        <w:t>Elements and Performance Criteria</w:t>
      </w:r>
    </w:p>
    <w:tbl>
      <w:tblPr>
        <w:tblW w:w="0" w:type="auto"/>
        <w:tblLayout w:type="fixed"/>
        <w:tblCellMar>
          <w:left w:w="62" w:type="dxa"/>
          <w:right w:w="62" w:type="dxa"/>
        </w:tblCellMar>
        <w:tblLook w:val="0000"/>
      </w:tblPr>
      <w:tblGrid>
        <w:gridCol w:w="2582"/>
        <w:gridCol w:w="5940"/>
      </w:tblGrid>
      <w:tr w:rsidTr="004A6E8A">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1274C4" w:rsidP="001274C4">
            <w:pPr>
              <w:pStyle w:val="BodyText"/>
            </w:pPr>
            <w:r w:rsidRPr="001274C4">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1274C4">
            <w:pPr>
              <w:pStyle w:val="BodyText"/>
              <w:rPr>
                <w:lang w:val="en-NZ"/>
              </w:rPr>
            </w:pPr>
            <w:r w:rsidRPr="001274C4">
              <w:rPr>
                <w:rStyle w:val="SpecialBold"/>
              </w:rPr>
              <w:t>PERFORMANCE CRITERIA</w:t>
            </w:r>
          </w:p>
        </w:tc>
      </w:tr>
      <w:tr w:rsidTr="004A6E8A">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t>Follow road use regulations and requirements.</w:t>
            </w:r>
          </w:p>
        </w:tc>
        <w:tc>
          <w:tcPr>
            <w:tcW w:w="5940" w:type="dxa"/>
            <w:tcBorders>
              <w:top w:val="nil"/>
              <w:left w:val="nil"/>
              <w:bottom w:val="nil"/>
              <w:right w:val="nil"/>
            </w:tcBorders>
            <w:tcMar>
              <w:top w:w="0" w:type="dxa"/>
              <w:left w:w="62" w:type="dxa"/>
              <w:bottom w:w="0" w:type="dxa"/>
              <w:right w:w="62" w:type="dxa"/>
            </w:tcMar>
          </w:tcPr>
          <w:p w:rsidR="00000000" w:rsidRPr="001274C4" w:rsidP="001274C4">
            <w:pPr>
              <w:pStyle w:val="List"/>
            </w:pPr>
            <w:r w:rsidRPr="001274C4">
              <w:t>1.</w:t>
            </w:r>
            <w:r w:rsidRPr="001274C4">
              <w:tab/>
              <w:t xml:space="preserve">Driver's licence is correct for </w:t>
            </w:r>
            <w:r w:rsidRPr="001274C4">
              <w:rPr>
                <w:rStyle w:val="BoldandItalics"/>
              </w:rPr>
              <w:t>type of transport</w:t>
            </w:r>
            <w:r w:rsidRPr="001274C4">
              <w:t xml:space="preserve"> used. </w:t>
            </w:r>
          </w:p>
          <w:p w:rsidR="00000000" w:rsidRPr="001274C4" w:rsidP="001274C4">
            <w:pPr>
              <w:pStyle w:val="List"/>
            </w:pPr>
            <w:r w:rsidRPr="001274C4">
              <w:t>2.</w:t>
            </w:r>
            <w:r w:rsidRPr="001274C4">
              <w:tab/>
            </w:r>
            <w:r w:rsidRPr="001274C4">
              <w:rPr>
                <w:rStyle w:val="BoldandItalics"/>
              </w:rPr>
              <w:t>Load capacity</w:t>
            </w:r>
            <w:r w:rsidRPr="001274C4">
              <w:t xml:space="preserve"> of tow vehicle and float are identified. </w:t>
            </w:r>
          </w:p>
          <w:p w:rsidR="00000000" w:rsidRPr="001274C4" w:rsidP="001274C4">
            <w:pPr>
              <w:pStyle w:val="List"/>
            </w:pPr>
            <w:r w:rsidRPr="001274C4">
              <w:t>3.</w:t>
            </w:r>
            <w:r w:rsidRPr="001274C4">
              <w:tab/>
              <w:t>Vehicle logbooks are mai</w:t>
            </w:r>
            <w:r w:rsidRPr="001274C4">
              <w:t>ntained.</w:t>
            </w:r>
          </w:p>
          <w:p w:rsidR="00000000" w:rsidP="001274C4">
            <w:pPr>
              <w:pStyle w:val="List"/>
              <w:rPr>
                <w:lang w:val="en-NZ"/>
              </w:rPr>
            </w:pPr>
            <w:r w:rsidRPr="001274C4">
              <w:t>4.</w:t>
            </w:r>
            <w:r w:rsidRPr="001274C4">
              <w:tab/>
              <w:t xml:space="preserve">Driving techniques are safe and adjusted for road condition . </w:t>
            </w:r>
          </w:p>
        </w:tc>
      </w:tr>
      <w:tr w:rsidTr="004A6E8A">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t>Supervise vehicle and safety checks.</w:t>
            </w:r>
          </w:p>
        </w:tc>
        <w:tc>
          <w:tcPr>
            <w:tcW w:w="5940" w:type="dxa"/>
            <w:tcBorders>
              <w:top w:val="nil"/>
              <w:left w:val="nil"/>
              <w:bottom w:val="nil"/>
              <w:right w:val="nil"/>
            </w:tcBorders>
            <w:tcMar>
              <w:top w:w="0" w:type="dxa"/>
              <w:left w:w="62" w:type="dxa"/>
              <w:bottom w:w="0" w:type="dxa"/>
              <w:right w:w="62" w:type="dxa"/>
            </w:tcMar>
          </w:tcPr>
          <w:p w:rsidR="00000000" w:rsidRPr="001274C4" w:rsidP="001274C4">
            <w:pPr>
              <w:pStyle w:val="List"/>
            </w:pPr>
            <w:r w:rsidRPr="001274C4">
              <w:t>5.</w:t>
            </w:r>
            <w:r w:rsidRPr="001274C4">
              <w:tab/>
            </w:r>
            <w:r w:rsidRPr="001274C4">
              <w:rPr>
                <w:rStyle w:val="BoldandItalics"/>
              </w:rPr>
              <w:t>Electrical equipment</w:t>
            </w:r>
            <w:r w:rsidRPr="001274C4">
              <w:t xml:space="preserve"> is inspected and is in good working order. </w:t>
            </w:r>
          </w:p>
          <w:p w:rsidR="00000000" w:rsidRPr="001274C4" w:rsidP="001274C4">
            <w:pPr>
              <w:pStyle w:val="List"/>
            </w:pPr>
            <w:r w:rsidRPr="001274C4">
              <w:t>6.</w:t>
            </w:r>
            <w:r w:rsidRPr="001274C4">
              <w:tab/>
            </w:r>
            <w:r w:rsidRPr="001274C4">
              <w:rPr>
                <w:rStyle w:val="BoldandItalics"/>
              </w:rPr>
              <w:t>Exterior</w:t>
            </w:r>
            <w:r w:rsidRPr="001274C4">
              <w:t xml:space="preserve"> of vehicle and float are inspected for safety. </w:t>
            </w:r>
          </w:p>
          <w:p w:rsidR="00000000" w:rsidP="001274C4">
            <w:pPr>
              <w:pStyle w:val="List"/>
              <w:rPr>
                <w:lang w:val="en-NZ"/>
              </w:rPr>
            </w:pPr>
            <w:r w:rsidRPr="001274C4">
              <w:t>7.</w:t>
            </w:r>
            <w:r w:rsidRPr="001274C4">
              <w:tab/>
            </w:r>
            <w:r w:rsidRPr="001274C4">
              <w:rPr>
                <w:rStyle w:val="BoldandItalics"/>
              </w:rPr>
              <w:t>Interior</w:t>
            </w:r>
            <w:r w:rsidRPr="001274C4">
              <w:t xml:space="preserve"> of vehicle and float are inspected for safety. </w:t>
            </w:r>
          </w:p>
        </w:tc>
      </w:tr>
      <w:tr w:rsidTr="004A6E8A">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t>Supervise the loading of difficult horses.</w:t>
            </w:r>
          </w:p>
        </w:tc>
        <w:tc>
          <w:tcPr>
            <w:tcW w:w="5940" w:type="dxa"/>
            <w:tcBorders>
              <w:top w:val="nil"/>
              <w:left w:val="nil"/>
              <w:bottom w:val="nil"/>
              <w:right w:val="nil"/>
            </w:tcBorders>
            <w:tcMar>
              <w:top w:w="0" w:type="dxa"/>
              <w:left w:w="62" w:type="dxa"/>
              <w:bottom w:w="0" w:type="dxa"/>
              <w:right w:w="62" w:type="dxa"/>
            </w:tcMar>
          </w:tcPr>
          <w:p w:rsidR="00000000" w:rsidRPr="001274C4" w:rsidP="001274C4">
            <w:pPr>
              <w:pStyle w:val="List"/>
            </w:pPr>
            <w:r w:rsidRPr="001274C4">
              <w:t>8.</w:t>
            </w:r>
            <w:r w:rsidRPr="001274C4">
              <w:tab/>
              <w:t xml:space="preserve">Potential </w:t>
            </w:r>
            <w:r w:rsidRPr="001274C4">
              <w:rPr>
                <w:rStyle w:val="BoldandItalics"/>
              </w:rPr>
              <w:t>loading problems</w:t>
            </w:r>
            <w:r w:rsidRPr="001274C4">
              <w:t xml:space="preserve"> are identified and </w:t>
            </w:r>
            <w:r w:rsidRPr="001274C4">
              <w:rPr>
                <w:rStyle w:val="BoldandItalics"/>
              </w:rPr>
              <w:t>risks</w:t>
            </w:r>
            <w:r w:rsidRPr="001274C4">
              <w:t xml:space="preserve"> controlled. </w:t>
            </w:r>
          </w:p>
          <w:p w:rsidR="00000000" w:rsidRPr="001274C4" w:rsidP="001274C4">
            <w:pPr>
              <w:pStyle w:val="List"/>
            </w:pPr>
            <w:r w:rsidRPr="001274C4">
              <w:t>9.</w:t>
            </w:r>
            <w:r w:rsidRPr="001274C4">
              <w:tab/>
              <w:t>Strategies for loading difficult horses are known and practised.</w:t>
            </w:r>
          </w:p>
          <w:p w:rsidR="00000000" w:rsidP="001274C4">
            <w:pPr>
              <w:pStyle w:val="List"/>
              <w:rPr>
                <w:lang w:val="en-NZ"/>
              </w:rPr>
            </w:pPr>
            <w:r w:rsidRPr="001274C4">
              <w:t>10.</w:t>
            </w:r>
            <w:r w:rsidRPr="001274C4">
              <w:tab/>
              <w:t xml:space="preserve">Alternative </w:t>
            </w:r>
            <w:r w:rsidRPr="001274C4">
              <w:rPr>
                <w:rStyle w:val="BoldandItalics"/>
              </w:rPr>
              <w:t>loading tec</w:t>
            </w:r>
            <w:r w:rsidRPr="001274C4">
              <w:rPr>
                <w:rStyle w:val="BoldandItalics"/>
              </w:rPr>
              <w:t>hniques</w:t>
            </w:r>
            <w:r w:rsidRPr="001274C4">
              <w:t xml:space="preserve"> used are safe and humane. </w:t>
            </w:r>
          </w:p>
        </w:tc>
      </w:tr>
      <w:tr w:rsidTr="004A6E8A">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t>Supervise care of horses in transit and post-travelling.</w:t>
            </w:r>
          </w:p>
        </w:tc>
        <w:tc>
          <w:tcPr>
            <w:tcW w:w="5940" w:type="dxa"/>
            <w:tcBorders>
              <w:top w:val="nil"/>
              <w:left w:val="nil"/>
              <w:bottom w:val="nil"/>
              <w:right w:val="nil"/>
            </w:tcBorders>
            <w:tcMar>
              <w:top w:w="0" w:type="dxa"/>
              <w:left w:w="62" w:type="dxa"/>
              <w:bottom w:w="0" w:type="dxa"/>
              <w:right w:w="62" w:type="dxa"/>
            </w:tcMar>
          </w:tcPr>
          <w:p w:rsidR="00000000" w:rsidRPr="001274C4" w:rsidP="001274C4">
            <w:pPr>
              <w:pStyle w:val="List"/>
            </w:pPr>
            <w:r w:rsidRPr="001274C4">
              <w:t>11.</w:t>
            </w:r>
            <w:r w:rsidRPr="001274C4">
              <w:tab/>
              <w:t xml:space="preserve">Horses' </w:t>
            </w:r>
            <w:r w:rsidRPr="001274C4">
              <w:rPr>
                <w:rStyle w:val="BoldandItalics"/>
              </w:rPr>
              <w:t>health status</w:t>
            </w:r>
            <w:r w:rsidRPr="001274C4">
              <w:t xml:space="preserve"> is evaluated prior to and after journey. </w:t>
            </w:r>
          </w:p>
          <w:p w:rsidR="00000000" w:rsidRPr="001274C4" w:rsidP="001274C4">
            <w:pPr>
              <w:pStyle w:val="List"/>
            </w:pPr>
            <w:r w:rsidRPr="001274C4">
              <w:t>12.</w:t>
            </w:r>
            <w:r w:rsidRPr="001274C4">
              <w:tab/>
            </w:r>
            <w:r w:rsidRPr="001274C4">
              <w:rPr>
                <w:rStyle w:val="BoldandItalics"/>
              </w:rPr>
              <w:t>Poor travellers</w:t>
            </w:r>
            <w:r w:rsidRPr="001274C4">
              <w:t xml:space="preserve"> are identified and adjustments made. </w:t>
            </w:r>
          </w:p>
          <w:p w:rsidR="00000000" w:rsidRPr="001274C4" w:rsidP="001274C4">
            <w:pPr>
              <w:pStyle w:val="List"/>
            </w:pPr>
            <w:r w:rsidRPr="001274C4">
              <w:t>13.</w:t>
            </w:r>
            <w:r w:rsidRPr="001274C4">
              <w:tab/>
              <w:t>Horses are positioned and tied co</w:t>
            </w:r>
            <w:r w:rsidRPr="001274C4">
              <w:t>rrectly.</w:t>
            </w:r>
          </w:p>
          <w:p w:rsidR="00000000" w:rsidRPr="001274C4" w:rsidP="001274C4">
            <w:pPr>
              <w:pStyle w:val="List"/>
            </w:pPr>
            <w:r w:rsidRPr="001274C4">
              <w:t>14.</w:t>
            </w:r>
            <w:r w:rsidRPr="001274C4">
              <w:tab/>
            </w:r>
            <w:r w:rsidRPr="001274C4">
              <w:rPr>
                <w:rStyle w:val="BoldandItalics"/>
              </w:rPr>
              <w:t>Signs of stress</w:t>
            </w:r>
            <w:r w:rsidRPr="001274C4">
              <w:t xml:space="preserve"> and </w:t>
            </w:r>
            <w:r w:rsidRPr="001274C4">
              <w:rPr>
                <w:rStyle w:val="BoldandItalics"/>
              </w:rPr>
              <w:t>other illness indicators</w:t>
            </w:r>
            <w:r w:rsidRPr="001274C4">
              <w:t xml:space="preserve"> in horses being transported are identified and managed. </w:t>
            </w:r>
          </w:p>
          <w:p w:rsidR="00000000" w:rsidRPr="001274C4" w:rsidP="001274C4">
            <w:pPr>
              <w:pStyle w:val="List"/>
            </w:pPr>
            <w:r w:rsidRPr="001274C4">
              <w:t>15.</w:t>
            </w:r>
            <w:r w:rsidRPr="001274C4">
              <w:tab/>
              <w:t xml:space="preserve">Care of horses is supervised </w:t>
            </w:r>
            <w:r w:rsidRPr="001274C4">
              <w:rPr>
                <w:rStyle w:val="BoldandItalics"/>
              </w:rPr>
              <w:t>post</w:t>
            </w:r>
            <w:r w:rsidRPr="001274C4">
              <w:t>-</w:t>
            </w:r>
            <w:r w:rsidRPr="001274C4">
              <w:rPr>
                <w:rStyle w:val="BoldandItalics"/>
              </w:rPr>
              <w:t>travelling</w:t>
            </w:r>
            <w:r w:rsidRPr="001274C4">
              <w:t xml:space="preserve"> . </w:t>
            </w:r>
          </w:p>
        </w:tc>
      </w:tr>
    </w:tbl>
    <w:p w:rsidR="004A6E8A" w:rsidP="001274C4">
      <w:pPr>
        <w:pStyle w:val="BodyText"/>
      </w:pPr>
    </w:p>
    <w:p w:rsidR="004A6E8A" w:rsidP="001274C4">
      <w:pPr>
        <w:pStyle w:val="BodyText"/>
      </w:pPr>
    </w:p>
    <w:p w:rsidR="00000000" w:rsidRPr="001274C4" w:rsidP="001274C4">
      <w:pPr>
        <w:pStyle w:val="Heading1"/>
      </w:pPr>
      <w:bookmarkStart w:id="9" w:name="O_261558"/>
      <w:bookmarkEnd w:id="9"/>
      <w:r w:rsidRPr="001274C4">
        <w:t>Required Skills and Knowledge</w:t>
      </w:r>
    </w:p>
    <w:tbl>
      <w:tblPr>
        <w:tblW w:w="0" w:type="auto"/>
        <w:tblLayout w:type="fixed"/>
        <w:tblCellMar>
          <w:left w:w="62" w:type="dxa"/>
          <w:right w:w="62" w:type="dxa"/>
        </w:tblCellMar>
        <w:tblLook w:val="0000"/>
      </w:tblPr>
      <w:tblGrid>
        <w:gridCol w:w="8522"/>
      </w:tblGrid>
      <w:tr w:rsidTr="004A6E8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REQUIRED SKILLS AND KNOWLEDGE</w:t>
            </w:r>
          </w:p>
        </w:tc>
      </w:tr>
      <w:tr w:rsidTr="004A6E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t>This section describes the skills and knowledge required for this unit.</w:t>
            </w:r>
          </w:p>
        </w:tc>
      </w:tr>
      <w:tr w:rsidTr="004A6E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Required skills</w:t>
            </w:r>
          </w:p>
        </w:tc>
      </w:tr>
      <w:tr w:rsidTr="004A6E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applying safe handling and work practices when dealing with horses</w:t>
            </w:r>
          </w:p>
          <w:p w:rsidR="00000000" w:rsidRPr="001274C4" w:rsidP="001274C4">
            <w:pPr>
              <w:pStyle w:val="ListBullet"/>
            </w:pPr>
            <w:r w:rsidRPr="001274C4">
              <w:t>conducting safety checks on vehicles and floats</w:t>
            </w:r>
          </w:p>
          <w:p w:rsidR="00000000" w:rsidRPr="001274C4" w:rsidP="001274C4">
            <w:pPr>
              <w:pStyle w:val="ListBullet"/>
            </w:pPr>
            <w:r w:rsidRPr="001274C4">
              <w:t>communicating with employer, co-workers and others using assertive communication techniques to gather, interpret and relay information related to supervising transportation of horses</w:t>
            </w:r>
          </w:p>
          <w:p w:rsidR="00000000" w:rsidRPr="001274C4" w:rsidP="001274C4">
            <w:pPr>
              <w:pStyle w:val="ListBullet"/>
            </w:pPr>
            <w:r w:rsidRPr="001274C4">
              <w:t>completing duties in accordance with safe operating procedures</w:t>
            </w:r>
          </w:p>
          <w:p w:rsidR="00000000" w:rsidRPr="001274C4" w:rsidP="001274C4">
            <w:pPr>
              <w:pStyle w:val="ListBullet"/>
            </w:pPr>
            <w:r w:rsidRPr="001274C4">
              <w:t xml:space="preserve">defensive </w:t>
            </w:r>
            <w:r w:rsidRPr="001274C4">
              <w:t>driving and appropriate level of driving expertise</w:t>
            </w:r>
          </w:p>
          <w:p w:rsidR="00000000" w:rsidRPr="001274C4" w:rsidP="001274C4">
            <w:pPr>
              <w:pStyle w:val="ListBullet"/>
            </w:pPr>
            <w:r w:rsidRPr="001274C4">
              <w:t>identifying and using different items of personal protective equipment</w:t>
            </w:r>
          </w:p>
          <w:p w:rsidR="00000000" w:rsidRPr="001274C4" w:rsidP="001274C4">
            <w:pPr>
              <w:pStyle w:val="ListBullet"/>
            </w:pPr>
            <w:r w:rsidRPr="001274C4">
              <w:t>identifying horse behaviour problems</w:t>
            </w:r>
          </w:p>
          <w:p w:rsidR="00000000" w:rsidRPr="001274C4" w:rsidP="001274C4">
            <w:pPr>
              <w:pStyle w:val="ListBullet"/>
            </w:pPr>
            <w:r w:rsidRPr="001274C4">
              <w:t>identifying signs of stress in horses</w:t>
            </w:r>
          </w:p>
          <w:p w:rsidR="00000000" w:rsidRPr="001274C4" w:rsidP="001274C4">
            <w:pPr>
              <w:pStyle w:val="ListBullet"/>
            </w:pPr>
            <w:r w:rsidRPr="001274C4">
              <w:t>identifying symptoms and signs of illness or injury</w:t>
            </w:r>
          </w:p>
          <w:p w:rsidR="00000000" w:rsidRPr="001274C4" w:rsidP="001274C4">
            <w:pPr>
              <w:pStyle w:val="ListBullet"/>
            </w:pPr>
            <w:r w:rsidRPr="001274C4">
              <w:t>identif</w:t>
            </w:r>
            <w:r w:rsidRPr="001274C4">
              <w:t>ying types of horse transport</w:t>
            </w:r>
          </w:p>
          <w:p w:rsidR="00000000" w:rsidRPr="001274C4" w:rsidP="001274C4">
            <w:pPr>
              <w:pStyle w:val="ListBullet"/>
            </w:pPr>
            <w:r w:rsidRPr="001274C4">
              <w:t>operating a range of equipment and technology</w:t>
            </w:r>
          </w:p>
          <w:p w:rsidR="00000000" w:rsidRPr="001274C4" w:rsidP="001274C4">
            <w:pPr>
              <w:pStyle w:val="ListBullet"/>
            </w:pPr>
            <w:r w:rsidRPr="001274C4">
              <w:t>reading and interpreting workplace documentation, including rules of racing</w:t>
            </w:r>
          </w:p>
          <w:p w:rsidR="00000000" w:rsidRPr="001274C4" w:rsidP="001274C4">
            <w:pPr>
              <w:pStyle w:val="ListBullet"/>
            </w:pPr>
            <w:r w:rsidRPr="001274C4">
              <w:t>relating to people from a range of social, cultural and ethnic backgrounds and with varying physical and</w:t>
            </w:r>
            <w:r w:rsidRPr="001274C4">
              <w:t xml:space="preserve"> mental abilities</w:t>
            </w:r>
          </w:p>
          <w:p w:rsidR="00000000" w:rsidRPr="001274C4" w:rsidP="001274C4">
            <w:pPr>
              <w:pStyle w:val="ListBullet"/>
            </w:pPr>
            <w:r w:rsidRPr="001274C4">
              <w:t>reporting problems promptly</w:t>
            </w:r>
          </w:p>
          <w:p w:rsidR="00000000" w:rsidP="001274C4">
            <w:pPr>
              <w:pStyle w:val="ListBullet"/>
              <w:rPr>
                <w:lang w:val="en-NZ"/>
              </w:rPr>
            </w:pPr>
            <w:r w:rsidRPr="001274C4">
              <w:t>written communication skills to complete workplace documentation and reports.</w:t>
            </w:r>
          </w:p>
        </w:tc>
      </w:tr>
      <w:tr w:rsidTr="004A6E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Required knowledge</w:t>
            </w:r>
          </w:p>
        </w:tc>
      </w:tr>
      <w:tr w:rsidTr="004A6E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air and sea transportation procedures</w:t>
            </w:r>
          </w:p>
          <w:p w:rsidR="00000000" w:rsidRPr="001274C4" w:rsidP="001274C4">
            <w:pPr>
              <w:pStyle w:val="ListBullet"/>
            </w:pPr>
            <w:r w:rsidRPr="001274C4">
              <w:t>alternative loading techniques</w:t>
            </w:r>
          </w:p>
          <w:p w:rsidR="00000000" w:rsidRPr="001274C4" w:rsidP="001274C4">
            <w:pPr>
              <w:pStyle w:val="ListBullet"/>
            </w:pPr>
            <w:r w:rsidRPr="001274C4">
              <w:t>communication procedures within stable and wider racing industry</w:t>
            </w:r>
          </w:p>
          <w:p w:rsidR="00000000" w:rsidRPr="001274C4" w:rsidP="001274C4">
            <w:pPr>
              <w:pStyle w:val="ListBullet"/>
            </w:pPr>
            <w:r w:rsidRPr="001274C4">
              <w:t>common horse behaviour, social traits and vices</w:t>
            </w:r>
          </w:p>
          <w:p w:rsidR="00000000" w:rsidRPr="001274C4" w:rsidP="001274C4">
            <w:pPr>
              <w:pStyle w:val="ListBullet"/>
            </w:pPr>
            <w:r w:rsidRPr="001274C4">
              <w:t>horse health status</w:t>
            </w:r>
          </w:p>
          <w:p w:rsidR="00000000" w:rsidRPr="001274C4" w:rsidP="001274C4">
            <w:pPr>
              <w:pStyle w:val="ListBullet"/>
            </w:pPr>
            <w:r w:rsidRPr="001274C4">
              <w:t>horse illnesses and injuries</w:t>
            </w:r>
          </w:p>
          <w:p w:rsidR="00000000" w:rsidRPr="001274C4" w:rsidP="001274C4">
            <w:pPr>
              <w:pStyle w:val="ListBullet"/>
            </w:pPr>
            <w:r w:rsidRPr="001274C4">
              <w:t>load capacity of vehicles and floats</w:t>
            </w:r>
          </w:p>
          <w:p w:rsidR="00000000" w:rsidRPr="001274C4" w:rsidP="001274C4">
            <w:pPr>
              <w:pStyle w:val="ListBullet"/>
            </w:pPr>
            <w:r w:rsidRPr="001274C4">
              <w:t>logbooks</w:t>
            </w:r>
          </w:p>
          <w:p w:rsidR="00000000" w:rsidRPr="001274C4" w:rsidP="001274C4">
            <w:pPr>
              <w:pStyle w:val="ListBullet"/>
            </w:pPr>
            <w:r w:rsidRPr="001274C4">
              <w:t>purpose of using appropriate personal protective</w:t>
            </w:r>
            <w:r w:rsidRPr="001274C4">
              <w:t xml:space="preserve"> equipment</w:t>
            </w:r>
          </w:p>
          <w:p w:rsidR="00000000" w:rsidRPr="001274C4" w:rsidP="001274C4">
            <w:pPr>
              <w:pStyle w:val="ListBullet"/>
            </w:pPr>
            <w:r w:rsidRPr="001274C4">
              <w:t>procedures for operation and maintenance of equipment and technology</w:t>
            </w:r>
          </w:p>
          <w:p w:rsidR="00000000" w:rsidRPr="001274C4" w:rsidP="001274C4">
            <w:pPr>
              <w:pStyle w:val="ListBullet"/>
            </w:pPr>
            <w:r w:rsidRPr="001274C4">
              <w:t>racing industry animal welfare requirements</w:t>
            </w:r>
          </w:p>
          <w:p w:rsidR="00000000" w:rsidRPr="001274C4" w:rsidP="001274C4">
            <w:pPr>
              <w:pStyle w:val="ListBullet"/>
            </w:pPr>
            <w:r w:rsidRPr="001274C4">
              <w:t>racing industry safety requirements, including safe operating procedures</w:t>
            </w:r>
          </w:p>
          <w:p w:rsidR="00000000" w:rsidRPr="001274C4" w:rsidP="001274C4">
            <w:pPr>
              <w:pStyle w:val="ListBullet"/>
            </w:pPr>
            <w:r w:rsidRPr="001274C4">
              <w:t>relevant rules of racing</w:t>
            </w:r>
          </w:p>
          <w:p w:rsidR="00000000" w:rsidRPr="001274C4" w:rsidP="001274C4">
            <w:pPr>
              <w:pStyle w:val="ListBullet"/>
            </w:pPr>
            <w:r w:rsidRPr="001274C4">
              <w:t>road safety rules and regulations regarding transport of animals</w:t>
            </w:r>
          </w:p>
          <w:p w:rsidR="00000000" w:rsidRPr="001274C4" w:rsidP="001274C4">
            <w:pPr>
              <w:pStyle w:val="ListBullet"/>
            </w:pPr>
            <w:r w:rsidRPr="001274C4">
              <w:t>signs of stress in horses</w:t>
            </w:r>
          </w:p>
          <w:p w:rsidR="00000000" w:rsidRPr="001274C4" w:rsidP="001274C4">
            <w:pPr>
              <w:pStyle w:val="ListBullet"/>
            </w:pPr>
            <w:r w:rsidRPr="001274C4">
              <w:t>vehicle safety.</w:t>
            </w:r>
          </w:p>
        </w:tc>
      </w:tr>
    </w:tbl>
    <w:p w:rsidR="004A6E8A" w:rsidP="001274C4">
      <w:pPr>
        <w:pStyle w:val="BodyText"/>
      </w:pPr>
    </w:p>
    <w:p w:rsidR="004A6E8A" w:rsidP="001274C4">
      <w:pPr>
        <w:pStyle w:val="BodyText"/>
      </w:pPr>
    </w:p>
    <w:p w:rsidR="00000000" w:rsidRPr="001274C4" w:rsidP="001274C4">
      <w:pPr>
        <w:pStyle w:val="AllowPageBreak"/>
      </w:pPr>
    </w:p>
    <w:p w:rsidR="00000000" w:rsidRPr="001274C4" w:rsidP="001274C4">
      <w:pPr>
        <w:pStyle w:val="Heading1"/>
      </w:pPr>
      <w:bookmarkStart w:id="10" w:name="O_245751"/>
      <w:bookmarkEnd w:id="10"/>
      <w:r w:rsidRPr="001274C4">
        <w:t>Evidence Guide</w:t>
      </w:r>
    </w:p>
    <w:tbl>
      <w:tblPr>
        <w:tblW w:w="9570" w:type="dxa"/>
        <w:tblLayout w:type="fixed"/>
        <w:tblCellMar>
          <w:left w:w="62" w:type="dxa"/>
          <w:right w:w="62" w:type="dxa"/>
        </w:tblCellMar>
        <w:tblLook w:val="0000"/>
      </w:tblPr>
      <w:tblGrid>
        <w:gridCol w:w="3908"/>
        <w:gridCol w:w="5662"/>
      </w:tblGrid>
      <w:tr w:rsidTr="004A6E8A">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1274C4">
            <w:pPr>
              <w:pStyle w:val="BodyText"/>
              <w:rPr>
                <w:lang w:val="en-NZ"/>
              </w:rPr>
            </w:pPr>
            <w:r w:rsidRPr="001274C4">
              <w:rPr>
                <w:rStyle w:val="SpecialBold"/>
              </w:rPr>
              <w:t>EVIDENCE GUIDE</w:t>
            </w:r>
          </w:p>
        </w:tc>
      </w:tr>
      <w:tr w:rsidTr="004A6E8A">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1274C4">
            <w:pPr>
              <w:pStyle w:val="BodyText"/>
              <w:rPr>
                <w:lang w:val="en-NZ"/>
              </w:rPr>
            </w:pPr>
            <w:r w:rsidRPr="001274C4">
              <w:t>The evidence guide provides advice on assessment and must be read in conjunction with the performance criteria, required skills and knowledge, range statement and the Assessment Guidelines for the Training Package.</w:t>
            </w:r>
          </w:p>
        </w:tc>
      </w:tr>
      <w:tr w:rsidTr="004A6E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274C4" w:rsidP="001274C4">
            <w:pPr>
              <w:pStyle w:val="BodyText"/>
            </w:pPr>
            <w:r w:rsidRPr="001274C4">
              <w:t>The evidence required to demonstrate competency in this unit must be relevant to workplace operations and satisfy all of the requirements of the performance criter</w:t>
            </w:r>
            <w:r w:rsidRPr="001274C4">
              <w:t>ia, required skills and knowledge and the range statement of this unit and include evidence of the following:</w:t>
            </w:r>
          </w:p>
          <w:p w:rsidR="00000000" w:rsidRPr="001274C4" w:rsidP="001274C4">
            <w:pPr>
              <w:pStyle w:val="ListBullet"/>
            </w:pPr>
            <w:r w:rsidRPr="001274C4">
              <w:t>consistent timely completion of transportation procedures that safely, effectively and efficiently meet required outcomes</w:t>
            </w:r>
          </w:p>
          <w:p w:rsidR="00000000" w:rsidRPr="001274C4" w:rsidP="001274C4">
            <w:pPr>
              <w:pStyle w:val="ListBullet"/>
            </w:pPr>
            <w:r w:rsidRPr="001274C4">
              <w:t>knowledge of the requir</w:t>
            </w:r>
            <w:r w:rsidRPr="001274C4">
              <w:t>ements, procedures and instructions that are to apply when supervising transportation of horses and dealing with difficult loaders</w:t>
            </w:r>
          </w:p>
          <w:p w:rsidR="00000000" w:rsidRPr="001274C4" w:rsidP="001274C4">
            <w:pPr>
              <w:pStyle w:val="ListBullet"/>
            </w:pPr>
            <w:r w:rsidRPr="001274C4">
              <w:t>implementation of procedures and techniques for the safe, effective and efficient transport of horses</w:t>
            </w:r>
          </w:p>
          <w:p w:rsidR="00000000" w:rsidRPr="001274C4" w:rsidP="001274C4">
            <w:pPr>
              <w:pStyle w:val="ListBullet"/>
            </w:pPr>
            <w:r w:rsidRPr="001274C4">
              <w:t xml:space="preserve">working with others to </w:t>
            </w:r>
            <w:r w:rsidRPr="001274C4">
              <w:t>undertake and complete transportation procedures that meet required outcomes.</w:t>
            </w:r>
          </w:p>
          <w:p w:rsidR="00000000" w:rsidP="001274C4">
            <w:pPr>
              <w:pStyle w:val="BodyText"/>
              <w:rPr>
                <w:lang w:val="en-NZ"/>
              </w:rPr>
            </w:pPr>
            <w:r w:rsidRPr="001274C4">
              <w:t>Evidence should be collected over a period of time using a range of racehorses of different ages and sexes, and at different stages of preparation in racing stable and track envi</w:t>
            </w:r>
            <w:r w:rsidRPr="001274C4">
              <w:t xml:space="preserve">ronments. </w:t>
            </w:r>
          </w:p>
        </w:tc>
      </w:tr>
      <w:tr w:rsidTr="004A6E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274C4" w:rsidP="001274C4">
            <w:pPr>
              <w:pStyle w:val="BodyText"/>
            </w:pPr>
            <w:r w:rsidRPr="001274C4">
              <w:t xml:space="preserve">Competency must be assessed in a racing workplace that provides access to the required resources or simulated environment approved by the relevant </w:t>
            </w:r>
            <w:r w:rsidRPr="001274C4">
              <w:t>State Principal Racing Authority. Assessment is to occur under standard and authorised work practices, safety requirements and environmental constraints. It is to comply with relevant regulatory requirements or Australian Standards requirements.</w:t>
            </w:r>
          </w:p>
          <w:p w:rsidR="00000000" w:rsidRPr="001274C4" w:rsidP="001274C4">
            <w:pPr>
              <w:pStyle w:val="BodyText"/>
            </w:pPr>
            <w:r w:rsidRPr="001274C4">
              <w:t>Assessment</w:t>
            </w:r>
            <w:r w:rsidRPr="001274C4">
              <w:t xml:space="preserve"> of the practical components of this unit will be by observation of relevant skills.</w:t>
            </w:r>
          </w:p>
          <w:p w:rsidR="00000000" w:rsidRPr="001274C4" w:rsidP="001274C4">
            <w:pPr>
              <w:pStyle w:val="BodyText"/>
            </w:pPr>
            <w:r w:rsidRPr="001274C4">
              <w:t>The following resources must be available:</w:t>
            </w:r>
          </w:p>
          <w:p w:rsidR="00000000" w:rsidRPr="001274C4" w:rsidP="001274C4">
            <w:pPr>
              <w:pStyle w:val="ListBullet"/>
            </w:pPr>
            <w:r w:rsidRPr="001274C4">
              <w:t>a variety of harness or thoroughbred horses</w:t>
            </w:r>
          </w:p>
          <w:p w:rsidR="00000000" w:rsidRPr="001274C4" w:rsidP="001274C4">
            <w:pPr>
              <w:pStyle w:val="ListBullet"/>
            </w:pPr>
            <w:r w:rsidRPr="001274C4">
              <w:t>materials and equipment, including transport vehicles relevant to assessing candida</w:t>
            </w:r>
            <w:r w:rsidRPr="001274C4">
              <w:t>te's ability to supervise transportation of horses</w:t>
            </w:r>
          </w:p>
          <w:p w:rsidR="00000000" w:rsidRPr="001274C4" w:rsidP="001274C4">
            <w:pPr>
              <w:pStyle w:val="ListBullet"/>
            </w:pPr>
            <w:r w:rsidRPr="001274C4">
              <w:t>safe handling areas, such as racing stables, and training and racetracks</w:t>
            </w:r>
          </w:p>
          <w:p w:rsidR="00000000" w:rsidP="001274C4">
            <w:pPr>
              <w:pStyle w:val="ListBullet"/>
              <w:rPr>
                <w:lang w:val="en-NZ"/>
              </w:rPr>
            </w:pPr>
            <w:r w:rsidRPr="001274C4">
              <w:t>work instructions and related documentation.</w:t>
            </w:r>
          </w:p>
        </w:tc>
      </w:tr>
      <w:tr w:rsidTr="004A6E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274C4" w:rsidP="001274C4">
            <w:pPr>
              <w:pStyle w:val="BodyText"/>
            </w:pPr>
            <w:r w:rsidRPr="001274C4">
              <w:t>Assessment methods must satisfy the endorsed Assessment Guideline</w:t>
            </w:r>
            <w:r w:rsidRPr="001274C4">
              <w:t>s of the Racing Training Package.</w:t>
            </w:r>
          </w:p>
          <w:p w:rsidR="00000000" w:rsidRPr="001274C4" w:rsidP="001274C4">
            <w:pPr>
              <w:pStyle w:val="BodyText"/>
            </w:pPr>
            <w:r w:rsidRPr="001274C4">
              <w:t>The suggested strategies for the assessment of this unit are:</w:t>
            </w:r>
          </w:p>
          <w:p w:rsidR="00000000" w:rsidRPr="001274C4" w:rsidP="001274C4">
            <w:pPr>
              <w:pStyle w:val="ListBullet"/>
            </w:pPr>
            <w:r w:rsidRPr="001274C4">
              <w:t>written and/or oral assessment of candidate's required knowledge</w:t>
            </w:r>
          </w:p>
          <w:p w:rsidR="00000000" w:rsidRPr="001274C4" w:rsidP="001274C4">
            <w:pPr>
              <w:pStyle w:val="ListBullet"/>
            </w:pPr>
            <w:r w:rsidRPr="001274C4">
              <w:t>observed, documented and firsthand testimonial evidence of candidate's application of practica</w:t>
            </w:r>
            <w:r w:rsidRPr="001274C4">
              <w:t>l tasks</w:t>
            </w:r>
          </w:p>
          <w:p w:rsidR="00000000" w:rsidRPr="001274C4" w:rsidP="001274C4">
            <w:pPr>
              <w:pStyle w:val="ListBullet"/>
            </w:pPr>
            <w:r w:rsidRPr="001274C4">
              <w:t>simulation exercises conducted in a State Principal Racing Authority approved simulated environment.</w:t>
            </w:r>
          </w:p>
          <w:p w:rsidR="00000000" w:rsidRPr="001274C4" w:rsidP="001274C4">
            <w:pPr>
              <w:pStyle w:val="BodyText"/>
            </w:pPr>
            <w:r w:rsidRPr="001274C4">
              <w:t xml:space="preserve">Evidence is required to be demonstrated over a period of time, therefore where performance is not directly observed any evidence should be </w:t>
            </w:r>
            <w:r w:rsidRPr="001274C4">
              <w:t>authenticated by supervisors or other appropriate persons.</w:t>
            </w:r>
          </w:p>
          <w:p w:rsidR="00000000" w:rsidRPr="001274C4" w:rsidP="001274C4">
            <w:pPr>
              <w:pStyle w:val="BodyText"/>
            </w:pPr>
            <w:r w:rsidRPr="001274C4">
              <w:t>This unit may be assessed in a holistic way with other units of competency relevant to the industry sector, workplace and job role.</w:t>
            </w:r>
          </w:p>
          <w:p w:rsidR="00000000" w:rsidRPr="001274C4" w:rsidP="001274C4">
            <w:pPr>
              <w:pStyle w:val="BodyText"/>
            </w:pPr>
            <w:r w:rsidRPr="001274C4">
              <w:t>Holistic assessment with other units relevant to the industry sec</w:t>
            </w:r>
            <w:r w:rsidRPr="001274C4">
              <w:t xml:space="preserve">tor, workplace and job role is recommended, for example: </w:t>
            </w:r>
          </w:p>
          <w:p w:rsidR="00000000" w:rsidP="001274C4">
            <w:pPr>
              <w:pStyle w:val="ListBullet"/>
              <w:rPr>
                <w:lang w:val="en-NZ"/>
              </w:rPr>
            </w:pPr>
            <w:r w:rsidRPr="001274C4">
              <w:t>RGRCMN201A Follow OHS procedures and observe environmental work practices.</w:t>
            </w:r>
          </w:p>
        </w:tc>
      </w:tr>
      <w:tr w:rsidTr="004A6E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1274C4" w:rsidP="001274C4">
            <w:pPr>
              <w:pStyle w:val="BodyText"/>
            </w:pPr>
            <w:r w:rsidRPr="001274C4">
              <w:t>Assessment methods should reflect workplace demands (e.g. literacy and numeracy deman</w:t>
            </w:r>
            <w:r w:rsidRPr="001274C4">
              <w:t xml:space="preserve">ds) and the needs of particular target groups (e.g. people with disabilities, Aboriginal and Torres Strait Islander people, women, people with a language background other than English, youth and people from low socioeconomic backgrounds). </w:t>
            </w:r>
          </w:p>
        </w:tc>
      </w:tr>
    </w:tbl>
    <w:p w:rsidR="004A6E8A" w:rsidP="001274C4">
      <w:pPr>
        <w:pStyle w:val="BodyText"/>
      </w:pPr>
    </w:p>
    <w:p w:rsidR="004A6E8A" w:rsidP="001274C4">
      <w:pPr>
        <w:pStyle w:val="BodyText"/>
      </w:pPr>
    </w:p>
    <w:p w:rsidR="00000000" w:rsidRPr="001274C4" w:rsidP="001274C4">
      <w:pPr>
        <w:pStyle w:val="Heading1"/>
      </w:pPr>
      <w:bookmarkStart w:id="11" w:name="O_253734"/>
      <w:bookmarkEnd w:id="11"/>
      <w:r w:rsidRPr="001274C4">
        <w:t>Range Statement</w:t>
      </w:r>
    </w:p>
    <w:tbl>
      <w:tblPr>
        <w:tblW w:w="0" w:type="auto"/>
        <w:tblLayout w:type="fixed"/>
        <w:tblCellMar>
          <w:left w:w="62" w:type="dxa"/>
          <w:right w:w="62" w:type="dxa"/>
        </w:tblCellMar>
        <w:tblLook w:val="0000"/>
      </w:tblPr>
      <w:tblGrid>
        <w:gridCol w:w="3396"/>
        <w:gridCol w:w="5126"/>
      </w:tblGrid>
      <w:tr w:rsidTr="004A6E8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274C4">
            <w:pPr>
              <w:pStyle w:val="BodyText"/>
              <w:rPr>
                <w:lang w:val="en-NZ"/>
              </w:rPr>
            </w:pPr>
            <w:r w:rsidRPr="001274C4">
              <w:rPr>
                <w:rStyle w:val="SpecialBold"/>
              </w:rPr>
              <w:t>RANGE STATEMENT</w:t>
            </w:r>
          </w:p>
        </w:tc>
      </w:tr>
      <w:tr w:rsidTr="004A6E8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1274C4" w:rsidP="001274C4">
            <w:pPr>
              <w:pStyle w:val="BodyText"/>
            </w:pPr>
            <w:r w:rsidRPr="001274C4">
              <w:t xml:space="preserve">The range statement relates to the unit of competency as a whole. It allows for different work environments and situations that may affect </w:t>
            </w:r>
            <w:r w:rsidRPr="001274C4">
              <w:t xml:space="preserve">performance. Bold italicised wording in the performance criteria is detailed below. </w:t>
            </w:r>
          </w:p>
          <w:p w:rsidR="00000000" w:rsidRPr="001274C4" w:rsidP="001274C4">
            <w:pPr>
              <w:pStyle w:val="BodyText"/>
            </w:pPr>
          </w:p>
          <w:p w:rsidR="00000000" w:rsidP="001274C4">
            <w:pPr>
              <w:pStyle w:val="BodyText"/>
              <w:rPr>
                <w:lang w:val="en-NZ"/>
              </w:rPr>
            </w:pPr>
            <w:r w:rsidRPr="001274C4">
              <w:t>The range statement provides details of how this competency can be used in the workplaces of the racing industry to supervise the transportation of horses. Workplaces inc</w:t>
            </w:r>
            <w:r w:rsidRPr="001274C4">
              <w:t>lude harness and thoroughbred stables and racecourses, training tracks and public areas.</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Types of transport</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air transport</w:t>
            </w:r>
          </w:p>
          <w:p w:rsidR="00000000" w:rsidRPr="001274C4" w:rsidP="001274C4">
            <w:pPr>
              <w:pStyle w:val="ListBullet"/>
            </w:pPr>
            <w:r w:rsidRPr="001274C4">
              <w:t>floats:</w:t>
            </w:r>
          </w:p>
          <w:p w:rsidR="00000000" w:rsidRPr="001274C4" w:rsidP="001274C4">
            <w:pPr>
              <w:pStyle w:val="ListBullet2"/>
            </w:pPr>
            <w:r w:rsidRPr="001274C4">
              <w:t>angle loaders</w:t>
            </w:r>
          </w:p>
          <w:p w:rsidR="00000000" w:rsidRPr="001274C4" w:rsidP="001274C4">
            <w:pPr>
              <w:pStyle w:val="ListBullet2"/>
            </w:pPr>
            <w:r w:rsidRPr="001274C4">
              <w:t>back loaders</w:t>
            </w:r>
          </w:p>
          <w:p w:rsidR="00000000" w:rsidRPr="001274C4" w:rsidP="001274C4">
            <w:pPr>
              <w:pStyle w:val="ListBullet2"/>
            </w:pPr>
            <w:r w:rsidRPr="001274C4">
              <w:t>double:</w:t>
            </w:r>
          </w:p>
          <w:p w:rsidR="00000000" w:rsidRPr="001274C4" w:rsidP="001274C4">
            <w:pPr>
              <w:pStyle w:val="ListBullet3"/>
            </w:pPr>
            <w:r w:rsidRPr="001274C4">
              <w:t>extended front</w:t>
            </w:r>
          </w:p>
          <w:p w:rsidR="00000000" w:rsidRPr="001274C4" w:rsidP="001274C4">
            <w:pPr>
              <w:pStyle w:val="ListBullet3"/>
            </w:pPr>
            <w:r w:rsidRPr="001274C4">
              <w:t>extended height</w:t>
            </w:r>
          </w:p>
          <w:p w:rsidR="00000000" w:rsidRPr="001274C4" w:rsidP="001274C4">
            <w:pPr>
              <w:pStyle w:val="ListBullet2"/>
            </w:pPr>
            <w:r w:rsidRPr="001274C4">
              <w:t>goose neck</w:t>
            </w:r>
          </w:p>
          <w:p w:rsidR="00000000" w:rsidRPr="001274C4" w:rsidP="001274C4">
            <w:pPr>
              <w:pStyle w:val="ListBullet2"/>
            </w:pPr>
            <w:r w:rsidRPr="001274C4">
              <w:t>side loaders</w:t>
            </w:r>
          </w:p>
          <w:p w:rsidR="00000000" w:rsidRPr="001274C4" w:rsidP="001274C4">
            <w:pPr>
              <w:pStyle w:val="ListBullet2"/>
            </w:pPr>
            <w:r w:rsidRPr="001274C4">
              <w:t>single</w:t>
            </w:r>
          </w:p>
          <w:p w:rsidR="00000000" w:rsidRPr="001274C4" w:rsidP="001274C4">
            <w:pPr>
              <w:pStyle w:val="ListBullet2"/>
            </w:pPr>
            <w:r w:rsidRPr="001274C4">
              <w:t>straight end</w:t>
            </w:r>
          </w:p>
          <w:p w:rsidR="00000000" w:rsidRPr="001274C4" w:rsidP="001274C4">
            <w:pPr>
              <w:pStyle w:val="ListBullet"/>
            </w:pPr>
            <w:r w:rsidRPr="001274C4">
              <w:t>sea transport</w:t>
            </w:r>
          </w:p>
          <w:p w:rsidR="00000000" w:rsidRPr="001274C4" w:rsidP="001274C4">
            <w:pPr>
              <w:pStyle w:val="ListBullet"/>
            </w:pPr>
            <w:r w:rsidRPr="001274C4">
              <w:t>trucks:</w:t>
            </w:r>
          </w:p>
          <w:p w:rsidR="00000000" w:rsidP="001274C4">
            <w:pPr>
              <w:pStyle w:val="ListBullet2"/>
              <w:rPr>
                <w:lang w:val="en-NZ"/>
              </w:rPr>
            </w:pPr>
            <w:r w:rsidRPr="001274C4">
              <w:t>cattle trucks with dividers.</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Load capacity checks</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additional gear carried, such as bags of feed</w:t>
            </w:r>
          </w:p>
          <w:p w:rsidR="00000000" w:rsidRPr="001274C4" w:rsidP="001274C4">
            <w:pPr>
              <w:pStyle w:val="ListBullet"/>
            </w:pPr>
            <w:r w:rsidRPr="001274C4">
              <w:t>brakes:</w:t>
            </w:r>
          </w:p>
          <w:p w:rsidR="00000000" w:rsidRPr="001274C4" w:rsidP="001274C4">
            <w:pPr>
              <w:pStyle w:val="ListBullet2"/>
            </w:pPr>
            <w:r w:rsidRPr="001274C4">
              <w:t>breakaway</w:t>
            </w:r>
          </w:p>
          <w:p w:rsidR="00000000" w:rsidRPr="001274C4" w:rsidP="001274C4">
            <w:pPr>
              <w:pStyle w:val="ListBullet2"/>
            </w:pPr>
            <w:r w:rsidRPr="001274C4">
              <w:t>hydraulic</w:t>
            </w:r>
          </w:p>
          <w:p w:rsidR="00000000" w:rsidRPr="001274C4" w:rsidP="001274C4">
            <w:pPr>
              <w:pStyle w:val="ListBullet2"/>
            </w:pPr>
            <w:r w:rsidRPr="001274C4">
              <w:t>parking</w:t>
            </w:r>
          </w:p>
          <w:p w:rsidR="00000000" w:rsidRPr="001274C4" w:rsidP="001274C4">
            <w:pPr>
              <w:pStyle w:val="ListBullet"/>
            </w:pPr>
            <w:r w:rsidRPr="001274C4">
              <w:t>federal and state or territory road rules</w:t>
            </w:r>
          </w:p>
          <w:p w:rsidR="00000000" w:rsidRPr="001274C4" w:rsidP="001274C4">
            <w:pPr>
              <w:pStyle w:val="ListBullet"/>
            </w:pPr>
            <w:r w:rsidRPr="001274C4">
              <w:t>gross and tared weight</w:t>
            </w:r>
          </w:p>
          <w:p w:rsidR="00000000" w:rsidRPr="001274C4" w:rsidP="001274C4">
            <w:pPr>
              <w:pStyle w:val="ListBullet"/>
            </w:pPr>
            <w:r w:rsidRPr="001274C4">
              <w:t>load balancing</w:t>
            </w:r>
          </w:p>
          <w:p w:rsidR="00000000" w:rsidRPr="001274C4" w:rsidP="001274C4">
            <w:pPr>
              <w:pStyle w:val="ListBullet"/>
            </w:pPr>
            <w:r w:rsidRPr="001274C4">
              <w:t>number of horses to be carried</w:t>
            </w:r>
          </w:p>
          <w:p w:rsidR="00000000" w:rsidRPr="001274C4" w:rsidP="001274C4">
            <w:pPr>
              <w:pStyle w:val="ListBullet"/>
            </w:pPr>
            <w:r w:rsidRPr="001274C4">
              <w:t>position of single horse in double float</w:t>
            </w:r>
          </w:p>
          <w:p w:rsidR="00000000" w:rsidRPr="001274C4" w:rsidP="001274C4">
            <w:pPr>
              <w:pStyle w:val="ListBullet"/>
            </w:pPr>
            <w:r w:rsidRPr="001274C4">
              <w:t>tyre suitability and pressure</w:t>
            </w:r>
          </w:p>
          <w:p w:rsidR="00000000" w:rsidRPr="001274C4" w:rsidP="001274C4">
            <w:pPr>
              <w:pStyle w:val="ListBullet"/>
            </w:pPr>
            <w:r w:rsidRPr="001274C4">
              <w:t>weighbridge usage</w:t>
            </w:r>
          </w:p>
          <w:p w:rsidR="00000000" w:rsidP="001274C4">
            <w:pPr>
              <w:pStyle w:val="ListBullet"/>
              <w:rPr>
                <w:lang w:val="en-NZ"/>
              </w:rPr>
            </w:pPr>
            <w:r w:rsidRPr="001274C4">
              <w:t>weight of individual horses.</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Driving techniques</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accelerating smoothly</w:t>
            </w:r>
          </w:p>
          <w:p w:rsidR="00000000" w:rsidRPr="001274C4" w:rsidP="001274C4">
            <w:pPr>
              <w:pStyle w:val="ListBullet"/>
            </w:pPr>
            <w:r w:rsidRPr="001274C4">
              <w:t>adjusting to road camber</w:t>
            </w:r>
          </w:p>
          <w:p w:rsidR="00000000" w:rsidRPr="001274C4" w:rsidP="001274C4">
            <w:pPr>
              <w:pStyle w:val="ListBullet"/>
            </w:pPr>
            <w:r w:rsidRPr="001274C4">
              <w:t>adjusting float brakes for simultaneous slowing with tow vehicle brakes</w:t>
            </w:r>
          </w:p>
          <w:p w:rsidR="00000000" w:rsidRPr="001274C4" w:rsidP="001274C4">
            <w:pPr>
              <w:pStyle w:val="ListBullet"/>
            </w:pPr>
            <w:r w:rsidRPr="001274C4">
              <w:t>braking gradually and using gears to slow down</w:t>
            </w:r>
          </w:p>
          <w:p w:rsidR="00000000" w:rsidRPr="001274C4" w:rsidP="001274C4">
            <w:pPr>
              <w:pStyle w:val="ListBullet"/>
            </w:pPr>
            <w:r w:rsidRPr="001274C4">
              <w:t>driving defensively</w:t>
            </w:r>
          </w:p>
          <w:p w:rsidR="00000000" w:rsidRPr="001274C4" w:rsidP="001274C4">
            <w:pPr>
              <w:pStyle w:val="ListBullet"/>
            </w:pPr>
            <w:r w:rsidRPr="001274C4">
              <w:t>keeping vehicle centrally positioned and away from road shoulders</w:t>
            </w:r>
          </w:p>
          <w:p w:rsidR="00000000" w:rsidRPr="001274C4" w:rsidP="001274C4">
            <w:pPr>
              <w:pStyle w:val="ListBullet"/>
            </w:pPr>
            <w:r w:rsidRPr="001274C4">
              <w:t>maintaining moderate speed</w:t>
            </w:r>
          </w:p>
          <w:p w:rsidR="00000000" w:rsidRPr="001274C4" w:rsidP="001274C4">
            <w:pPr>
              <w:pStyle w:val="ListBullet"/>
            </w:pPr>
            <w:r w:rsidRPr="001274C4">
              <w:t>planning travelling time</w:t>
            </w:r>
            <w:r w:rsidRPr="001274C4">
              <w:t>s to minimise stress to horses on extremely hot days</w:t>
            </w:r>
          </w:p>
          <w:p w:rsidR="00000000" w:rsidRPr="001274C4" w:rsidP="001274C4">
            <w:pPr>
              <w:pStyle w:val="ListBullet"/>
            </w:pPr>
            <w:r w:rsidRPr="001274C4">
              <w:t>providing rest stops for horses on long trips</w:t>
            </w:r>
          </w:p>
          <w:p w:rsidR="00000000" w:rsidRPr="001274C4" w:rsidP="001274C4">
            <w:pPr>
              <w:pStyle w:val="ListBullet"/>
            </w:pPr>
            <w:r w:rsidRPr="001274C4">
              <w:t>reversing and turning vehicle and float combination</w:t>
            </w:r>
          </w:p>
          <w:p w:rsidR="00000000" w:rsidP="001274C4">
            <w:pPr>
              <w:pStyle w:val="ListBullet"/>
              <w:rPr>
                <w:lang w:val="en-NZ"/>
              </w:rPr>
            </w:pPr>
            <w:r w:rsidRPr="001274C4">
              <w:t>taking regular breaks to avoid driver fatigue.</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Road conditions</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drains</w:t>
            </w:r>
          </w:p>
          <w:p w:rsidR="00000000" w:rsidRPr="001274C4" w:rsidP="001274C4">
            <w:pPr>
              <w:pStyle w:val="ListBullet"/>
            </w:pPr>
            <w:r w:rsidRPr="001274C4">
              <w:t>gravel</w:t>
            </w:r>
          </w:p>
          <w:p w:rsidR="00000000" w:rsidRPr="001274C4" w:rsidP="001274C4">
            <w:pPr>
              <w:pStyle w:val="ListBullet"/>
            </w:pPr>
            <w:r w:rsidRPr="001274C4">
              <w:t>ice and snow</w:t>
            </w:r>
          </w:p>
          <w:p w:rsidR="00000000" w:rsidRPr="001274C4" w:rsidP="001274C4">
            <w:pPr>
              <w:pStyle w:val="ListBullet"/>
            </w:pPr>
            <w:r w:rsidRPr="001274C4">
              <w:t>plastic paint, for example white lines and zebra crossings</w:t>
            </w:r>
          </w:p>
          <w:p w:rsidR="00000000" w:rsidRPr="001274C4" w:rsidP="001274C4">
            <w:pPr>
              <w:pStyle w:val="ListBullet"/>
            </w:pPr>
            <w:r w:rsidRPr="001274C4">
              <w:t>rain</w:t>
            </w:r>
          </w:p>
          <w:p w:rsidR="00000000" w:rsidRPr="001274C4" w:rsidP="001274C4">
            <w:pPr>
              <w:pStyle w:val="ListBullet"/>
            </w:pPr>
            <w:r w:rsidRPr="001274C4">
              <w:t>sharp corners</w:t>
            </w:r>
          </w:p>
          <w:p w:rsidR="00000000" w:rsidRPr="001274C4" w:rsidP="001274C4">
            <w:pPr>
              <w:pStyle w:val="ListBullet"/>
            </w:pPr>
            <w:r w:rsidRPr="001274C4">
              <w:t>steep hills</w:t>
            </w:r>
          </w:p>
          <w:p w:rsidR="00000000" w:rsidRPr="001274C4" w:rsidP="001274C4">
            <w:pPr>
              <w:pStyle w:val="ListBullet"/>
            </w:pPr>
            <w:r w:rsidRPr="001274C4">
              <w:t>urban driveways</w:t>
            </w:r>
          </w:p>
          <w:p w:rsidR="00000000" w:rsidP="001274C4">
            <w:pPr>
              <w:pStyle w:val="ListBullet"/>
              <w:rPr>
                <w:lang w:val="en-NZ"/>
              </w:rPr>
            </w:pPr>
            <w:r w:rsidRPr="001274C4">
              <w:t>worn, shiny patches on roads.</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Electrical equipment</w:t>
            </w:r>
            <w:r w:rsidRPr="001274C4">
              <w:t xml:space="preserve"> will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electrical sockets</w:t>
            </w:r>
          </w:p>
          <w:p w:rsidR="00000000" w:rsidRPr="001274C4" w:rsidP="001274C4">
            <w:pPr>
              <w:pStyle w:val="ListBullet"/>
            </w:pPr>
            <w:r w:rsidRPr="001274C4">
              <w:t>head and tail lights</w:t>
            </w:r>
          </w:p>
          <w:p w:rsidR="00000000" w:rsidRPr="001274C4" w:rsidP="001274C4">
            <w:pPr>
              <w:pStyle w:val="ListBullet"/>
            </w:pPr>
            <w:r w:rsidRPr="001274C4">
              <w:t>indicators</w:t>
            </w:r>
          </w:p>
          <w:p w:rsidR="00000000" w:rsidRPr="001274C4" w:rsidP="001274C4">
            <w:pPr>
              <w:pStyle w:val="ListBullet"/>
            </w:pPr>
            <w:r w:rsidRPr="001274C4">
              <w:t>interior lights</w:t>
            </w:r>
          </w:p>
          <w:p w:rsidR="00000000" w:rsidP="001274C4">
            <w:pPr>
              <w:pStyle w:val="ListBullet"/>
              <w:rPr>
                <w:lang w:val="en-NZ"/>
              </w:rPr>
            </w:pPr>
            <w:r w:rsidRPr="001274C4">
              <w:t>wiring.</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Exterior vehicle safety inspection</w:t>
            </w:r>
            <w:r w:rsidRPr="001274C4">
              <w:t xml:space="preserve"> will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brakes</w:t>
            </w:r>
          </w:p>
          <w:p w:rsidR="00000000" w:rsidRPr="001274C4" w:rsidP="001274C4">
            <w:pPr>
              <w:pStyle w:val="ListBullet"/>
            </w:pPr>
            <w:r w:rsidRPr="001274C4">
              <w:t>coupling</w:t>
            </w:r>
          </w:p>
          <w:p w:rsidR="00000000" w:rsidRPr="001274C4" w:rsidP="001274C4">
            <w:pPr>
              <w:pStyle w:val="ListBullet"/>
            </w:pPr>
            <w:r w:rsidRPr="001274C4">
              <w:t>electrical sockets</w:t>
            </w:r>
          </w:p>
          <w:p w:rsidR="00000000" w:rsidRPr="001274C4" w:rsidP="001274C4">
            <w:pPr>
              <w:pStyle w:val="ListBullet"/>
            </w:pPr>
            <w:r w:rsidRPr="001274C4">
              <w:t>electrical system of tow vehicle</w:t>
            </w:r>
          </w:p>
          <w:p w:rsidR="00000000" w:rsidRPr="001274C4" w:rsidP="001274C4">
            <w:pPr>
              <w:pStyle w:val="ListBullet"/>
            </w:pPr>
            <w:r w:rsidRPr="001274C4">
              <w:t>hitching height</w:t>
            </w:r>
          </w:p>
          <w:p w:rsidR="00000000" w:rsidRPr="001274C4" w:rsidP="001274C4">
            <w:pPr>
              <w:pStyle w:val="ListBullet"/>
            </w:pPr>
            <w:r w:rsidRPr="001274C4">
              <w:t>jack and wheel brace</w:t>
            </w:r>
          </w:p>
          <w:p w:rsidR="00000000" w:rsidRPr="001274C4" w:rsidP="001274C4">
            <w:pPr>
              <w:pStyle w:val="ListBullet"/>
            </w:pPr>
            <w:r w:rsidRPr="001274C4">
              <w:t>jockey wheel</w:t>
            </w:r>
          </w:p>
          <w:p w:rsidR="00000000" w:rsidRPr="001274C4" w:rsidP="001274C4">
            <w:pPr>
              <w:pStyle w:val="ListBullet"/>
            </w:pPr>
            <w:r w:rsidRPr="001274C4">
              <w:t>latches and locks</w:t>
            </w:r>
          </w:p>
          <w:p w:rsidR="00000000" w:rsidRPr="001274C4" w:rsidP="001274C4">
            <w:pPr>
              <w:pStyle w:val="ListBullet"/>
            </w:pPr>
            <w:r w:rsidRPr="001274C4">
              <w:t>lights and light globes</w:t>
            </w:r>
          </w:p>
          <w:p w:rsidR="00000000" w:rsidRPr="001274C4" w:rsidP="001274C4">
            <w:pPr>
              <w:pStyle w:val="ListBullet"/>
            </w:pPr>
            <w:r w:rsidRPr="001274C4">
              <w:t>loading ramp</w:t>
            </w:r>
          </w:p>
          <w:p w:rsidR="00000000" w:rsidRPr="001274C4" w:rsidP="001274C4">
            <w:pPr>
              <w:pStyle w:val="ListBullet"/>
            </w:pPr>
            <w:r w:rsidRPr="001274C4">
              <w:t>oil</w:t>
            </w:r>
          </w:p>
          <w:p w:rsidR="00000000" w:rsidRPr="001274C4" w:rsidP="001274C4">
            <w:pPr>
              <w:pStyle w:val="ListBullet"/>
            </w:pPr>
            <w:r w:rsidRPr="001274C4">
              <w:t>rear opening cover</w:t>
            </w:r>
          </w:p>
          <w:p w:rsidR="00000000" w:rsidRPr="001274C4" w:rsidP="001274C4">
            <w:pPr>
              <w:pStyle w:val="ListBullet"/>
            </w:pPr>
            <w:r w:rsidRPr="001274C4">
              <w:t>rear view</w:t>
            </w:r>
            <w:r w:rsidRPr="001274C4">
              <w:t xml:space="preserve"> mirrors</w:t>
            </w:r>
          </w:p>
          <w:p w:rsidR="00000000" w:rsidRPr="001274C4" w:rsidP="001274C4">
            <w:pPr>
              <w:pStyle w:val="ListBullet"/>
            </w:pPr>
            <w:r w:rsidRPr="001274C4">
              <w:t>safety chains</w:t>
            </w:r>
          </w:p>
          <w:p w:rsidR="00000000" w:rsidRPr="001274C4" w:rsidP="001274C4">
            <w:pPr>
              <w:pStyle w:val="ListBullet"/>
            </w:pPr>
            <w:r w:rsidRPr="001274C4">
              <w:t>side door</w:t>
            </w:r>
          </w:p>
          <w:p w:rsidR="00000000" w:rsidRPr="001274C4" w:rsidP="001274C4">
            <w:pPr>
              <w:pStyle w:val="ListBullet"/>
            </w:pPr>
            <w:r w:rsidRPr="001274C4">
              <w:t>stabiliser bars</w:t>
            </w:r>
          </w:p>
          <w:p w:rsidR="00000000" w:rsidRPr="001274C4" w:rsidP="001274C4">
            <w:pPr>
              <w:pStyle w:val="ListBullet"/>
            </w:pPr>
            <w:r w:rsidRPr="001274C4">
              <w:t>tow bar and ball</w:t>
            </w:r>
          </w:p>
          <w:p w:rsidR="00000000" w:rsidRPr="001274C4" w:rsidP="001274C4">
            <w:pPr>
              <w:pStyle w:val="ListBullet"/>
            </w:pPr>
            <w:r w:rsidRPr="001274C4">
              <w:t>tyres</w:t>
            </w:r>
          </w:p>
          <w:p w:rsidR="00000000" w:rsidRPr="001274C4" w:rsidP="001274C4">
            <w:pPr>
              <w:pStyle w:val="ListBullet"/>
            </w:pPr>
            <w:r w:rsidRPr="001274C4">
              <w:t>water</w:t>
            </w:r>
          </w:p>
          <w:p w:rsidR="00000000" w:rsidP="001274C4">
            <w:pPr>
              <w:pStyle w:val="ListBullet"/>
              <w:rPr>
                <w:lang w:val="en-NZ"/>
              </w:rPr>
            </w:pPr>
            <w:r w:rsidRPr="001274C4">
              <w:t>wheels.</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Interior vehicle safety inspection</w:t>
            </w:r>
            <w:r w:rsidRPr="001274C4">
              <w:t xml:space="preserve"> will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chest bar</w:t>
            </w:r>
          </w:p>
          <w:p w:rsidR="00000000" w:rsidRPr="001274C4" w:rsidP="001274C4">
            <w:pPr>
              <w:pStyle w:val="ListBullet"/>
            </w:pPr>
            <w:r w:rsidRPr="001274C4">
              <w:t>dividers and head partition</w:t>
            </w:r>
          </w:p>
          <w:p w:rsidR="00000000" w:rsidRPr="001274C4" w:rsidP="001274C4">
            <w:pPr>
              <w:pStyle w:val="ListBullet"/>
            </w:pPr>
            <w:r w:rsidRPr="001274C4">
              <w:t>floor boards</w:t>
            </w:r>
          </w:p>
          <w:p w:rsidR="00000000" w:rsidRPr="001274C4" w:rsidP="001274C4">
            <w:pPr>
              <w:pStyle w:val="ListBullet"/>
            </w:pPr>
            <w:r w:rsidRPr="001274C4">
              <w:t>floor mats</w:t>
            </w:r>
          </w:p>
          <w:p w:rsidR="00000000" w:rsidRPr="001274C4" w:rsidP="001274C4">
            <w:pPr>
              <w:pStyle w:val="ListBullet"/>
            </w:pPr>
            <w:r w:rsidRPr="001274C4">
              <w:t>interior lighting</w:t>
            </w:r>
          </w:p>
          <w:p w:rsidR="00000000" w:rsidRPr="001274C4" w:rsidP="001274C4">
            <w:pPr>
              <w:pStyle w:val="ListBullet"/>
            </w:pPr>
            <w:r w:rsidRPr="001274C4">
              <w:t>latches</w:t>
            </w:r>
          </w:p>
          <w:p w:rsidR="00000000" w:rsidRPr="001274C4" w:rsidP="001274C4">
            <w:pPr>
              <w:pStyle w:val="ListBullet"/>
            </w:pPr>
            <w:r w:rsidRPr="001274C4">
              <w:t>padding</w:t>
            </w:r>
          </w:p>
          <w:p w:rsidR="00000000" w:rsidRPr="001274C4" w:rsidP="001274C4">
            <w:pPr>
              <w:pStyle w:val="ListBullet"/>
            </w:pPr>
            <w:r w:rsidRPr="001274C4">
              <w:t>provision of absorbent floor covering</w:t>
            </w:r>
          </w:p>
          <w:p w:rsidR="00000000" w:rsidRPr="001274C4" w:rsidP="001274C4">
            <w:pPr>
              <w:pStyle w:val="ListBullet"/>
            </w:pPr>
            <w:r w:rsidRPr="001274C4">
              <w:t>provision of fully maintained first aid kit</w:t>
            </w:r>
          </w:p>
          <w:p w:rsidR="00000000" w:rsidRPr="001274C4" w:rsidP="001274C4">
            <w:pPr>
              <w:pStyle w:val="ListBullet"/>
            </w:pPr>
            <w:r w:rsidRPr="001274C4">
              <w:t>scrambler bars</w:t>
            </w:r>
          </w:p>
          <w:p w:rsidR="00000000" w:rsidRPr="001274C4" w:rsidP="001274C4">
            <w:pPr>
              <w:pStyle w:val="ListBullet"/>
            </w:pPr>
            <w:r w:rsidRPr="001274C4">
              <w:t>ventilation</w:t>
            </w:r>
          </w:p>
          <w:p w:rsidR="00000000" w:rsidP="001274C4">
            <w:pPr>
              <w:pStyle w:val="ListBullet"/>
              <w:rPr>
                <w:lang w:val="en-NZ"/>
              </w:rPr>
            </w:pPr>
            <w:r w:rsidRPr="001274C4">
              <w:t>windows.</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Loading problems</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horse barging on or off float</w:t>
            </w:r>
          </w:p>
          <w:p w:rsidR="00000000" w:rsidRPr="001274C4" w:rsidP="001274C4">
            <w:pPr>
              <w:pStyle w:val="ListBullet"/>
            </w:pPr>
            <w:r w:rsidRPr="001274C4">
              <w:t>horse backing off float when loading</w:t>
            </w:r>
          </w:p>
          <w:p w:rsidR="00000000" w:rsidRPr="001274C4" w:rsidP="001274C4">
            <w:pPr>
              <w:pStyle w:val="ListBullet"/>
            </w:pPr>
            <w:r w:rsidRPr="001274C4">
              <w:t>horse jumping off side of ramp</w:t>
            </w:r>
          </w:p>
          <w:p w:rsidR="00000000" w:rsidRPr="001274C4" w:rsidP="001274C4">
            <w:pPr>
              <w:pStyle w:val="ListBullet"/>
            </w:pPr>
            <w:r w:rsidRPr="001274C4">
              <w:t>horse r</w:t>
            </w:r>
            <w:r w:rsidRPr="001274C4">
              <w:t>earing</w:t>
            </w:r>
          </w:p>
          <w:p w:rsidR="00000000" w:rsidP="001274C4">
            <w:pPr>
              <w:pStyle w:val="ListBullet"/>
              <w:rPr>
                <w:lang w:val="en-NZ"/>
              </w:rPr>
            </w:pPr>
            <w:r w:rsidRPr="001274C4">
              <w:t>horse refusing to lead forward to load.</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Controlling risks</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adhering to responsibilities under OHS legislation and workplace practices</w:t>
            </w:r>
          </w:p>
          <w:p w:rsidR="00000000" w:rsidRPr="001274C4" w:rsidP="001274C4">
            <w:pPr>
              <w:pStyle w:val="ListBullet"/>
            </w:pPr>
            <w:r w:rsidRPr="001274C4">
              <w:t>adhering to responsibilities under national and state codes of practice; federal, state and territory legislation; and local government regulations covering animal welfare and transport of horses</w:t>
            </w:r>
          </w:p>
          <w:p w:rsidR="00000000" w:rsidRPr="001274C4" w:rsidP="001274C4">
            <w:pPr>
              <w:pStyle w:val="ListBullet"/>
            </w:pPr>
            <w:r w:rsidRPr="001274C4">
              <w:t xml:space="preserve">being aware of Australian road rules and any relevant local </w:t>
            </w:r>
            <w:r w:rsidRPr="001274C4">
              <w:t>rules</w:t>
            </w:r>
          </w:p>
          <w:p w:rsidR="00000000" w:rsidRPr="001274C4" w:rsidP="001274C4">
            <w:pPr>
              <w:pStyle w:val="ListBullet"/>
            </w:pPr>
            <w:r w:rsidRPr="001274C4">
              <w:t>considering variables that influence behaviour of horses, such as:</w:t>
            </w:r>
          </w:p>
          <w:p w:rsidR="00000000" w:rsidRPr="001274C4" w:rsidP="001274C4">
            <w:pPr>
              <w:pStyle w:val="ListBullet2"/>
            </w:pPr>
            <w:r w:rsidRPr="001274C4">
              <w:t>fences and equipment</w:t>
            </w:r>
          </w:p>
          <w:p w:rsidR="00000000" w:rsidRPr="001274C4" w:rsidP="001274C4">
            <w:pPr>
              <w:pStyle w:val="ListBullet2"/>
            </w:pPr>
            <w:r w:rsidRPr="001274C4">
              <w:t>other persons or animals</w:t>
            </w:r>
          </w:p>
          <w:p w:rsidR="00000000" w:rsidRPr="001274C4" w:rsidP="001274C4">
            <w:pPr>
              <w:pStyle w:val="ListBullet2"/>
            </w:pPr>
            <w:r w:rsidRPr="001274C4">
              <w:t>vehicles</w:t>
            </w:r>
          </w:p>
          <w:p w:rsidR="00000000" w:rsidRPr="001274C4" w:rsidP="001274C4">
            <w:pPr>
              <w:pStyle w:val="ListBullet2"/>
            </w:pPr>
            <w:r w:rsidRPr="001274C4">
              <w:t>wind and noise</w:t>
            </w:r>
          </w:p>
          <w:p w:rsidR="00000000" w:rsidRPr="001274C4" w:rsidP="001274C4">
            <w:pPr>
              <w:pStyle w:val="ListBullet"/>
            </w:pPr>
            <w:r w:rsidRPr="001274C4">
              <w:t>contributing to development of risk control measures</w:t>
            </w:r>
          </w:p>
          <w:p w:rsidR="00000000" w:rsidRPr="001274C4" w:rsidP="001274C4">
            <w:pPr>
              <w:pStyle w:val="ListBullet"/>
            </w:pPr>
            <w:r w:rsidRPr="001274C4">
              <w:t>following safe operating procedures</w:t>
            </w:r>
          </w:p>
          <w:p w:rsidR="00000000" w:rsidRPr="001274C4" w:rsidP="001274C4">
            <w:pPr>
              <w:pStyle w:val="ListBullet"/>
            </w:pPr>
            <w:r w:rsidRPr="001274C4">
              <w:t>identifying and report</w:t>
            </w:r>
            <w:r w:rsidRPr="001274C4">
              <w:t>ing unsafe work practices</w:t>
            </w:r>
          </w:p>
          <w:p w:rsidR="00000000" w:rsidRPr="001274C4" w:rsidP="001274C4">
            <w:pPr>
              <w:pStyle w:val="ListBullet"/>
            </w:pPr>
            <w:r w:rsidRPr="001274C4">
              <w:t>identifying emergency situations, for example:</w:t>
            </w:r>
          </w:p>
          <w:p w:rsidR="00000000" w:rsidRPr="001274C4" w:rsidP="001274C4">
            <w:pPr>
              <w:pStyle w:val="ListBullet2"/>
            </w:pPr>
            <w:r w:rsidRPr="001274C4">
              <w:t>gear breakage</w:t>
            </w:r>
          </w:p>
          <w:p w:rsidR="00000000" w:rsidRPr="001274C4" w:rsidP="001274C4">
            <w:pPr>
              <w:pStyle w:val="ListBullet2"/>
            </w:pPr>
            <w:r w:rsidRPr="001274C4">
              <w:t>horse getting loose</w:t>
            </w:r>
          </w:p>
          <w:p w:rsidR="00000000" w:rsidRPr="001274C4" w:rsidP="001274C4">
            <w:pPr>
              <w:pStyle w:val="ListBullet"/>
            </w:pPr>
            <w:r w:rsidRPr="001274C4">
              <w:t>understanding individual horse behaviour</w:t>
            </w:r>
          </w:p>
          <w:p w:rsidR="00000000" w:rsidP="001274C4">
            <w:pPr>
              <w:pStyle w:val="ListBullet"/>
              <w:rPr>
                <w:lang w:val="en-NZ"/>
              </w:rPr>
            </w:pPr>
            <w:r w:rsidRPr="001274C4">
              <w:t>wearing personal protective equipment.</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Application of alternative loading techniques</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loading from shed</w:t>
            </w:r>
          </w:p>
          <w:p w:rsidR="00000000" w:rsidRPr="001274C4" w:rsidP="001274C4">
            <w:pPr>
              <w:pStyle w:val="ListBullet"/>
            </w:pPr>
            <w:r w:rsidRPr="001274C4">
              <w:t>lowering ramp</w:t>
            </w:r>
          </w:p>
          <w:p w:rsidR="00000000" w:rsidRPr="001274C4" w:rsidP="001274C4">
            <w:pPr>
              <w:pStyle w:val="ListBullet"/>
            </w:pPr>
            <w:r w:rsidRPr="001274C4">
              <w:t>placing older, more experienced horse on float first</w:t>
            </w:r>
          </w:p>
          <w:p w:rsidR="00000000" w:rsidRPr="001274C4" w:rsidP="001274C4">
            <w:pPr>
              <w:pStyle w:val="ListBullet"/>
            </w:pPr>
            <w:r w:rsidRPr="001274C4">
              <w:t>using bits for greater control</w:t>
            </w:r>
          </w:p>
          <w:p w:rsidR="00000000" w:rsidP="001274C4">
            <w:pPr>
              <w:pStyle w:val="ListBullet"/>
              <w:rPr>
                <w:lang w:val="en-NZ"/>
              </w:rPr>
            </w:pPr>
            <w:r w:rsidRPr="001274C4">
              <w:t>using britching ropes.</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Evaluation of health status</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prior to travelling:</w:t>
            </w:r>
          </w:p>
          <w:p w:rsidR="00000000" w:rsidRPr="001274C4" w:rsidP="001274C4">
            <w:pPr>
              <w:pStyle w:val="ListBullet2"/>
            </w:pPr>
            <w:r w:rsidRPr="001274C4">
              <w:t>assessing vital signs</w:t>
            </w:r>
          </w:p>
          <w:p w:rsidR="00000000" w:rsidRPr="001274C4" w:rsidP="001274C4">
            <w:pPr>
              <w:pStyle w:val="ListBullet2"/>
            </w:pPr>
            <w:r w:rsidRPr="001274C4">
              <w:t>assessing horse for illness or injury</w:t>
            </w:r>
          </w:p>
          <w:p w:rsidR="00000000" w:rsidRPr="001274C4" w:rsidP="001274C4">
            <w:pPr>
              <w:pStyle w:val="ListBullet2"/>
            </w:pPr>
            <w:r w:rsidRPr="001274C4">
              <w:t>checking feed and water intake</w:t>
            </w:r>
          </w:p>
          <w:p w:rsidR="00000000" w:rsidRPr="001274C4" w:rsidP="001274C4">
            <w:pPr>
              <w:pStyle w:val="ListBullet2"/>
            </w:pPr>
            <w:r w:rsidRPr="001274C4">
              <w:t>ensuring horse is hydrated</w:t>
            </w:r>
          </w:p>
          <w:p w:rsidR="00000000" w:rsidRPr="001274C4" w:rsidP="001274C4">
            <w:pPr>
              <w:pStyle w:val="ListBullet2"/>
            </w:pPr>
            <w:r w:rsidRPr="001274C4">
              <w:t>observing manure and urine</w:t>
            </w:r>
          </w:p>
          <w:p w:rsidR="00000000" w:rsidRPr="001274C4" w:rsidP="001274C4">
            <w:pPr>
              <w:pStyle w:val="ListBullet2"/>
            </w:pPr>
            <w:r w:rsidRPr="001274C4">
              <w:t>picking out feet and checking status of shoes</w:t>
            </w:r>
          </w:p>
          <w:p w:rsidR="00000000" w:rsidRPr="001274C4" w:rsidP="001274C4">
            <w:pPr>
              <w:pStyle w:val="ListBullet"/>
            </w:pPr>
            <w:r w:rsidRPr="001274C4">
              <w:t>after travelling:</w:t>
            </w:r>
          </w:p>
          <w:p w:rsidR="00000000" w:rsidRPr="001274C4" w:rsidP="001274C4">
            <w:pPr>
              <w:pStyle w:val="ListBullet2"/>
            </w:pPr>
            <w:r w:rsidRPr="001274C4">
              <w:t>checking brightness of eye and horse's head for injury</w:t>
            </w:r>
          </w:p>
          <w:p w:rsidR="00000000" w:rsidRPr="001274C4" w:rsidP="001274C4">
            <w:pPr>
              <w:pStyle w:val="ListBullet2"/>
            </w:pPr>
            <w:r w:rsidRPr="001274C4">
              <w:t>checking hoo</w:t>
            </w:r>
            <w:r w:rsidRPr="001274C4">
              <w:t>ves for signs of heat</w:t>
            </w:r>
          </w:p>
          <w:p w:rsidR="00000000" w:rsidRPr="001274C4" w:rsidP="001274C4">
            <w:pPr>
              <w:pStyle w:val="ListBullet2"/>
            </w:pPr>
            <w:r w:rsidRPr="001274C4">
              <w:t>checking mucosal membranes inside mouth</w:t>
            </w:r>
          </w:p>
          <w:p w:rsidR="00000000" w:rsidRPr="001274C4" w:rsidP="001274C4">
            <w:pPr>
              <w:pStyle w:val="ListBullet2"/>
            </w:pPr>
            <w:r w:rsidRPr="001274C4">
              <w:t>checking for rubbing or abrasions on body</w:t>
            </w:r>
          </w:p>
          <w:p w:rsidR="00000000" w:rsidRPr="001274C4" w:rsidP="001274C4">
            <w:pPr>
              <w:pStyle w:val="ListBullet2"/>
            </w:pPr>
            <w:r w:rsidRPr="001274C4">
              <w:t>checking hydration levels by skin pinch</w:t>
            </w:r>
          </w:p>
          <w:p w:rsidR="00000000" w:rsidRPr="001274C4" w:rsidP="001274C4">
            <w:pPr>
              <w:pStyle w:val="ListBullet2"/>
            </w:pPr>
            <w:r w:rsidRPr="001274C4">
              <w:t>conducting capillary refill test</w:t>
            </w:r>
          </w:p>
          <w:p w:rsidR="00000000" w:rsidRPr="001274C4" w:rsidP="001274C4">
            <w:pPr>
              <w:pStyle w:val="ListBullet2"/>
            </w:pPr>
            <w:r w:rsidRPr="001274C4">
              <w:t>lifting hooves and checking shoes are not sprung or shifted</w:t>
            </w:r>
          </w:p>
          <w:p w:rsidR="00000000" w:rsidRPr="001274C4" w:rsidP="001274C4">
            <w:pPr>
              <w:pStyle w:val="ListBullet2"/>
            </w:pPr>
            <w:r w:rsidRPr="001274C4">
              <w:t>removing tail bandage and checking for evidence of diarrhoea</w:t>
            </w:r>
          </w:p>
          <w:p w:rsidR="00000000" w:rsidRPr="001274C4" w:rsidP="001274C4">
            <w:pPr>
              <w:pStyle w:val="ListBullet2"/>
            </w:pPr>
            <w:r w:rsidRPr="001274C4">
              <w:t>removing leg bandages or boots and checking for heat and swelling</w:t>
            </w:r>
          </w:p>
          <w:p w:rsidR="00000000" w:rsidRPr="001274C4" w:rsidP="001274C4">
            <w:pPr>
              <w:pStyle w:val="ListBullet2"/>
            </w:pPr>
            <w:r w:rsidRPr="001274C4">
              <w:t>taking horse's temperature</w:t>
            </w:r>
          </w:p>
          <w:p w:rsidR="00000000" w:rsidRPr="001274C4" w:rsidP="001274C4">
            <w:pPr>
              <w:pStyle w:val="ListBullet2"/>
            </w:pPr>
            <w:r w:rsidRPr="001274C4">
              <w:t>walking horse, observing action and listening to footfall</w:t>
            </w:r>
          </w:p>
          <w:p w:rsidR="00000000" w:rsidP="001274C4">
            <w:pPr>
              <w:pStyle w:val="ListBullet2"/>
              <w:rPr>
                <w:lang w:val="en-NZ"/>
              </w:rPr>
            </w:pPr>
            <w:r w:rsidRPr="001274C4">
              <w:t>observing horse for 24 to 36 hours.</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Poor tr</w:t>
            </w:r>
            <w:r w:rsidRPr="001274C4">
              <w:rPr>
                <w:rStyle w:val="BoldandItalics"/>
              </w:rPr>
              <w:t>avellers</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nervous sweaters</w:t>
            </w:r>
          </w:p>
          <w:p w:rsidR="00000000" w:rsidP="001274C4">
            <w:pPr>
              <w:pStyle w:val="ListBullet"/>
              <w:rPr>
                <w:lang w:val="en-NZ"/>
              </w:rPr>
            </w:pPr>
            <w:r w:rsidRPr="001274C4">
              <w:t>scramblers.</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Signs of stress</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colic</w:t>
            </w:r>
          </w:p>
          <w:p w:rsidR="00000000" w:rsidRPr="001274C4" w:rsidP="001274C4">
            <w:pPr>
              <w:pStyle w:val="ListBullet"/>
            </w:pPr>
            <w:r w:rsidRPr="001274C4">
              <w:t>dehydration</w:t>
            </w:r>
          </w:p>
          <w:p w:rsidR="00000000" w:rsidRPr="001274C4" w:rsidP="001274C4">
            <w:pPr>
              <w:pStyle w:val="ListBullet"/>
            </w:pPr>
            <w:r w:rsidRPr="001274C4">
              <w:t>diarrhoea</w:t>
            </w:r>
          </w:p>
          <w:p w:rsidR="00000000" w:rsidRPr="001274C4" w:rsidP="001274C4">
            <w:pPr>
              <w:pStyle w:val="ListBullet"/>
            </w:pPr>
            <w:r w:rsidRPr="001274C4">
              <w:t>elevated temperature</w:t>
            </w:r>
          </w:p>
          <w:p w:rsidR="00000000" w:rsidRPr="001274C4" w:rsidP="001274C4">
            <w:pPr>
              <w:pStyle w:val="ListBullet"/>
            </w:pPr>
            <w:r w:rsidRPr="001274C4">
              <w:t>increased respiration rate</w:t>
            </w:r>
          </w:p>
          <w:p w:rsidR="00000000" w:rsidRPr="001274C4" w:rsidP="001274C4">
            <w:pPr>
              <w:pStyle w:val="ListBullet"/>
            </w:pPr>
            <w:r w:rsidRPr="001274C4">
              <w:t>increased pulse rate</w:t>
            </w:r>
          </w:p>
          <w:p w:rsidR="00000000" w:rsidRPr="001274C4" w:rsidP="001274C4">
            <w:pPr>
              <w:pStyle w:val="ListBullet"/>
            </w:pPr>
            <w:r w:rsidRPr="001274C4">
              <w:t>lameness</w:t>
            </w:r>
          </w:p>
          <w:p w:rsidR="00000000" w:rsidRPr="001274C4" w:rsidP="001274C4">
            <w:pPr>
              <w:pStyle w:val="ListBullet"/>
            </w:pPr>
            <w:r w:rsidRPr="001274C4">
              <w:t>listlessness</w:t>
            </w:r>
          </w:p>
          <w:p w:rsidR="00000000" w:rsidRPr="001274C4" w:rsidP="001274C4">
            <w:pPr>
              <w:pStyle w:val="ListBullet"/>
            </w:pPr>
            <w:r w:rsidRPr="001274C4">
              <w:t>pale mucosal membranes</w:t>
            </w:r>
          </w:p>
          <w:p w:rsidR="00000000" w:rsidRPr="001274C4" w:rsidP="001274C4">
            <w:pPr>
              <w:pStyle w:val="ListBullet"/>
            </w:pPr>
            <w:r w:rsidRPr="001274C4">
              <w:t>slow capillary refill</w:t>
            </w:r>
          </w:p>
          <w:p w:rsidR="00000000" w:rsidRPr="001274C4" w:rsidP="001274C4">
            <w:pPr>
              <w:pStyle w:val="ListBullet"/>
            </w:pPr>
            <w:r w:rsidRPr="001274C4">
              <w:t>sweating at neck and girth, for example high temperature</w:t>
            </w:r>
          </w:p>
          <w:p w:rsidR="00000000" w:rsidRPr="001274C4" w:rsidP="001274C4">
            <w:pPr>
              <w:pStyle w:val="ListBullet"/>
            </w:pPr>
            <w:r w:rsidRPr="001274C4">
              <w:t>sweating at flanks</w:t>
            </w:r>
          </w:p>
          <w:p w:rsidR="00000000" w:rsidP="001274C4">
            <w:pPr>
              <w:pStyle w:val="ListBullet"/>
              <w:rPr>
                <w:lang w:val="en-NZ"/>
              </w:rPr>
            </w:pPr>
            <w:r w:rsidRPr="001274C4">
              <w:t>uncommon individual horse behaviour.</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t xml:space="preserve">Horses may be </w:t>
            </w:r>
            <w:r w:rsidRPr="001274C4">
              <w:rPr>
                <w:rStyle w:val="BoldandItalics"/>
              </w:rPr>
              <w:t>stressed</w:t>
            </w:r>
            <w:r w:rsidRPr="001274C4">
              <w:t xml:space="preserve"> due to: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excessive dust</w:t>
            </w:r>
          </w:p>
          <w:p w:rsidR="00000000" w:rsidRPr="001274C4" w:rsidP="001274C4">
            <w:pPr>
              <w:pStyle w:val="ListBullet"/>
            </w:pPr>
            <w:r w:rsidRPr="001274C4">
              <w:t>excessive noise inside float from passing trucks</w:t>
            </w:r>
          </w:p>
          <w:p w:rsidR="00000000" w:rsidRPr="001274C4" w:rsidP="001274C4">
            <w:pPr>
              <w:pStyle w:val="ListBullet"/>
            </w:pPr>
            <w:r w:rsidRPr="001274C4">
              <w:t>high temperatures and humidity changes</w:t>
            </w:r>
          </w:p>
          <w:p w:rsidR="00000000" w:rsidRPr="001274C4" w:rsidP="001274C4">
            <w:pPr>
              <w:pStyle w:val="ListBullet"/>
            </w:pPr>
            <w:r w:rsidRPr="001274C4">
              <w:t>horse placed next to another horse with existing respiratory infection</w:t>
            </w:r>
          </w:p>
          <w:p w:rsidR="00000000" w:rsidRPr="001274C4" w:rsidP="001274C4">
            <w:pPr>
              <w:pStyle w:val="ListBullet"/>
            </w:pPr>
            <w:r w:rsidRPr="001274C4">
              <w:t>horse subject to bullying from other horses</w:t>
            </w:r>
          </w:p>
          <w:p w:rsidR="00000000" w:rsidRPr="001274C4" w:rsidP="001274C4">
            <w:pPr>
              <w:pStyle w:val="ListBullet"/>
            </w:pPr>
            <w:r w:rsidRPr="001274C4">
              <w:t>poor float hygiene</w:t>
            </w:r>
          </w:p>
          <w:p w:rsidR="00000000" w:rsidRPr="001274C4" w:rsidP="001274C4">
            <w:pPr>
              <w:pStyle w:val="ListBullet"/>
            </w:pPr>
            <w:r w:rsidRPr="001274C4">
              <w:t>poor driving techniques, for example speed and excessive braking</w:t>
            </w:r>
          </w:p>
          <w:p w:rsidR="00000000" w:rsidRPr="001274C4" w:rsidP="001274C4">
            <w:pPr>
              <w:pStyle w:val="ListBullet"/>
            </w:pPr>
            <w:r w:rsidRPr="001274C4">
              <w:t>poor ventilation</w:t>
            </w:r>
          </w:p>
          <w:p w:rsidR="00000000" w:rsidRPr="001274C4" w:rsidP="001274C4">
            <w:pPr>
              <w:pStyle w:val="ListBullet"/>
            </w:pPr>
            <w:r w:rsidRPr="001274C4">
              <w:t>slippery flooring</w:t>
            </w:r>
          </w:p>
          <w:p w:rsidR="00000000" w:rsidRPr="001274C4" w:rsidP="001274C4">
            <w:pPr>
              <w:pStyle w:val="ListBullet"/>
            </w:pPr>
            <w:r w:rsidRPr="001274C4">
              <w:t>tying horse's head too</w:t>
            </w:r>
            <w:r w:rsidRPr="001274C4">
              <w:t xml:space="preserve"> high and too short</w:t>
            </w:r>
          </w:p>
          <w:p w:rsidR="00000000" w:rsidRPr="001274C4" w:rsidP="001274C4">
            <w:pPr>
              <w:pStyle w:val="ListBullet"/>
            </w:pPr>
            <w:r w:rsidRPr="001274C4">
              <w:t>travelling horses before they cool down after strenuous exercise</w:t>
            </w:r>
          </w:p>
          <w:p w:rsidR="00000000" w:rsidRPr="001274C4" w:rsidP="001274C4">
            <w:pPr>
              <w:pStyle w:val="ListBullet"/>
            </w:pPr>
            <w:r w:rsidRPr="001274C4">
              <w:t>travelling horses for longer than 12 hours</w:t>
            </w:r>
          </w:p>
          <w:p w:rsidR="00000000" w:rsidP="001274C4">
            <w:pPr>
              <w:pStyle w:val="ListBullet"/>
              <w:rPr>
                <w:lang w:val="en-NZ"/>
              </w:rPr>
            </w:pPr>
            <w:r w:rsidRPr="001274C4">
              <w:t>travelling without rest stops every four to six hours.</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Signs of stress</w:t>
            </w:r>
            <w:r w:rsidRPr="001274C4">
              <w:t xml:space="preserve"> may be managed by: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dealing with potential illness promptly</w:t>
            </w:r>
          </w:p>
          <w:p w:rsidR="00000000" w:rsidRPr="001274C4" w:rsidP="001274C4">
            <w:pPr>
              <w:pStyle w:val="ListBullet"/>
            </w:pPr>
            <w:r w:rsidRPr="001274C4">
              <w:t>reporting potential illness or adverse impacts on performance to relevant personnel, for example:</w:t>
            </w:r>
          </w:p>
          <w:p w:rsidR="00000000" w:rsidRPr="001274C4" w:rsidP="001274C4">
            <w:pPr>
              <w:pStyle w:val="ListBullet2"/>
            </w:pPr>
            <w:r w:rsidRPr="001274C4">
              <w:t>trainer or owner</w:t>
            </w:r>
          </w:p>
          <w:p w:rsidR="00000000" w:rsidRPr="001274C4" w:rsidP="001274C4">
            <w:pPr>
              <w:pStyle w:val="ListBullet2"/>
            </w:pPr>
            <w:r w:rsidRPr="001274C4">
              <w:t>race meeting stewards as required by rules of racing</w:t>
            </w:r>
          </w:p>
          <w:p w:rsidR="00000000" w:rsidP="001274C4">
            <w:pPr>
              <w:pStyle w:val="ListBullet"/>
              <w:rPr>
                <w:lang w:val="en-NZ"/>
              </w:rPr>
            </w:pPr>
            <w:r w:rsidRPr="001274C4">
              <w:t>seeking veterinary assistance as required.</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Other illness indicators</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travel sickness, including:</w:t>
            </w:r>
          </w:p>
          <w:p w:rsidR="00000000" w:rsidRPr="001274C4" w:rsidP="001274C4">
            <w:pPr>
              <w:pStyle w:val="ListBullet2"/>
            </w:pPr>
            <w:r w:rsidRPr="001274C4">
              <w:t>pleuropneumonia</w:t>
            </w:r>
          </w:p>
          <w:p w:rsidR="00000000" w:rsidRPr="001274C4" w:rsidP="001274C4">
            <w:pPr>
              <w:pStyle w:val="ListBullet2"/>
            </w:pPr>
            <w:r w:rsidRPr="001274C4">
              <w:t>chest pain</w:t>
            </w:r>
          </w:p>
          <w:p w:rsidR="00000000" w:rsidRPr="001274C4" w:rsidP="001274C4">
            <w:pPr>
              <w:pStyle w:val="ListBullet2"/>
            </w:pPr>
            <w:r w:rsidRPr="001274C4">
              <w:t>depression</w:t>
            </w:r>
          </w:p>
          <w:p w:rsidR="00000000" w:rsidRPr="001274C4" w:rsidP="001274C4">
            <w:pPr>
              <w:pStyle w:val="ListBullet2"/>
            </w:pPr>
            <w:r w:rsidRPr="001274C4">
              <w:t>lack of interest in feed</w:t>
            </w:r>
          </w:p>
          <w:p w:rsidR="00000000" w:rsidRPr="001274C4" w:rsidP="001274C4">
            <w:pPr>
              <w:pStyle w:val="ListBullet2"/>
            </w:pPr>
            <w:r w:rsidRPr="001274C4">
              <w:t>painful stance, for example forelegs wide apart</w:t>
            </w:r>
          </w:p>
          <w:p w:rsidR="00000000" w:rsidRPr="001274C4" w:rsidP="001274C4">
            <w:pPr>
              <w:pStyle w:val="ListBullet2"/>
            </w:pPr>
            <w:r w:rsidRPr="001274C4">
              <w:t>reluctance to move</w:t>
            </w:r>
          </w:p>
          <w:p w:rsidR="00000000" w:rsidRPr="001274C4" w:rsidP="001274C4">
            <w:pPr>
              <w:pStyle w:val="ListBullet2"/>
            </w:pPr>
            <w:r w:rsidRPr="001274C4">
              <w:t>rapid but shallow respiration rate</w:t>
            </w:r>
          </w:p>
          <w:p w:rsidR="00000000" w:rsidP="001274C4">
            <w:pPr>
              <w:pStyle w:val="ListBullet2"/>
              <w:rPr>
                <w:lang w:val="en-NZ"/>
              </w:rPr>
            </w:pPr>
            <w:r w:rsidRPr="001274C4">
              <w:t>suppressed, painful coughs.</w:t>
            </w:r>
          </w:p>
        </w:tc>
      </w:tr>
      <w:tr w:rsidTr="004A6E8A">
        <w:tblPrEx>
          <w:tblW w:w="0" w:type="auto"/>
          <w:tblLayout w:type="fixed"/>
          <w:tblCellMar>
            <w:left w:w="62" w:type="dxa"/>
            <w:right w:w="62" w:type="dxa"/>
          </w:tblCellMar>
          <w:tblLook w:val="0000"/>
        </w:tblPrEx>
        <w:tc>
          <w:tcPr>
            <w:tcW w:w="339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BoldandItalics"/>
              </w:rPr>
              <w:t>Post</w:t>
            </w:r>
            <w:r w:rsidRPr="001274C4">
              <w:t>-</w:t>
            </w:r>
            <w:r w:rsidRPr="001274C4">
              <w:rPr>
                <w:rStyle w:val="BoldandItalics"/>
              </w:rPr>
              <w:t>travelling care of horse</w:t>
            </w:r>
            <w:r w:rsidRPr="001274C4">
              <w:t xml:space="preserve"> may include: </w:t>
            </w:r>
          </w:p>
        </w:tc>
        <w:tc>
          <w:tcPr>
            <w:tcW w:w="5126" w:type="dxa"/>
            <w:tcBorders>
              <w:top w:val="nil"/>
              <w:left w:val="nil"/>
              <w:bottom w:val="nil"/>
              <w:right w:val="nil"/>
            </w:tcBorders>
            <w:tcMar>
              <w:top w:w="0" w:type="dxa"/>
              <w:left w:w="62" w:type="dxa"/>
              <w:bottom w:w="0" w:type="dxa"/>
              <w:right w:w="62" w:type="dxa"/>
            </w:tcMar>
          </w:tcPr>
          <w:p w:rsidR="00000000" w:rsidRPr="001274C4" w:rsidP="001274C4">
            <w:pPr>
              <w:pStyle w:val="ListBullet"/>
            </w:pPr>
            <w:r w:rsidRPr="001274C4">
              <w:t>checking shoes or plates for shifting</w:t>
            </w:r>
          </w:p>
          <w:p w:rsidR="00000000" w:rsidRPr="001274C4" w:rsidP="001274C4">
            <w:pPr>
              <w:pStyle w:val="ListBullet"/>
            </w:pPr>
            <w:r w:rsidRPr="001274C4">
              <w:t>cooling down horses according to weather conditions</w:t>
            </w:r>
          </w:p>
          <w:p w:rsidR="00000000" w:rsidRPr="001274C4" w:rsidP="001274C4">
            <w:pPr>
              <w:pStyle w:val="ListBullet"/>
            </w:pPr>
            <w:r w:rsidRPr="001274C4">
              <w:t>ensuring animal welfare principles are followed</w:t>
            </w:r>
          </w:p>
          <w:p w:rsidR="00000000" w:rsidRPr="001274C4" w:rsidP="001274C4">
            <w:pPr>
              <w:pStyle w:val="ListBullet"/>
            </w:pPr>
            <w:r w:rsidRPr="001274C4">
              <w:t>providing feed and water</w:t>
            </w:r>
          </w:p>
          <w:p w:rsidR="00000000" w:rsidRPr="001274C4" w:rsidP="001274C4">
            <w:pPr>
              <w:pStyle w:val="ListBullet"/>
            </w:pPr>
            <w:r w:rsidRPr="001274C4">
              <w:t>rugging as appropriate</w:t>
            </w:r>
          </w:p>
          <w:p w:rsidR="00000000" w:rsidRPr="001274C4" w:rsidP="001274C4">
            <w:pPr>
              <w:pStyle w:val="ListBullet"/>
            </w:pPr>
            <w:r w:rsidRPr="001274C4">
              <w:t>treating illness or injury.</w:t>
            </w:r>
          </w:p>
        </w:tc>
      </w:tr>
    </w:tbl>
    <w:p w:rsidR="004A6E8A" w:rsidP="001274C4">
      <w:pPr>
        <w:pStyle w:val="BodyText"/>
      </w:pPr>
    </w:p>
    <w:p w:rsidR="004A6E8A" w:rsidP="001274C4">
      <w:pPr>
        <w:pStyle w:val="BodyText"/>
      </w:pPr>
    </w:p>
    <w:p w:rsidR="00000000" w:rsidRPr="001274C4" w:rsidP="001274C4">
      <w:pPr>
        <w:pStyle w:val="Heading1"/>
      </w:pPr>
      <w:bookmarkStart w:id="12" w:name="O_216868"/>
      <w:bookmarkEnd w:id="12"/>
      <w:r w:rsidRPr="001274C4">
        <w:t>Unit Sector(s)</w:t>
      </w:r>
    </w:p>
    <w:tbl>
      <w:tblPr>
        <w:tblW w:w="0" w:type="auto"/>
        <w:tblLayout w:type="fixed"/>
        <w:tblCellMar>
          <w:left w:w="62" w:type="dxa"/>
          <w:right w:w="62" w:type="dxa"/>
        </w:tblCellMar>
        <w:tblLook w:val="0000"/>
      </w:tblPr>
      <w:tblGrid>
        <w:gridCol w:w="2616"/>
        <w:gridCol w:w="5906"/>
      </w:tblGrid>
      <w:tr w:rsidTr="004A6E8A">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1274C4" w:rsidP="001274C4">
            <w:pPr>
              <w:pStyle w:val="BodyText"/>
            </w:pPr>
            <w:r w:rsidRPr="001274C4">
              <w:t>Harness and thoroughbred racing codes</w:t>
            </w:r>
          </w:p>
        </w:tc>
      </w:tr>
    </w:tbl>
    <w:p w:rsidR="004A6E8A" w:rsidP="001274C4">
      <w:pPr>
        <w:pStyle w:val="BodyText"/>
      </w:pPr>
    </w:p>
    <w:p w:rsidR="004A6E8A" w:rsidP="001274C4">
      <w:pPr>
        <w:pStyle w:val="BodyText"/>
      </w:pPr>
    </w:p>
    <w:p w:rsidR="00000000" w:rsidRPr="001274C4" w:rsidP="001274C4">
      <w:pPr>
        <w:pStyle w:val="Heading1"/>
      </w:pPr>
      <w:bookmarkStart w:id="13" w:name="O_216865"/>
      <w:bookmarkEnd w:id="13"/>
      <w:r w:rsidRPr="001274C4">
        <w:t>Co-requisite units</w:t>
      </w:r>
    </w:p>
    <w:tbl>
      <w:tblPr>
        <w:tblW w:w="0" w:type="auto"/>
        <w:tblLayout w:type="fixed"/>
        <w:tblCellMar>
          <w:left w:w="62" w:type="dxa"/>
          <w:right w:w="62" w:type="dxa"/>
        </w:tblCellMar>
        <w:tblLook w:val="0000"/>
      </w:tblPr>
      <w:tblGrid>
        <w:gridCol w:w="2641"/>
        <w:gridCol w:w="1322"/>
        <w:gridCol w:w="4559"/>
      </w:tblGrid>
      <w:tr w:rsidTr="004A6E8A">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1274C4">
            <w:pPr>
              <w:pStyle w:val="BodyText"/>
              <w:rPr>
                <w:lang w:val="en-NZ"/>
              </w:rPr>
            </w:pPr>
          </w:p>
        </w:tc>
      </w:tr>
      <w:tr w:rsidTr="004A6E8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p>
        </w:tc>
      </w:tr>
      <w:tr w:rsidTr="004A6E8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1274C4" w:rsidP="001274C4">
            <w:pPr>
              <w:pStyle w:val="BodyText"/>
            </w:pPr>
          </w:p>
        </w:tc>
      </w:tr>
    </w:tbl>
    <w:p w:rsidR="004A6E8A" w:rsidP="001274C4">
      <w:pPr>
        <w:pStyle w:val="BodyText"/>
      </w:pPr>
    </w:p>
    <w:p w:rsidR="004A6E8A" w:rsidP="001274C4">
      <w:pPr>
        <w:pStyle w:val="BodyText"/>
      </w:pPr>
    </w:p>
    <w:p w:rsidR="00000000" w:rsidRPr="001274C4" w:rsidP="001274C4">
      <w:pPr>
        <w:pStyle w:val="Heading1"/>
      </w:pPr>
      <w:bookmarkStart w:id="14" w:name="O_216867"/>
      <w:bookmarkEnd w:id="14"/>
      <w:r w:rsidRPr="001274C4">
        <w:t>Functional Area</w:t>
      </w:r>
    </w:p>
    <w:tbl>
      <w:tblPr>
        <w:tblW w:w="0" w:type="auto"/>
        <w:tblLayout w:type="fixed"/>
        <w:tblCellMar>
          <w:left w:w="62" w:type="dxa"/>
          <w:right w:w="62" w:type="dxa"/>
        </w:tblCellMar>
        <w:tblLook w:val="0000"/>
      </w:tblPr>
      <w:tblGrid>
        <w:gridCol w:w="2736"/>
        <w:gridCol w:w="5786"/>
      </w:tblGrid>
      <w:tr w:rsidTr="004A6E8A">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1274C4">
            <w:pPr>
              <w:pStyle w:val="BodyText"/>
              <w:rPr>
                <w:lang w:val="en-NZ"/>
              </w:rPr>
            </w:pPr>
            <w:r w:rsidRPr="001274C4">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1274C4" w:rsidP="001274C4">
            <w:pPr>
              <w:pStyle w:val="BodyText"/>
            </w:pPr>
            <w:r w:rsidRPr="001274C4">
              <w:t>Racing performance services</w:t>
            </w:r>
          </w:p>
        </w:tc>
      </w:tr>
    </w:tbl>
    <w:p w:rsidR="004A6E8A" w:rsidP="001274C4">
      <w:pPr>
        <w:pStyle w:val="BodyText"/>
      </w:pPr>
    </w:p>
    <w:p w:rsidR="004A6E8A" w:rsidP="001274C4">
      <w:pPr>
        <w:pStyle w:val="BodyText"/>
      </w:pPr>
    </w:p>
    <w:p w:rsidR="00000000" w:rsidRPr="001274C4" w:rsidP="001274C4"/>
    <w:sectPr w:rsidSect="001274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E8A" w:rsidP="004A6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E8A" w:rsidP="001274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A6E8A" w:rsidP="001274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A6E8A" w:rsidP="001274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E8A" w:rsidP="004A6E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E8A" w:rsidP="001274C4">
    <w:pPr>
      <w:pStyle w:val="Header"/>
      <w:framePr w:wrap="around"/>
    </w:pPr>
    <w:r>
      <w:fldChar w:fldCharType="begin"/>
    </w:r>
    <w:r>
      <w:instrText xml:space="preserve"> TITLE   \* MERGEFORMAT </w:instrText>
    </w:r>
    <w:r>
      <w:fldChar w:fldCharType="separate"/>
    </w:r>
    <w:r>
      <w:t>RGRPSH303A Supervise transportation of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6E8A" w:rsidP="001274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68A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3CD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6E0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4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74C4"/>
    <w:pPr>
      <w:spacing w:before="360" w:after="60"/>
      <w:outlineLvl w:val="0"/>
    </w:pPr>
    <w:rPr>
      <w:sz w:val="32"/>
    </w:rPr>
  </w:style>
  <w:style w:type="paragraph" w:styleId="Heading2">
    <w:name w:val="heading 2"/>
    <w:basedOn w:val="HeadingBase"/>
    <w:next w:val="BodyText"/>
    <w:link w:val="Heading2Char"/>
    <w:qFormat/>
    <w:rsid w:val="001274C4"/>
    <w:pPr>
      <w:keepLines/>
      <w:spacing w:before="240" w:after="120"/>
      <w:outlineLvl w:val="1"/>
    </w:pPr>
    <w:rPr>
      <w:sz w:val="28"/>
      <w:szCs w:val="40"/>
    </w:rPr>
  </w:style>
  <w:style w:type="paragraph" w:styleId="Heading3">
    <w:name w:val="heading 3"/>
    <w:basedOn w:val="HeadingBase"/>
    <w:next w:val="BodyText"/>
    <w:link w:val="Heading3Char"/>
    <w:qFormat/>
    <w:rsid w:val="001274C4"/>
    <w:pPr>
      <w:spacing w:before="180" w:after="120"/>
      <w:outlineLvl w:val="2"/>
    </w:pPr>
    <w:rPr>
      <w:spacing w:val="-10"/>
      <w:kern w:val="32"/>
    </w:rPr>
  </w:style>
  <w:style w:type="paragraph" w:styleId="Heading4">
    <w:name w:val="heading 4"/>
    <w:basedOn w:val="HeadingBase"/>
    <w:next w:val="BodyText"/>
    <w:link w:val="Heading4Char"/>
    <w:qFormat/>
    <w:rsid w:val="001274C4"/>
    <w:pPr>
      <w:spacing w:before="160" w:after="120"/>
      <w:outlineLvl w:val="3"/>
    </w:pPr>
    <w:rPr>
      <w:sz w:val="22"/>
    </w:rPr>
  </w:style>
  <w:style w:type="paragraph" w:styleId="Heading5">
    <w:name w:val="heading 5"/>
    <w:basedOn w:val="HeadingBase"/>
    <w:next w:val="Normal"/>
    <w:link w:val="Heading5Char"/>
    <w:qFormat/>
    <w:rsid w:val="001274C4"/>
    <w:pPr>
      <w:spacing w:before="80"/>
      <w:outlineLvl w:val="4"/>
    </w:pPr>
    <w:rPr>
      <w:color w:val="918585"/>
      <w:sz w:val="20"/>
    </w:rPr>
  </w:style>
  <w:style w:type="paragraph" w:styleId="Heading6">
    <w:name w:val="heading 6"/>
    <w:basedOn w:val="HeadingBase"/>
    <w:next w:val="Normal"/>
    <w:link w:val="Heading6Char"/>
    <w:qFormat/>
    <w:rsid w:val="001274C4"/>
    <w:pPr>
      <w:spacing w:before="60"/>
      <w:outlineLvl w:val="5"/>
    </w:pPr>
    <w:rPr>
      <w:color w:val="918585"/>
      <w:sz w:val="20"/>
    </w:rPr>
  </w:style>
  <w:style w:type="paragraph" w:styleId="Heading7">
    <w:name w:val="heading 7"/>
    <w:basedOn w:val="Normal"/>
    <w:next w:val="Normal"/>
    <w:link w:val="Heading7Char"/>
    <w:qFormat/>
    <w:rsid w:val="001274C4"/>
    <w:pPr>
      <w:ind w:left="720"/>
      <w:outlineLvl w:val="6"/>
    </w:pPr>
    <w:rPr>
      <w:i/>
    </w:rPr>
  </w:style>
  <w:style w:type="paragraph" w:styleId="Heading8">
    <w:name w:val="heading 8"/>
    <w:basedOn w:val="Normal"/>
    <w:next w:val="Normal"/>
    <w:link w:val="Heading8Char"/>
    <w:qFormat/>
    <w:rsid w:val="001274C4"/>
    <w:pPr>
      <w:ind w:left="720"/>
      <w:outlineLvl w:val="7"/>
    </w:pPr>
    <w:rPr>
      <w:i/>
    </w:rPr>
  </w:style>
  <w:style w:type="paragraph" w:styleId="Heading9">
    <w:name w:val="heading 9"/>
    <w:basedOn w:val="Normal"/>
    <w:next w:val="Normal"/>
    <w:link w:val="Heading9Char"/>
    <w:qFormat/>
    <w:rsid w:val="001274C4"/>
    <w:pPr>
      <w:ind w:left="720"/>
      <w:outlineLvl w:val="8"/>
    </w:pPr>
    <w:rPr>
      <w:i/>
    </w:rPr>
  </w:style>
  <w:style w:type="character" w:default="1" w:styleId="DefaultParagraphFont">
    <w:name w:val="Default Paragraph Font"/>
    <w:uiPriority w:val="1"/>
    <w:unhideWhenUsed/>
    <w:rsid w:val="001274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4C4"/>
  </w:style>
  <w:style w:type="character" w:customStyle="1" w:styleId="Heading1Char">
    <w:name w:val="Heading 1 Char"/>
    <w:basedOn w:val="DefaultParagraphFont"/>
    <w:link w:val="Heading1"/>
    <w:rsid w:val="001274C4"/>
    <w:rPr>
      <w:rFonts w:ascii="Times New Roman" w:eastAsia="Times New Roman" w:hAnsi="Times New Roman" w:cs="Times New Roman"/>
      <w:b/>
      <w:sz w:val="32"/>
      <w:szCs w:val="20"/>
      <w:lang w:eastAsia="en-US"/>
    </w:rPr>
  </w:style>
  <w:style w:type="paragraph" w:styleId="BodyText">
    <w:name w:val="Body Text"/>
    <w:basedOn w:val="Normal"/>
    <w:link w:val="BodyTextChar"/>
    <w:rsid w:val="001274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4C4"/>
    <w:rPr>
      <w:rFonts w:ascii="Times New Roman" w:eastAsia="Times New Roman" w:hAnsi="Times New Roman" w:cs="Times New Roman"/>
      <w:sz w:val="24"/>
      <w:lang w:val="en-US" w:eastAsia="en-US"/>
    </w:rPr>
  </w:style>
  <w:style w:type="paragraph" w:styleId="Footer">
    <w:name w:val="footer"/>
    <w:basedOn w:val="Normal"/>
    <w:link w:val="FooterChar"/>
    <w:rsid w:val="001274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4C4"/>
    <w:rPr>
      <w:rFonts w:ascii="Times New Roman" w:eastAsia="Times New Roman" w:hAnsi="Times New Roman" w:cs="Times New Roman"/>
      <w:sz w:val="16"/>
      <w:lang w:val="en-US" w:eastAsia="en-US"/>
    </w:rPr>
  </w:style>
  <w:style w:type="paragraph" w:styleId="List">
    <w:name w:val="List"/>
    <w:basedOn w:val="BodyText"/>
    <w:next w:val="BodyText"/>
    <w:rsid w:val="001274C4"/>
    <w:pPr>
      <w:tabs>
        <w:tab w:val="left" w:pos="340"/>
      </w:tabs>
      <w:spacing w:before="60" w:after="60"/>
      <w:ind w:left="340" w:hanging="340"/>
    </w:pPr>
  </w:style>
  <w:style w:type="paragraph" w:styleId="ListBullet">
    <w:name w:val="List Bullet"/>
    <w:basedOn w:val="List"/>
    <w:rsid w:val="001274C4"/>
    <w:pPr>
      <w:numPr>
        <w:numId w:val="14"/>
      </w:numPr>
      <w:tabs>
        <w:tab w:val="clear" w:pos="340"/>
      </w:tabs>
      <w:spacing w:before="40" w:after="40"/>
    </w:pPr>
  </w:style>
  <w:style w:type="character" w:customStyle="1" w:styleId="SpecialBold">
    <w:name w:val="Special Bold"/>
    <w:basedOn w:val="DefaultParagraphFont"/>
    <w:rsid w:val="001274C4"/>
    <w:rPr>
      <w:b/>
      <w:spacing w:val="0"/>
    </w:rPr>
  </w:style>
  <w:style w:type="paragraph" w:styleId="ListBullet2">
    <w:name w:val="List Bullet 2"/>
    <w:basedOn w:val="List2"/>
    <w:rsid w:val="001274C4"/>
    <w:pPr>
      <w:numPr>
        <w:numId w:val="15"/>
      </w:numPr>
      <w:tabs>
        <w:tab w:val="clear" w:pos="680"/>
      </w:tabs>
    </w:pPr>
  </w:style>
  <w:style w:type="paragraph" w:styleId="Header">
    <w:name w:val="header"/>
    <w:basedOn w:val="Normal"/>
    <w:link w:val="HeaderChar"/>
    <w:rsid w:val="001274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4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74C4"/>
    <w:pPr>
      <w:spacing w:before="240" w:after="120"/>
      <w:outlineLvl w:val="0"/>
    </w:pPr>
    <w:rPr>
      <w:rFonts w:ascii="Times New Roman" w:hAnsi="Times New Roman"/>
      <w:b/>
      <w:sz w:val="28"/>
    </w:rPr>
  </w:style>
  <w:style w:type="paragraph" w:customStyle="1" w:styleId="AllowPageBreak">
    <w:name w:val="AllowPageBreak"/>
    <w:rsid w:val="001274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74C4"/>
    <w:pPr>
      <w:numPr>
        <w:numId w:val="3"/>
      </w:numPr>
      <w:tabs>
        <w:tab w:val="clear" w:pos="1021"/>
      </w:tabs>
      <w:ind w:left="1037" w:hanging="357"/>
    </w:pPr>
  </w:style>
  <w:style w:type="character" w:customStyle="1" w:styleId="BoldandItalics">
    <w:name w:val="Bold and Italics"/>
    <w:qFormat/>
    <w:rsid w:val="001274C4"/>
    <w:rPr>
      <w:b/>
      <w:i/>
      <w:u w:val="none"/>
    </w:rPr>
  </w:style>
  <w:style w:type="character" w:customStyle="1" w:styleId="Heading2Char">
    <w:name w:val="Heading 2 Char"/>
    <w:basedOn w:val="DefaultParagraphFont"/>
    <w:link w:val="Heading2"/>
    <w:rsid w:val="001274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4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4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4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4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4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74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74C4"/>
    <w:rPr>
      <w:rFonts w:ascii="Courier New" w:eastAsia="Times New Roman" w:hAnsi="Courier New" w:cs="Times New Roman"/>
      <w:i/>
      <w:szCs w:val="20"/>
      <w:lang w:val="en-US" w:eastAsia="en-US"/>
    </w:rPr>
  </w:style>
  <w:style w:type="paragraph" w:customStyle="1" w:styleId="HeadingBase">
    <w:name w:val="Heading Base"/>
    <w:rsid w:val="001274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4C4"/>
    <w:pPr>
      <w:tabs>
        <w:tab w:val="right" w:leader="dot" w:pos="9072"/>
      </w:tabs>
      <w:ind w:left="567"/>
    </w:pPr>
    <w:rPr>
      <w:szCs w:val="22"/>
    </w:rPr>
  </w:style>
  <w:style w:type="paragraph" w:customStyle="1" w:styleId="TOCBase">
    <w:name w:val="TOC Base"/>
    <w:rsid w:val="001274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4C4"/>
    <w:pPr>
      <w:tabs>
        <w:tab w:val="right" w:leader="dot" w:pos="9072"/>
      </w:tabs>
      <w:spacing w:before="40" w:after="40"/>
      <w:ind w:left="284"/>
    </w:pPr>
    <w:rPr>
      <w:rFonts w:ascii="Times New Roman" w:hAnsi="Times New Roman"/>
    </w:rPr>
  </w:style>
  <w:style w:type="paragraph" w:styleId="TOC1">
    <w:name w:val="toc 1"/>
    <w:basedOn w:val="TOCBase"/>
    <w:next w:val="Normal"/>
    <w:rsid w:val="001274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4C4"/>
    <w:pPr>
      <w:spacing w:before="5040"/>
      <w:jc w:val="center"/>
    </w:pPr>
    <w:rPr>
      <w:sz w:val="48"/>
      <w:szCs w:val="72"/>
      <w:lang w:val="en-US"/>
    </w:rPr>
  </w:style>
  <w:style w:type="character" w:customStyle="1" w:styleId="TitleChar">
    <w:name w:val="Title Char"/>
    <w:basedOn w:val="DefaultParagraphFont"/>
    <w:link w:val="Title"/>
    <w:rsid w:val="001274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4C4"/>
    <w:pPr>
      <w:tabs>
        <w:tab w:val="left" w:pos="3600"/>
        <w:tab w:val="left" w:pos="3958"/>
      </w:tabs>
    </w:pPr>
  </w:style>
  <w:style w:type="paragraph" w:customStyle="1" w:styleId="Note">
    <w:name w:val="Note"/>
    <w:basedOn w:val="BodyText"/>
    <w:rsid w:val="001274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4C4"/>
    <w:pPr>
      <w:framePr w:wrap="auto" w:hAnchor="text" w:y="6049"/>
    </w:pPr>
    <w:rPr>
      <w:color w:val="000000"/>
      <w:sz w:val="40"/>
    </w:rPr>
  </w:style>
  <w:style w:type="paragraph" w:customStyle="1" w:styleId="TOCTitle">
    <w:name w:val="TOCTitle"/>
    <w:basedOn w:val="Heading1"/>
    <w:rsid w:val="001274C4"/>
    <w:pPr>
      <w:spacing w:after="240"/>
      <w:jc w:val="center"/>
      <w:outlineLvl w:val="9"/>
    </w:pPr>
    <w:rPr>
      <w:caps/>
    </w:rPr>
  </w:style>
  <w:style w:type="paragraph" w:customStyle="1" w:styleId="Version">
    <w:name w:val="Version"/>
    <w:rsid w:val="001274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4C4"/>
    <w:pPr>
      <w:keepNext w:val="0"/>
      <w:tabs>
        <w:tab w:val="right" w:pos="4176"/>
      </w:tabs>
      <w:ind w:left="198" w:hanging="198"/>
    </w:pPr>
    <w:rPr>
      <w:rFonts w:ascii="Garamond" w:hAnsi="Garamond"/>
    </w:rPr>
  </w:style>
  <w:style w:type="paragraph" w:styleId="IndexHeading">
    <w:name w:val="index heading"/>
    <w:basedOn w:val="Normal"/>
    <w:next w:val="Index1"/>
    <w:semiHidden/>
    <w:rsid w:val="001274C4"/>
    <w:pPr>
      <w:spacing w:before="120" w:after="120"/>
    </w:pPr>
    <w:rPr>
      <w:rFonts w:ascii="Arial" w:hAnsi="Arial"/>
      <w:b/>
      <w:color w:val="918585"/>
      <w:sz w:val="24"/>
    </w:rPr>
  </w:style>
  <w:style w:type="paragraph" w:customStyle="1" w:styleId="Chapter">
    <w:name w:val="Chapter"/>
    <w:basedOn w:val="Normal"/>
    <w:rsid w:val="001274C4"/>
    <w:pPr>
      <w:spacing w:before="240"/>
    </w:pPr>
    <w:rPr>
      <w:rFonts w:ascii="Times New Roman" w:hAnsi="Times New Roman"/>
      <w:smallCaps/>
      <w:spacing w:val="80"/>
      <w:sz w:val="28"/>
    </w:rPr>
  </w:style>
  <w:style w:type="paragraph" w:customStyle="1" w:styleId="InChapter">
    <w:name w:val="InChapter"/>
    <w:basedOn w:val="Heading3"/>
    <w:rsid w:val="001274C4"/>
    <w:pPr>
      <w:spacing w:after="240"/>
      <w:outlineLvl w:val="9"/>
    </w:pPr>
    <w:rPr>
      <w:noProof/>
    </w:rPr>
  </w:style>
  <w:style w:type="paragraph" w:styleId="Index2">
    <w:name w:val="index 2"/>
    <w:basedOn w:val="Normal"/>
    <w:next w:val="Normal"/>
    <w:semiHidden/>
    <w:rsid w:val="001274C4"/>
    <w:pPr>
      <w:tabs>
        <w:tab w:val="right" w:pos="4176"/>
      </w:tabs>
      <w:ind w:left="568" w:hanging="284"/>
    </w:pPr>
    <w:rPr>
      <w:rFonts w:ascii="Garamond" w:hAnsi="Garamond"/>
    </w:rPr>
  </w:style>
  <w:style w:type="paragraph" w:customStyle="1" w:styleId="Byline">
    <w:name w:val="Byline"/>
    <w:rsid w:val="001274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4C4"/>
    <w:pPr>
      <w:tabs>
        <w:tab w:val="clear" w:pos="3600"/>
        <w:tab w:val="clear" w:pos="3958"/>
      </w:tabs>
      <w:jc w:val="right"/>
    </w:pPr>
  </w:style>
  <w:style w:type="character" w:styleId="Emphasis">
    <w:name w:val="Emphasis"/>
    <w:basedOn w:val="DefaultParagraphFont"/>
    <w:qFormat/>
    <w:rsid w:val="001274C4"/>
    <w:rPr>
      <w:i/>
    </w:rPr>
  </w:style>
  <w:style w:type="paragraph" w:styleId="Caption">
    <w:name w:val="caption"/>
    <w:basedOn w:val="BodyText"/>
    <w:next w:val="Normal"/>
    <w:qFormat/>
    <w:rsid w:val="001274C4"/>
    <w:pPr>
      <w:framePr w:w="2268" w:hSpace="181" w:vSpace="181" w:wrap="around" w:vAnchor="text" w:hAnchor="page" w:x="1135" w:y="285" w:anchorLock="1"/>
    </w:pPr>
    <w:rPr>
      <w:i/>
    </w:rPr>
  </w:style>
  <w:style w:type="paragraph" w:customStyle="1" w:styleId="MiniTOCTitle">
    <w:name w:val="MiniTOCTitle"/>
    <w:basedOn w:val="Heading4"/>
    <w:rsid w:val="001274C4"/>
    <w:pPr>
      <w:spacing w:before="240"/>
      <w:outlineLvl w:val="9"/>
    </w:pPr>
    <w:rPr>
      <w:noProof/>
      <w:sz w:val="24"/>
    </w:rPr>
  </w:style>
  <w:style w:type="paragraph" w:customStyle="1" w:styleId="MiniTOCItem">
    <w:name w:val="MiniTOCItem"/>
    <w:basedOn w:val="ListBullet"/>
    <w:rsid w:val="001274C4"/>
    <w:pPr>
      <w:numPr>
        <w:numId w:val="0"/>
      </w:numPr>
      <w:tabs>
        <w:tab w:val="right" w:leader="dot" w:pos="6521"/>
      </w:tabs>
      <w:spacing w:before="0" w:after="0"/>
    </w:pPr>
  </w:style>
  <w:style w:type="paragraph" w:customStyle="1" w:styleId="TOFTitle">
    <w:name w:val="TOFTitle"/>
    <w:basedOn w:val="TOCTitle"/>
    <w:rsid w:val="001274C4"/>
  </w:style>
  <w:style w:type="paragraph" w:styleId="TableofFigures">
    <w:name w:val="table of figures"/>
    <w:basedOn w:val="Normal"/>
    <w:next w:val="Normal"/>
    <w:semiHidden/>
    <w:rsid w:val="001274C4"/>
    <w:pPr>
      <w:tabs>
        <w:tab w:val="right" w:leader="dot" w:pos="9072"/>
      </w:tabs>
      <w:ind w:left="970" w:hanging="403"/>
    </w:pPr>
    <w:rPr>
      <w:rFonts w:ascii="Times New Roman" w:hAnsi="Times New Roman"/>
      <w:b/>
    </w:rPr>
  </w:style>
  <w:style w:type="paragraph" w:styleId="ListNumber">
    <w:name w:val="List Number"/>
    <w:basedOn w:val="List"/>
    <w:rsid w:val="001274C4"/>
    <w:pPr>
      <w:numPr>
        <w:numId w:val="12"/>
      </w:numPr>
    </w:pPr>
  </w:style>
  <w:style w:type="character" w:customStyle="1" w:styleId="WingdingSymbols">
    <w:name w:val="Wingding Symbols"/>
    <w:rsid w:val="001274C4"/>
    <w:rPr>
      <w:rFonts w:ascii="Wingdings" w:hAnsi="Wingdings"/>
    </w:rPr>
  </w:style>
  <w:style w:type="paragraph" w:customStyle="1" w:styleId="TableHeading">
    <w:name w:val="Table Heading"/>
    <w:basedOn w:val="HeadingBase"/>
    <w:rsid w:val="001274C4"/>
    <w:pPr>
      <w:keepLines/>
      <w:pBdr>
        <w:bottom w:val="single" w:sz="6" w:space="1" w:color="918585"/>
      </w:pBdr>
      <w:spacing w:before="240"/>
    </w:pPr>
  </w:style>
  <w:style w:type="character" w:customStyle="1" w:styleId="HotSpot">
    <w:name w:val="HotSpot"/>
    <w:rsid w:val="001274C4"/>
    <w:rPr>
      <w:color w:val="0033CC"/>
      <w:u w:val="none"/>
    </w:rPr>
  </w:style>
  <w:style w:type="paragraph" w:customStyle="1" w:styleId="BodyTextRight">
    <w:name w:val="Body Text Right"/>
    <w:basedOn w:val="BodyText"/>
    <w:rsid w:val="001274C4"/>
    <w:pPr>
      <w:spacing w:before="0" w:after="0"/>
      <w:jc w:val="right"/>
    </w:pPr>
  </w:style>
  <w:style w:type="paragraph" w:styleId="Index3">
    <w:name w:val="index 3"/>
    <w:basedOn w:val="ListNumber2"/>
    <w:next w:val="Normal"/>
    <w:semiHidden/>
    <w:rsid w:val="001274C4"/>
    <w:pPr>
      <w:numPr>
        <w:numId w:val="0"/>
      </w:numPr>
      <w:tabs>
        <w:tab w:val="right" w:leader="dot" w:pos="4176"/>
      </w:tabs>
    </w:pPr>
  </w:style>
  <w:style w:type="paragraph" w:styleId="ListNumber2">
    <w:name w:val="List Number 2"/>
    <w:basedOn w:val="List2"/>
    <w:rsid w:val="001274C4"/>
    <w:pPr>
      <w:numPr>
        <w:numId w:val="11"/>
      </w:numPr>
      <w:tabs>
        <w:tab w:val="clear" w:pos="1060"/>
      </w:tabs>
    </w:pPr>
  </w:style>
  <w:style w:type="paragraph" w:customStyle="1" w:styleId="MarginNote">
    <w:name w:val="Margin Note"/>
    <w:basedOn w:val="BodyText"/>
    <w:rsid w:val="001274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4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4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74C4"/>
    <w:rPr>
      <w:sz w:val="32"/>
    </w:rPr>
  </w:style>
  <w:style w:type="paragraph" w:customStyle="1" w:styleId="HeadingProcedure">
    <w:name w:val="Heading Procedure"/>
    <w:basedOn w:val="HeadingBase"/>
    <w:next w:val="Normal"/>
    <w:rsid w:val="001274C4"/>
    <w:pPr>
      <w:tabs>
        <w:tab w:val="left" w:pos="0"/>
      </w:tabs>
      <w:spacing w:before="120" w:after="60"/>
    </w:pPr>
    <w:rPr>
      <w:i/>
      <w:color w:val="918585"/>
      <w:sz w:val="22"/>
    </w:rPr>
  </w:style>
  <w:style w:type="paragraph" w:customStyle="1" w:styleId="TableBodyText">
    <w:name w:val="Table Body Text"/>
    <w:basedOn w:val="BodyText"/>
    <w:rsid w:val="001274C4"/>
    <w:pPr>
      <w:spacing w:before="60" w:after="60"/>
    </w:pPr>
  </w:style>
  <w:style w:type="paragraph" w:styleId="ListContinue">
    <w:name w:val="List Continue"/>
    <w:basedOn w:val="List"/>
    <w:rsid w:val="001274C4"/>
    <w:pPr>
      <w:ind w:firstLine="0"/>
    </w:pPr>
  </w:style>
  <w:style w:type="paragraph" w:customStyle="1" w:styleId="ListNote">
    <w:name w:val="List Note"/>
    <w:basedOn w:val="List"/>
    <w:rsid w:val="001274C4"/>
    <w:pPr>
      <w:pBdr>
        <w:top w:val="single" w:sz="6" w:space="2" w:color="918585"/>
        <w:bottom w:val="single" w:sz="6" w:space="2" w:color="918585"/>
      </w:pBdr>
      <w:tabs>
        <w:tab w:val="left" w:pos="1021"/>
      </w:tabs>
      <w:ind w:firstLine="0"/>
    </w:pPr>
  </w:style>
  <w:style w:type="paragraph" w:customStyle="1" w:styleId="Warning">
    <w:name w:val="Warning"/>
    <w:basedOn w:val="BodyText"/>
    <w:rsid w:val="001274C4"/>
    <w:pPr>
      <w:shd w:val="clear" w:color="auto" w:fill="D9D9D9"/>
      <w:tabs>
        <w:tab w:val="left" w:pos="992"/>
      </w:tabs>
      <w:ind w:left="119" w:right="119"/>
    </w:pPr>
    <w:rPr>
      <w:sz w:val="20"/>
    </w:rPr>
  </w:style>
  <w:style w:type="paragraph" w:customStyle="1" w:styleId="MarginIcons">
    <w:name w:val="Margin Icons"/>
    <w:basedOn w:val="BodyText"/>
    <w:rsid w:val="001274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4C4"/>
    <w:rPr>
      <w:rFonts w:ascii="Courier New" w:hAnsi="Courier New"/>
    </w:rPr>
  </w:style>
  <w:style w:type="paragraph" w:customStyle="1" w:styleId="NoteBullet">
    <w:name w:val="Note Bullet"/>
    <w:basedOn w:val="Note"/>
    <w:rsid w:val="001274C4"/>
    <w:pPr>
      <w:tabs>
        <w:tab w:val="clear" w:pos="680"/>
      </w:tabs>
      <w:spacing w:before="60" w:after="60"/>
    </w:pPr>
  </w:style>
  <w:style w:type="paragraph" w:customStyle="1" w:styleId="SubHeading2">
    <w:name w:val="SubHeading2"/>
    <w:basedOn w:val="HeadingBase"/>
    <w:rsid w:val="001274C4"/>
    <w:pPr>
      <w:spacing w:before="240" w:after="60"/>
    </w:pPr>
    <w:rPr>
      <w:sz w:val="20"/>
    </w:rPr>
  </w:style>
  <w:style w:type="paragraph" w:customStyle="1" w:styleId="SubHeading1">
    <w:name w:val="SubHeading1"/>
    <w:basedOn w:val="HeadingBase"/>
    <w:rsid w:val="001274C4"/>
    <w:pPr>
      <w:spacing w:before="240" w:after="60"/>
    </w:pPr>
    <w:rPr>
      <w:color w:val="918585"/>
      <w:sz w:val="22"/>
    </w:rPr>
  </w:style>
  <w:style w:type="paragraph" w:customStyle="1" w:styleId="SideHeading">
    <w:name w:val="Side Heading"/>
    <w:basedOn w:val="HeadingBase"/>
    <w:rsid w:val="001274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4C4"/>
    <w:pPr>
      <w:numPr>
        <w:numId w:val="13"/>
      </w:numPr>
    </w:pPr>
  </w:style>
  <w:style w:type="paragraph" w:styleId="PlainText">
    <w:name w:val="Plain Text"/>
    <w:basedOn w:val="Normal"/>
    <w:link w:val="PlainTextChar"/>
    <w:rsid w:val="001274C4"/>
    <w:rPr>
      <w:sz w:val="20"/>
    </w:rPr>
  </w:style>
  <w:style w:type="character" w:customStyle="1" w:styleId="PlainTextChar">
    <w:name w:val="Plain Text Char"/>
    <w:basedOn w:val="DefaultParagraphFont"/>
    <w:link w:val="PlainText"/>
    <w:rsid w:val="001274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74C4"/>
    <w:rPr>
      <w:b/>
      <w:smallCaps/>
    </w:rPr>
  </w:style>
  <w:style w:type="paragraph" w:customStyle="1" w:styleId="TableListNumber">
    <w:name w:val="Table List Number"/>
    <w:basedOn w:val="ListNumber"/>
    <w:rsid w:val="001274C4"/>
    <w:pPr>
      <w:numPr>
        <w:numId w:val="0"/>
      </w:numPr>
    </w:pPr>
  </w:style>
  <w:style w:type="paragraph" w:styleId="TOC4">
    <w:name w:val="toc 4"/>
    <w:basedOn w:val="TOCBase"/>
    <w:next w:val="Normal"/>
    <w:semiHidden/>
    <w:rsid w:val="001274C4"/>
    <w:pPr>
      <w:tabs>
        <w:tab w:val="right" w:leader="dot" w:pos="9071"/>
      </w:tabs>
      <w:ind w:left="1701"/>
    </w:pPr>
  </w:style>
  <w:style w:type="paragraph" w:customStyle="1" w:styleId="ListAlpha">
    <w:name w:val="List Alpha"/>
    <w:basedOn w:val="List"/>
    <w:rsid w:val="001274C4"/>
    <w:pPr>
      <w:numPr>
        <w:numId w:val="10"/>
      </w:numPr>
    </w:pPr>
  </w:style>
  <w:style w:type="paragraph" w:customStyle="1" w:styleId="ListAlpha2">
    <w:name w:val="List Alpha 2"/>
    <w:basedOn w:val="List2"/>
    <w:rsid w:val="001274C4"/>
    <w:pPr>
      <w:numPr>
        <w:numId w:val="9"/>
      </w:numPr>
    </w:pPr>
  </w:style>
  <w:style w:type="paragraph" w:styleId="List2">
    <w:name w:val="List 2"/>
    <w:basedOn w:val="BodyText"/>
    <w:rsid w:val="001274C4"/>
    <w:pPr>
      <w:tabs>
        <w:tab w:val="left" w:pos="680"/>
      </w:tabs>
      <w:spacing w:before="60" w:after="60"/>
      <w:ind w:left="680" w:hanging="340"/>
    </w:pPr>
  </w:style>
  <w:style w:type="paragraph" w:styleId="List3">
    <w:name w:val="List 3"/>
    <w:basedOn w:val="BodyText"/>
    <w:rsid w:val="001274C4"/>
    <w:pPr>
      <w:tabs>
        <w:tab w:val="left" w:pos="1021"/>
      </w:tabs>
      <w:spacing w:before="60" w:after="60"/>
      <w:ind w:left="1020" w:hanging="340"/>
    </w:pPr>
  </w:style>
  <w:style w:type="paragraph" w:styleId="List4">
    <w:name w:val="List 4"/>
    <w:basedOn w:val="BodyText"/>
    <w:rsid w:val="001274C4"/>
    <w:pPr>
      <w:tabs>
        <w:tab w:val="left" w:pos="1361"/>
      </w:tabs>
      <w:spacing w:before="60" w:after="60"/>
      <w:ind w:left="1361" w:hanging="340"/>
    </w:pPr>
  </w:style>
  <w:style w:type="paragraph" w:styleId="List5">
    <w:name w:val="List 5"/>
    <w:basedOn w:val="BodyText"/>
    <w:rsid w:val="001274C4"/>
    <w:pPr>
      <w:tabs>
        <w:tab w:val="left" w:pos="1701"/>
      </w:tabs>
      <w:spacing w:before="60" w:after="60"/>
      <w:ind w:left="1701" w:hanging="340"/>
    </w:pPr>
  </w:style>
  <w:style w:type="paragraph" w:styleId="ListBullet4">
    <w:name w:val="List Bullet 4"/>
    <w:basedOn w:val="List4"/>
    <w:rsid w:val="001274C4"/>
    <w:pPr>
      <w:numPr>
        <w:numId w:val="4"/>
      </w:numPr>
    </w:pPr>
  </w:style>
  <w:style w:type="paragraph" w:styleId="ListBullet5">
    <w:name w:val="List Bullet 5"/>
    <w:basedOn w:val="List5"/>
    <w:rsid w:val="001274C4"/>
    <w:pPr>
      <w:numPr>
        <w:numId w:val="5"/>
      </w:numPr>
    </w:pPr>
  </w:style>
  <w:style w:type="paragraph" w:styleId="ListContinue2">
    <w:name w:val="List Continue 2"/>
    <w:basedOn w:val="List2"/>
    <w:rsid w:val="001274C4"/>
    <w:pPr>
      <w:ind w:firstLine="0"/>
    </w:pPr>
  </w:style>
  <w:style w:type="paragraph" w:styleId="ListContinue3">
    <w:name w:val="List Continue 3"/>
    <w:basedOn w:val="List3"/>
    <w:rsid w:val="001274C4"/>
    <w:pPr>
      <w:ind w:left="1021" w:firstLine="0"/>
    </w:pPr>
  </w:style>
  <w:style w:type="paragraph" w:styleId="ListContinue4">
    <w:name w:val="List Continue 4"/>
    <w:basedOn w:val="List4"/>
    <w:rsid w:val="001274C4"/>
    <w:pPr>
      <w:ind w:firstLine="0"/>
    </w:pPr>
  </w:style>
  <w:style w:type="paragraph" w:styleId="ListContinue5">
    <w:name w:val="List Continue 5"/>
    <w:basedOn w:val="List5"/>
    <w:rsid w:val="001274C4"/>
    <w:pPr>
      <w:ind w:firstLine="0"/>
    </w:pPr>
  </w:style>
  <w:style w:type="paragraph" w:styleId="ListNumber3">
    <w:name w:val="List Number 3"/>
    <w:basedOn w:val="List3"/>
    <w:rsid w:val="001274C4"/>
    <w:pPr>
      <w:numPr>
        <w:numId w:val="6"/>
      </w:numPr>
    </w:pPr>
  </w:style>
  <w:style w:type="paragraph" w:styleId="ListNumber4">
    <w:name w:val="List Number 4"/>
    <w:basedOn w:val="List4"/>
    <w:rsid w:val="001274C4"/>
    <w:pPr>
      <w:numPr>
        <w:numId w:val="7"/>
      </w:numPr>
    </w:pPr>
  </w:style>
  <w:style w:type="paragraph" w:styleId="ListNumber5">
    <w:name w:val="List Number 5"/>
    <w:basedOn w:val="List5"/>
    <w:rsid w:val="001274C4"/>
    <w:pPr>
      <w:numPr>
        <w:numId w:val="8"/>
      </w:numPr>
    </w:pPr>
  </w:style>
  <w:style w:type="paragraph" w:styleId="BlockText">
    <w:name w:val="Block Text"/>
    <w:basedOn w:val="Normal"/>
    <w:rsid w:val="001274C4"/>
    <w:pPr>
      <w:spacing w:after="120"/>
      <w:ind w:left="1440" w:right="1440"/>
    </w:pPr>
  </w:style>
  <w:style w:type="character" w:customStyle="1" w:styleId="Subscript">
    <w:name w:val="Subscript"/>
    <w:basedOn w:val="DefaultParagraphFont"/>
    <w:rsid w:val="001274C4"/>
    <w:rPr>
      <w:sz w:val="16"/>
      <w:vertAlign w:val="subscript"/>
    </w:rPr>
  </w:style>
  <w:style w:type="character" w:customStyle="1" w:styleId="Superscript">
    <w:name w:val="Superscript"/>
    <w:basedOn w:val="DefaultParagraphFont"/>
    <w:rsid w:val="001274C4"/>
    <w:rPr>
      <w:sz w:val="16"/>
      <w:vertAlign w:val="superscript"/>
    </w:rPr>
  </w:style>
  <w:style w:type="character" w:customStyle="1" w:styleId="Symbols">
    <w:name w:val="Symbols"/>
    <w:basedOn w:val="DefaultParagraphFont"/>
    <w:rsid w:val="001274C4"/>
    <w:rPr>
      <w:rFonts w:ascii="Symbol" w:hAnsi="Symbol"/>
    </w:rPr>
  </w:style>
  <w:style w:type="character" w:customStyle="1" w:styleId="MenuOptions">
    <w:name w:val="Menu Options"/>
    <w:basedOn w:val="DefaultParagraphFont"/>
    <w:rsid w:val="001274C4"/>
    <w:rPr>
      <w:rFonts w:ascii="Arial Narrow" w:hAnsi="Arial Narrow"/>
      <w:smallCaps/>
    </w:rPr>
  </w:style>
  <w:style w:type="character" w:customStyle="1" w:styleId="Buttons">
    <w:name w:val="Buttons"/>
    <w:basedOn w:val="DefaultParagraphFont"/>
    <w:rsid w:val="001274C4"/>
    <w:rPr>
      <w:b/>
    </w:rPr>
  </w:style>
  <w:style w:type="character" w:customStyle="1" w:styleId="Underlined">
    <w:name w:val="Underlined"/>
    <w:basedOn w:val="DefaultParagraphFont"/>
    <w:rsid w:val="001274C4"/>
    <w:rPr>
      <w:u w:val="single"/>
    </w:rPr>
  </w:style>
  <w:style w:type="paragraph" w:customStyle="1" w:styleId="TableBodyTextRight">
    <w:name w:val="Table Body Text Right"/>
    <w:basedOn w:val="TableBodyText"/>
    <w:rsid w:val="001274C4"/>
    <w:pPr>
      <w:widowControl w:val="0"/>
      <w:autoSpaceDE w:val="0"/>
      <w:autoSpaceDN w:val="0"/>
      <w:adjustRightInd w:val="0"/>
      <w:jc w:val="right"/>
    </w:pPr>
    <w:rPr>
      <w:rFonts w:cs="Arial"/>
      <w:szCs w:val="18"/>
    </w:rPr>
  </w:style>
  <w:style w:type="paragraph" w:customStyle="1" w:styleId="CopyrightText">
    <w:name w:val="Copyright Text"/>
    <w:basedOn w:val="BodyText"/>
    <w:rsid w:val="001274C4"/>
    <w:rPr>
      <w:sz w:val="18"/>
    </w:rPr>
  </w:style>
  <w:style w:type="paragraph" w:customStyle="1" w:styleId="BodySmallRight">
    <w:name w:val="Body Small Right"/>
    <w:basedOn w:val="BodyTextRight"/>
    <w:rsid w:val="001274C4"/>
    <w:rPr>
      <w:sz w:val="18"/>
      <w:szCs w:val="18"/>
    </w:rPr>
  </w:style>
  <w:style w:type="paragraph" w:customStyle="1" w:styleId="MarginEdition">
    <w:name w:val="Margin Edition"/>
    <w:basedOn w:val="MarginNote"/>
    <w:rsid w:val="001274C4"/>
    <w:pPr>
      <w:spacing w:before="0" w:after="0"/>
    </w:pPr>
    <w:rPr>
      <w:rFonts w:ascii="Times New Roman" w:hAnsi="Times New Roman"/>
      <w:color w:val="999999"/>
    </w:rPr>
  </w:style>
  <w:style w:type="paragraph" w:customStyle="1" w:styleId="Spacer">
    <w:name w:val="Spacer"/>
    <w:basedOn w:val="Normal"/>
    <w:rsid w:val="001274C4"/>
    <w:rPr>
      <w:sz w:val="2"/>
      <w:szCs w:val="2"/>
    </w:rPr>
  </w:style>
  <w:style w:type="character" w:customStyle="1" w:styleId="Small">
    <w:name w:val="Small"/>
    <w:basedOn w:val="DefaultParagraphFont"/>
    <w:rsid w:val="001274C4"/>
    <w:rPr>
      <w:sz w:val="16"/>
    </w:rPr>
  </w:style>
  <w:style w:type="paragraph" w:customStyle="1" w:styleId="WideTable">
    <w:name w:val="Wide Table"/>
    <w:basedOn w:val="Normal"/>
    <w:rsid w:val="001274C4"/>
    <w:pPr>
      <w:ind w:left="-1418"/>
    </w:pPr>
    <w:rPr>
      <w:sz w:val="2"/>
      <w:szCs w:val="2"/>
    </w:rPr>
  </w:style>
  <w:style w:type="character" w:styleId="PageNumber">
    <w:name w:val="page number"/>
    <w:basedOn w:val="DefaultParagraphFont"/>
    <w:rsid w:val="001274C4"/>
  </w:style>
  <w:style w:type="paragraph" w:styleId="Quote">
    <w:name w:val="Quote"/>
    <w:basedOn w:val="Heading1"/>
    <w:link w:val="QuoteChar"/>
    <w:qFormat/>
    <w:rsid w:val="001274C4"/>
    <w:rPr>
      <w:b w:val="0"/>
      <w:sz w:val="72"/>
      <w:szCs w:val="72"/>
      <w:lang w:val="en-NZ"/>
    </w:rPr>
  </w:style>
  <w:style w:type="character" w:customStyle="1" w:styleId="QuoteChar">
    <w:name w:val="Quote Char"/>
    <w:basedOn w:val="DefaultParagraphFont"/>
    <w:link w:val="Quote"/>
    <w:rsid w:val="001274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4C4"/>
    <w:pPr>
      <w:pageBreakBefore/>
    </w:pPr>
  </w:style>
  <w:style w:type="paragraph" w:customStyle="1" w:styleId="Border">
    <w:name w:val="Border"/>
    <w:basedOn w:val="Normal"/>
    <w:qFormat/>
    <w:rsid w:val="001274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4C4"/>
    <w:rPr>
      <w:b/>
      <w:bCs/>
      <w:i/>
      <w:iCs/>
      <w:color w:val="auto"/>
    </w:rPr>
  </w:style>
  <w:style w:type="paragraph" w:styleId="IntenseQuote">
    <w:name w:val="Intense Quote"/>
    <w:basedOn w:val="Normal"/>
    <w:next w:val="Normal"/>
    <w:link w:val="IntenseQuoteChar"/>
    <w:uiPriority w:val="30"/>
    <w:qFormat/>
    <w:rsid w:val="001274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4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74C4"/>
    <w:rPr>
      <w:smallCaps/>
      <w:color w:val="auto"/>
      <w:u w:val="single"/>
    </w:rPr>
  </w:style>
  <w:style w:type="character" w:styleId="IntenseReference">
    <w:name w:val="Intense Reference"/>
    <w:basedOn w:val="DefaultParagraphFont"/>
    <w:uiPriority w:val="32"/>
    <w:qFormat/>
    <w:rsid w:val="001274C4"/>
    <w:rPr>
      <w:b/>
      <w:bCs/>
      <w:smallCaps/>
      <w:color w:val="auto"/>
      <w:spacing w:val="5"/>
      <w:u w:val="single"/>
    </w:rPr>
  </w:style>
  <w:style w:type="paragraph" w:customStyle="1" w:styleId="2ColumnHeading">
    <w:name w:val="2Column Heading"/>
    <w:basedOn w:val="BodyText"/>
    <w:qFormat/>
    <w:rsid w:val="001274C4"/>
    <w:pPr>
      <w:spacing w:after="60"/>
      <w:ind w:left="-2268"/>
    </w:pPr>
    <w:rPr>
      <w:b/>
    </w:rPr>
  </w:style>
  <w:style w:type="paragraph" w:customStyle="1" w:styleId="Heading1TOC">
    <w:name w:val="Heading1 TOC"/>
    <w:basedOn w:val="Normal"/>
    <w:qFormat/>
    <w:rsid w:val="001274C4"/>
    <w:pPr>
      <w:spacing w:before="240" w:after="120"/>
    </w:pPr>
    <w:rPr>
      <w:rFonts w:ascii="Times New Roman" w:hAnsi="Times New Roman"/>
      <w:b/>
      <w:sz w:val="32"/>
    </w:rPr>
  </w:style>
  <w:style w:type="paragraph" w:customStyle="1" w:styleId="Heading2TOC">
    <w:name w:val="Heading2 TOC"/>
    <w:basedOn w:val="Normal"/>
    <w:qFormat/>
    <w:rsid w:val="001274C4"/>
    <w:pPr>
      <w:spacing w:before="240" w:after="60"/>
    </w:pPr>
    <w:rPr>
      <w:rFonts w:ascii="Times New Roman" w:hAnsi="Times New Roman"/>
      <w:b/>
      <w:sz w:val="28"/>
    </w:rPr>
  </w:style>
  <w:style w:type="character" w:customStyle="1" w:styleId="Underline">
    <w:name w:val="Underline"/>
    <w:basedOn w:val="DefaultParagraphFont"/>
    <w:qFormat/>
    <w:rsid w:val="001274C4"/>
    <w:rPr>
      <w:u w:val="single"/>
    </w:rPr>
  </w:style>
  <w:style w:type="paragraph" w:styleId="BalloonText">
    <w:name w:val="Balloon Text"/>
    <w:basedOn w:val="Normal"/>
    <w:link w:val="BalloonTextChar"/>
    <w:rsid w:val="001274C4"/>
    <w:rPr>
      <w:rFonts w:ascii="Tahoma" w:hAnsi="Tahoma" w:cs="Tahoma"/>
      <w:sz w:val="16"/>
      <w:szCs w:val="16"/>
    </w:rPr>
  </w:style>
  <w:style w:type="character" w:customStyle="1" w:styleId="BalloonTextChar">
    <w:name w:val="Balloon Text Char"/>
    <w:basedOn w:val="DefaultParagraphFont"/>
    <w:link w:val="BalloonText"/>
    <w:rsid w:val="001274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74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4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2136</Words>
  <Characters>13174</Characters>
  <Application>Microsoft Office Word</Application>
  <DocSecurity>0</DocSecurity>
  <Lines>501</Lines>
  <Paragraphs>322</Paragraphs>
  <ScaleCrop>false</ScaleCrop>
  <Company>Author-it Software Corporation Ltd.</Company>
  <LinksUpToDate>false</LinksUpToDate>
  <CharactersWithSpaces>15242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RGRPSH303A Supervise transportation of horses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2012-05-26T20:24:00Z</dcterms:created>
  <dcterms:modified xsi:type="dcterms:W3CDTF">2012-05-26T20:24:00Z</dcterms:modified>
</cp:coreProperties>
</file>