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F82" w:rsidP="00C56F82">
      <w:pPr>
        <w:pStyle w:val="Title"/>
      </w:pPr>
      <w:r>
        <w:fldChar w:fldCharType="begin"/>
      </w:r>
      <w:r>
        <w:instrText xml:space="preserve"> TITLE   \* MERGEFORMAT </w:instrText>
      </w:r>
      <w:r>
        <w:fldChar w:fldCharType="separate"/>
      </w:r>
      <w:r>
        <w:t>RGRPSH208A Attend horses at trackwork</w:t>
      </w:r>
      <w:r>
        <w:fldChar w:fldCharType="end"/>
      </w:r>
    </w:p>
    <w:p w:rsidR="00C56F82" w:rsidP="00C56F82">
      <w:pPr>
        <w:pStyle w:val="Version"/>
        <w:sectPr w:rsidSect="00AA5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E03" w:rsidP="00AA5E03">
      <w:pPr>
        <w:pStyle w:val="SuperHeading"/>
      </w:pPr>
      <w:r w:rsidRPr="00AA5E03">
        <w:t>RGRPSH208A Attend horses at trackwork</w:t>
      </w:r>
    </w:p>
    <w:p w:rsidR="00000000" w:rsidRPr="00AA5E03" w:rsidP="00AA5E03">
      <w:pPr>
        <w:pStyle w:val="Heading1"/>
      </w:pPr>
      <w:bookmarkStart w:id="1" w:name="O_273049"/>
      <w:bookmarkEnd w:id="1"/>
      <w:r w:rsidRPr="00AA5E03">
        <w:t>Modification History</w:t>
      </w:r>
    </w:p>
    <w:p w:rsidR="00000000" w:rsidRPr="00AA5E03" w:rsidP="00AA5E03">
      <w:pPr>
        <w:pStyle w:val="BodyText"/>
      </w:pPr>
      <w:r w:rsidRPr="00AA5E03">
        <w:t>Not Applicable</w:t>
      </w:r>
    </w:p>
    <w:p w:rsidR="00000000" w:rsidRPr="00AA5E03" w:rsidP="00AA5E03">
      <w:pPr>
        <w:pStyle w:val="AllowPageBreak"/>
      </w:pPr>
    </w:p>
    <w:p w:rsidR="00000000" w:rsidRPr="00AA5E03" w:rsidP="00AA5E03">
      <w:pPr>
        <w:pStyle w:val="Heading1"/>
      </w:pPr>
      <w:bookmarkStart w:id="2" w:name="O_216834"/>
      <w:bookmarkEnd w:id="2"/>
      <w:r w:rsidRPr="00AA5E03">
        <w:t>Unit Descriptor</w:t>
      </w:r>
    </w:p>
    <w:tbl>
      <w:tblPr>
        <w:tblW w:w="0" w:type="auto"/>
        <w:tblLayout w:type="fixed"/>
        <w:tblCellMar>
          <w:left w:w="62" w:type="dxa"/>
          <w:right w:w="62" w:type="dxa"/>
        </w:tblCellMar>
        <w:tblLook w:val="0000"/>
      </w:tblPr>
      <w:tblGrid>
        <w:gridCol w:w="2657"/>
        <w:gridCol w:w="5865"/>
      </w:tblGrid>
      <w:tr w:rsidTr="00C56F82">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This unit of competency specifies the outcomes required to prepare horses for trackwork, perform post-exercise pr</w:t>
            </w:r>
            <w:r w:rsidRPr="00AA5E03">
              <w:t>ocedures and maintain working gear.</w:t>
            </w:r>
          </w:p>
          <w:p w:rsidR="00000000" w:rsidRPr="00AA5E03" w:rsidP="00AA5E03">
            <w:pPr>
              <w:pStyle w:val="BodyText"/>
            </w:pPr>
            <w:r w:rsidRPr="00AA5E03">
              <w:t>To undertake this unit the candidate will be able to apply safe horse handling skills and workplace OHS standards. It is recommended that RGRPSH207A Perform stable duties be delivered before or in conjunction with this u</w:t>
            </w:r>
            <w:r w:rsidRPr="00AA5E03">
              <w:t>nit of competency.</w:t>
            </w:r>
          </w:p>
          <w:p w:rsidR="00000000" w:rsidRPr="00AA5E03" w:rsidP="00AA5E03">
            <w:pPr>
              <w:pStyle w:val="BodyText"/>
            </w:pPr>
            <w:r w:rsidRPr="00AA5E03">
              <w:t>This unit of competency operates in workplace environments of racing stables, paddocks, yards, racecourses and public areas.</w:t>
            </w:r>
          </w:p>
          <w:p w:rsidR="00000000" w:rsidRPr="00AA5E03" w:rsidP="00AA5E03">
            <w:pPr>
              <w:pStyle w:val="BodyText"/>
            </w:pPr>
            <w:r w:rsidRPr="00AA5E03">
              <w:t>Licensing, legislative, regulatory or certification requirements may apply to this unit. Check with your State P</w:t>
            </w:r>
            <w:r w:rsidRPr="00AA5E03">
              <w:t>rincipal Racing Authority for current license or registration requirements.</w:t>
            </w:r>
          </w:p>
        </w:tc>
      </w:tr>
    </w:tbl>
    <w:p w:rsidR="00C56F82" w:rsidP="00AA5E03">
      <w:pPr>
        <w:pStyle w:val="BodyText"/>
      </w:pPr>
    </w:p>
    <w:p w:rsidR="00C56F82" w:rsidP="00AA5E03">
      <w:pPr>
        <w:pStyle w:val="BodyText"/>
      </w:pPr>
    </w:p>
    <w:p w:rsidR="00000000" w:rsidRPr="00AA5E03" w:rsidP="00AA5E03">
      <w:pPr>
        <w:pStyle w:val="Heading1"/>
      </w:pPr>
      <w:bookmarkStart w:id="3" w:name="O_216838"/>
      <w:bookmarkEnd w:id="3"/>
      <w:r w:rsidRPr="00AA5E03">
        <w:t>Application of the Unit</w:t>
      </w:r>
    </w:p>
    <w:tbl>
      <w:tblPr>
        <w:tblW w:w="0" w:type="auto"/>
        <w:tblLayout w:type="fixed"/>
        <w:tblCellMar>
          <w:left w:w="62" w:type="dxa"/>
          <w:right w:w="62" w:type="dxa"/>
        </w:tblCellMar>
        <w:tblLook w:val="0000"/>
      </w:tblPr>
      <w:tblGrid>
        <w:gridCol w:w="2745"/>
        <w:gridCol w:w="5777"/>
      </w:tblGrid>
      <w:tr w:rsidTr="00C56F82">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This unit of competency supports stablehands, strappers, leading hands, trainers and others authorised to attend horses at trackwork.</w:t>
            </w:r>
          </w:p>
          <w:p w:rsidR="00000000" w:rsidRPr="00AA5E03" w:rsidP="00AA5E03">
            <w:pPr>
              <w:pStyle w:val="BodyText"/>
            </w:pPr>
            <w:r w:rsidRPr="00AA5E03">
              <w:t>Competencies attained in this unit apply to the harness and thoroughbred codes of the industry. Consequently when performa</w:t>
            </w:r>
            <w:r w:rsidRPr="00AA5E03">
              <w:t>nce criteria are applied they will relate to the harness or thoroughbred code and statements of attainment will reflect this distinction.</w:t>
            </w:r>
          </w:p>
          <w:p w:rsidR="00000000" w:rsidRPr="00AA5E03" w:rsidP="00AA5E03">
            <w:pPr>
              <w:pStyle w:val="BodyText"/>
            </w:pPr>
            <w:r w:rsidRPr="00AA5E03">
              <w:t xml:space="preserve">This unit can be contextualised for other industries while also maintaining the integrity of the unit. </w:t>
            </w:r>
          </w:p>
        </w:tc>
      </w:tr>
    </w:tbl>
    <w:p w:rsidR="00C56F82" w:rsidP="00AA5E03">
      <w:pPr>
        <w:pStyle w:val="BodyText"/>
      </w:pPr>
    </w:p>
    <w:p w:rsidR="00C56F82" w:rsidP="00AA5E03">
      <w:pPr>
        <w:pStyle w:val="BodyText"/>
      </w:pPr>
    </w:p>
    <w:p w:rsidR="00000000" w:rsidRPr="00AA5E03" w:rsidP="00AA5E03">
      <w:pPr>
        <w:pStyle w:val="Heading1"/>
      </w:pPr>
      <w:bookmarkStart w:id="4" w:name="O_281309"/>
      <w:bookmarkEnd w:id="4"/>
      <w:r w:rsidRPr="00AA5E03">
        <w:t>Licensing/Regulatory Information</w:t>
      </w:r>
    </w:p>
    <w:p w:rsidR="00000000" w:rsidRPr="00AA5E03" w:rsidP="00AA5E03">
      <w:pPr>
        <w:pStyle w:val="BodyText"/>
      </w:pPr>
      <w:r w:rsidRPr="00AA5E03">
        <w:t>Refer to Unit Descriptor</w:t>
      </w:r>
    </w:p>
    <w:p w:rsidR="00000000" w:rsidRPr="00AA5E03" w:rsidP="00AA5E03">
      <w:pPr>
        <w:pStyle w:val="AllowPageBreak"/>
      </w:pPr>
    </w:p>
    <w:p w:rsidR="00000000" w:rsidRPr="00AA5E03" w:rsidP="00AA5E03">
      <w:pPr>
        <w:pStyle w:val="Heading1"/>
      </w:pPr>
      <w:bookmarkStart w:id="5" w:name="O_216836"/>
      <w:bookmarkEnd w:id="5"/>
      <w:r w:rsidRPr="00AA5E03">
        <w:t>Pre-Requisites</w:t>
      </w:r>
    </w:p>
    <w:tbl>
      <w:tblPr>
        <w:tblW w:w="0" w:type="auto"/>
        <w:tblLayout w:type="fixed"/>
        <w:tblCellMar>
          <w:left w:w="62" w:type="dxa"/>
          <w:right w:w="62" w:type="dxa"/>
        </w:tblCellMar>
        <w:tblLook w:val="0000"/>
      </w:tblPr>
      <w:tblGrid>
        <w:gridCol w:w="2775"/>
        <w:gridCol w:w="1295"/>
        <w:gridCol w:w="4452"/>
      </w:tblGrid>
      <w:tr w:rsidTr="00C56F8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A5E03">
            <w:pPr>
              <w:pStyle w:val="BodyText"/>
              <w:rPr>
                <w:lang w:val="en-NZ"/>
              </w:rPr>
            </w:pPr>
          </w:p>
        </w:tc>
      </w:tr>
      <w:tr w:rsidTr="00C56F8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p>
        </w:tc>
      </w:tr>
      <w:tr w:rsidTr="00C56F8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A5E03" w:rsidP="00AA5E03">
            <w:pPr>
              <w:pStyle w:val="BodyText"/>
            </w:pPr>
          </w:p>
        </w:tc>
      </w:tr>
    </w:tbl>
    <w:p w:rsidR="00C56F82" w:rsidP="00AA5E03">
      <w:pPr>
        <w:pStyle w:val="BodyText"/>
      </w:pPr>
    </w:p>
    <w:p w:rsidR="00C56F82" w:rsidP="00AA5E03">
      <w:pPr>
        <w:pStyle w:val="BodyText"/>
      </w:pPr>
    </w:p>
    <w:p w:rsidR="00000000" w:rsidRPr="00AA5E03" w:rsidP="00AA5E03">
      <w:pPr>
        <w:pStyle w:val="Heading1"/>
      </w:pPr>
      <w:bookmarkStart w:id="6" w:name="O_216835"/>
      <w:bookmarkEnd w:id="6"/>
      <w:r w:rsidRPr="00AA5E03">
        <w:t>Employability Skills Information</w:t>
      </w:r>
    </w:p>
    <w:tbl>
      <w:tblPr>
        <w:tblW w:w="0" w:type="auto"/>
        <w:tblLayout w:type="fixed"/>
        <w:tblCellMar>
          <w:left w:w="62" w:type="dxa"/>
          <w:right w:w="62" w:type="dxa"/>
        </w:tblCellMar>
        <w:tblLook w:val="0000"/>
      </w:tblPr>
      <w:tblGrid>
        <w:gridCol w:w="2802"/>
        <w:gridCol w:w="5720"/>
      </w:tblGrid>
      <w:tr w:rsidTr="00C56F8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This unit contains employability skills.</w:t>
            </w:r>
          </w:p>
        </w:tc>
      </w:tr>
    </w:tbl>
    <w:p w:rsidR="00C56F82" w:rsidP="00AA5E03">
      <w:pPr>
        <w:pStyle w:val="BodyText"/>
      </w:pPr>
    </w:p>
    <w:p w:rsidR="00C56F82" w:rsidP="00AA5E03">
      <w:pPr>
        <w:pStyle w:val="BodyText"/>
      </w:pPr>
    </w:p>
    <w:p w:rsidR="00000000" w:rsidRPr="00AA5E03" w:rsidP="00AA5E03">
      <w:pPr>
        <w:pStyle w:val="Heading1"/>
      </w:pPr>
      <w:bookmarkStart w:id="7" w:name="O_291095"/>
      <w:bookmarkEnd w:id="7"/>
      <w:r w:rsidRPr="00AA5E03">
        <w:t>Elements and Performance Criteria Pre-Content</w:t>
      </w:r>
    </w:p>
    <w:tbl>
      <w:tblPr>
        <w:tblW w:w="0" w:type="auto"/>
        <w:tblLayout w:type="fixed"/>
        <w:tblCellMar>
          <w:left w:w="62" w:type="dxa"/>
          <w:right w:w="62" w:type="dxa"/>
        </w:tblCellMar>
        <w:tblLook w:val="0000"/>
      </w:tblPr>
      <w:tblGrid>
        <w:gridCol w:w="2560"/>
        <w:gridCol w:w="5962"/>
      </w:tblGrid>
      <w:tr w:rsidTr="00C56F82">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AA5E03">
            <w:pPr>
              <w:pStyle w:val="BodyText"/>
              <w:rPr>
                <w:lang w:val="en-NZ"/>
              </w:rPr>
            </w:pPr>
            <w:r w:rsidRPr="00AA5E03">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AA5E03" w:rsidP="00AA5E03">
            <w:pPr>
              <w:pStyle w:val="BodyText"/>
            </w:pPr>
            <w:r w:rsidRPr="00AA5E03">
              <w:t>Performance criteria describe the performance needed to demonstrate achievement of the element. Where bold italicised text is used, furt</w:t>
            </w:r>
            <w:r w:rsidRPr="00AA5E03">
              <w:t>her information is detailed in the required skills and knowledge section and the range statement. Assessment of performance is to be consistent with the evidence guide.</w:t>
            </w:r>
          </w:p>
        </w:tc>
      </w:tr>
    </w:tbl>
    <w:p w:rsidR="00000000" w:rsidRPr="00AA5E03" w:rsidP="00AA5E03">
      <w:pPr>
        <w:pStyle w:val="BodyText"/>
      </w:pPr>
    </w:p>
    <w:p w:rsidR="00000000" w:rsidRPr="00AA5E03" w:rsidP="00AA5E03">
      <w:pPr>
        <w:pStyle w:val="AllowPageBreak"/>
      </w:pPr>
    </w:p>
    <w:p w:rsidR="00000000" w:rsidRPr="00AA5E03" w:rsidP="00AA5E03">
      <w:pPr>
        <w:pStyle w:val="Heading1"/>
      </w:pPr>
      <w:bookmarkStart w:id="8" w:name="O_237763"/>
      <w:bookmarkEnd w:id="8"/>
      <w:r w:rsidRPr="00AA5E03">
        <w:t>Elements and Performance Criteria</w:t>
      </w:r>
    </w:p>
    <w:tbl>
      <w:tblPr>
        <w:tblW w:w="0" w:type="auto"/>
        <w:tblLayout w:type="fixed"/>
        <w:tblCellMar>
          <w:left w:w="62" w:type="dxa"/>
          <w:right w:w="62" w:type="dxa"/>
        </w:tblCellMar>
        <w:tblLook w:val="0000"/>
      </w:tblPr>
      <w:tblGrid>
        <w:gridCol w:w="2560"/>
        <w:gridCol w:w="5962"/>
      </w:tblGrid>
      <w:tr w:rsidTr="00C56F82">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AA5E03" w:rsidP="00AA5E03">
            <w:pPr>
              <w:pStyle w:val="BodyText"/>
            </w:pPr>
            <w:r w:rsidRPr="00AA5E03">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AA5E03">
            <w:pPr>
              <w:pStyle w:val="BodyText"/>
              <w:rPr>
                <w:lang w:val="en-NZ"/>
              </w:rPr>
            </w:pPr>
            <w:r w:rsidRPr="00AA5E03">
              <w:rPr>
                <w:rStyle w:val="SpecialBold"/>
              </w:rPr>
              <w:t>PERFORMANCE CRITERIA</w:t>
            </w:r>
          </w:p>
        </w:tc>
      </w:tr>
      <w:tr w:rsidTr="00C56F8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Prepare horses for trackwork.</w:t>
            </w:r>
          </w:p>
        </w:tc>
        <w:tc>
          <w:tcPr>
            <w:tcW w:w="5962" w:type="dxa"/>
            <w:tcBorders>
              <w:top w:val="nil"/>
              <w:left w:val="nil"/>
              <w:bottom w:val="nil"/>
              <w:right w:val="nil"/>
            </w:tcBorders>
            <w:tcMar>
              <w:top w:w="0" w:type="dxa"/>
              <w:left w:w="62" w:type="dxa"/>
              <w:bottom w:w="0" w:type="dxa"/>
              <w:right w:w="62" w:type="dxa"/>
            </w:tcMar>
          </w:tcPr>
          <w:p w:rsidR="00000000" w:rsidRPr="00AA5E03" w:rsidP="00AA5E03">
            <w:pPr>
              <w:pStyle w:val="List"/>
            </w:pPr>
            <w:r w:rsidRPr="00AA5E03">
              <w:t>1.</w:t>
            </w:r>
            <w:r w:rsidRPr="00AA5E03">
              <w:tab/>
              <w:t xml:space="preserve">Horses to be </w:t>
            </w:r>
            <w:r w:rsidRPr="00AA5E03">
              <w:rPr>
                <w:rStyle w:val="BoldandItalics"/>
              </w:rPr>
              <w:t>worked</w:t>
            </w:r>
            <w:r w:rsidRPr="00AA5E03">
              <w:t xml:space="preserve"> are verified. </w:t>
            </w:r>
          </w:p>
          <w:p w:rsidR="00000000" w:rsidRPr="00AA5E03" w:rsidP="00AA5E03">
            <w:pPr>
              <w:pStyle w:val="List"/>
            </w:pPr>
            <w:r w:rsidRPr="00AA5E03">
              <w:t>2.</w:t>
            </w:r>
            <w:r w:rsidRPr="00AA5E03">
              <w:tab/>
            </w:r>
            <w:r w:rsidRPr="00AA5E03">
              <w:rPr>
                <w:rStyle w:val="BoldandItalics"/>
              </w:rPr>
              <w:t>Approved working gear</w:t>
            </w:r>
            <w:r w:rsidRPr="00AA5E03">
              <w:t xml:space="preserve"> is identified, selected and checked for wear. </w:t>
            </w:r>
          </w:p>
          <w:p w:rsidR="00000000" w:rsidRPr="00AA5E03" w:rsidP="00AA5E03">
            <w:pPr>
              <w:pStyle w:val="List"/>
            </w:pPr>
            <w:r w:rsidRPr="00AA5E03">
              <w:t>3.</w:t>
            </w:r>
            <w:r w:rsidRPr="00AA5E03">
              <w:tab/>
              <w:t xml:space="preserve">Horses are safely </w:t>
            </w:r>
            <w:r w:rsidRPr="00AA5E03">
              <w:rPr>
                <w:rStyle w:val="BoldandItalics"/>
              </w:rPr>
              <w:t>handled</w:t>
            </w:r>
            <w:r w:rsidRPr="00AA5E03">
              <w:t xml:space="preserve"> according to </w:t>
            </w:r>
            <w:r w:rsidRPr="00AA5E03">
              <w:rPr>
                <w:rStyle w:val="BoldandItalics"/>
              </w:rPr>
              <w:t>rules and protocols</w:t>
            </w:r>
            <w:r w:rsidRPr="00AA5E03">
              <w:t xml:space="preserve"> specific to activity and location. </w:t>
            </w:r>
          </w:p>
          <w:p w:rsidR="00000000" w:rsidP="00AA5E03">
            <w:pPr>
              <w:pStyle w:val="List"/>
              <w:rPr>
                <w:lang w:val="en-NZ"/>
              </w:rPr>
            </w:pPr>
            <w:r w:rsidRPr="00AA5E03">
              <w:t>4.</w:t>
            </w:r>
            <w:r w:rsidRPr="00AA5E03">
              <w:tab/>
              <w:t>Horses are fitt</w:t>
            </w:r>
            <w:r w:rsidRPr="00AA5E03">
              <w:t xml:space="preserve">ed with nominated approved gear and </w:t>
            </w:r>
            <w:r w:rsidRPr="00AA5E03">
              <w:rPr>
                <w:rStyle w:val="BoldandItalics"/>
              </w:rPr>
              <w:t>prepared for work</w:t>
            </w:r>
            <w:r w:rsidRPr="00AA5E03">
              <w:t xml:space="preserve"> . </w:t>
            </w:r>
          </w:p>
        </w:tc>
      </w:tr>
      <w:tr w:rsidTr="00C56F8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Perform post-exercise procedures.</w:t>
            </w:r>
          </w:p>
        </w:tc>
        <w:tc>
          <w:tcPr>
            <w:tcW w:w="5962" w:type="dxa"/>
            <w:tcBorders>
              <w:top w:val="nil"/>
              <w:left w:val="nil"/>
              <w:bottom w:val="nil"/>
              <w:right w:val="nil"/>
            </w:tcBorders>
            <w:tcMar>
              <w:top w:w="0" w:type="dxa"/>
              <w:left w:w="62" w:type="dxa"/>
              <w:bottom w:w="0" w:type="dxa"/>
              <w:right w:w="62" w:type="dxa"/>
            </w:tcMar>
          </w:tcPr>
          <w:p w:rsidR="00000000" w:rsidRPr="00AA5E03" w:rsidP="00AA5E03">
            <w:pPr>
              <w:pStyle w:val="List"/>
            </w:pPr>
            <w:r w:rsidRPr="00AA5E03">
              <w:t>5.</w:t>
            </w:r>
            <w:r w:rsidRPr="00AA5E03">
              <w:tab/>
              <w:t xml:space="preserve">Gear is removed, </w:t>
            </w:r>
            <w:r w:rsidRPr="00AA5E03">
              <w:rPr>
                <w:rStyle w:val="BoldandItalics"/>
              </w:rPr>
              <w:t>checked</w:t>
            </w:r>
            <w:r w:rsidRPr="00AA5E03">
              <w:t xml:space="preserve">, </w:t>
            </w:r>
            <w:r w:rsidRPr="00AA5E03">
              <w:rPr>
                <w:rStyle w:val="BoldandItalics"/>
              </w:rPr>
              <w:t>cleaned</w:t>
            </w:r>
            <w:r w:rsidRPr="00AA5E03">
              <w:t xml:space="preserve"> and stored in accordance with stable procedures. </w:t>
            </w:r>
          </w:p>
          <w:p w:rsidR="00000000" w:rsidRPr="00AA5E03" w:rsidP="00AA5E03">
            <w:pPr>
              <w:pStyle w:val="List"/>
            </w:pPr>
            <w:r w:rsidRPr="00AA5E03">
              <w:t>6.</w:t>
            </w:r>
            <w:r w:rsidRPr="00AA5E03">
              <w:tab/>
            </w:r>
            <w:r w:rsidRPr="00AA5E03">
              <w:rPr>
                <w:rStyle w:val="BoldandItalics"/>
              </w:rPr>
              <w:t>Stable procedures</w:t>
            </w:r>
            <w:r w:rsidRPr="00AA5E03">
              <w:t xml:space="preserve"> for post-work or exercise care of horses are followed. </w:t>
            </w:r>
          </w:p>
          <w:p w:rsidR="00000000" w:rsidRPr="00AA5E03" w:rsidP="00AA5E03">
            <w:pPr>
              <w:pStyle w:val="List"/>
            </w:pPr>
            <w:r w:rsidRPr="00AA5E03">
              <w:t>7.</w:t>
            </w:r>
            <w:r w:rsidRPr="00AA5E03">
              <w:tab/>
              <w:t>Rugs are selected and fitted to individual horses.</w:t>
            </w:r>
          </w:p>
          <w:p w:rsidR="00000000" w:rsidP="00AA5E03">
            <w:pPr>
              <w:pStyle w:val="List"/>
              <w:rPr>
                <w:lang w:val="en-NZ"/>
              </w:rPr>
            </w:pPr>
            <w:r w:rsidRPr="00AA5E03">
              <w:t>8.</w:t>
            </w:r>
            <w:r w:rsidRPr="00AA5E03">
              <w:tab/>
              <w:t xml:space="preserve">Irregularities with horse and gear are reported. </w:t>
            </w:r>
          </w:p>
        </w:tc>
      </w:tr>
      <w:tr w:rsidTr="00C56F8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Maintain working gear.</w:t>
            </w:r>
          </w:p>
        </w:tc>
        <w:tc>
          <w:tcPr>
            <w:tcW w:w="5962" w:type="dxa"/>
            <w:tcBorders>
              <w:top w:val="nil"/>
              <w:left w:val="nil"/>
              <w:bottom w:val="nil"/>
              <w:right w:val="nil"/>
            </w:tcBorders>
            <w:tcMar>
              <w:top w:w="0" w:type="dxa"/>
              <w:left w:w="62" w:type="dxa"/>
              <w:bottom w:w="0" w:type="dxa"/>
              <w:right w:w="62" w:type="dxa"/>
            </w:tcMar>
          </w:tcPr>
          <w:p w:rsidR="00000000" w:rsidRPr="00AA5E03" w:rsidP="00AA5E03">
            <w:pPr>
              <w:pStyle w:val="List"/>
            </w:pPr>
            <w:r w:rsidRPr="00AA5E03">
              <w:t>9.</w:t>
            </w:r>
            <w:r w:rsidRPr="00AA5E03">
              <w:tab/>
              <w:t>Working gear is cleaned, checked and maintained.</w:t>
            </w:r>
          </w:p>
          <w:p w:rsidR="00000000" w:rsidRPr="00AA5E03" w:rsidP="00AA5E03">
            <w:pPr>
              <w:pStyle w:val="List"/>
            </w:pPr>
            <w:r w:rsidRPr="00AA5E03">
              <w:t>10.</w:t>
            </w:r>
            <w:r w:rsidRPr="00AA5E03">
              <w:tab/>
              <w:t>Signs of wear and damage to gear are reported.</w:t>
            </w:r>
          </w:p>
        </w:tc>
      </w:tr>
    </w:tbl>
    <w:p w:rsidR="00C56F82" w:rsidP="00AA5E03">
      <w:pPr>
        <w:pStyle w:val="BodyText"/>
      </w:pPr>
    </w:p>
    <w:p w:rsidR="00C56F82" w:rsidP="00AA5E03">
      <w:pPr>
        <w:pStyle w:val="BodyText"/>
      </w:pPr>
    </w:p>
    <w:p w:rsidR="00000000" w:rsidRPr="00AA5E03" w:rsidP="00AA5E03">
      <w:pPr>
        <w:pStyle w:val="Heading1"/>
      </w:pPr>
      <w:bookmarkStart w:id="9" w:name="O_261554"/>
      <w:bookmarkEnd w:id="9"/>
      <w:r w:rsidRPr="00AA5E03">
        <w:t>Required Skills and Knowledge</w:t>
      </w:r>
    </w:p>
    <w:tbl>
      <w:tblPr>
        <w:tblW w:w="0" w:type="auto"/>
        <w:tblLayout w:type="fixed"/>
        <w:tblCellMar>
          <w:left w:w="62" w:type="dxa"/>
          <w:right w:w="62" w:type="dxa"/>
        </w:tblCellMar>
        <w:tblLook w:val="0000"/>
      </w:tblPr>
      <w:tblGrid>
        <w:gridCol w:w="8522"/>
      </w:tblGrid>
      <w:tr w:rsidTr="00C56F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REQUIRED SKILLS AND KNOWLEDGE</w:t>
            </w:r>
          </w:p>
        </w:tc>
      </w:tr>
      <w:tr w:rsidTr="00C56F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This section describes the skills and knowledge required for this unit.</w:t>
            </w:r>
          </w:p>
        </w:tc>
      </w:tr>
      <w:tr w:rsidTr="00C56F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Required skills</w:t>
            </w:r>
          </w:p>
        </w:tc>
      </w:tr>
      <w:tr w:rsidTr="00C56F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applying safe handling and work practices when dealing with horses</w:t>
            </w:r>
          </w:p>
          <w:p w:rsidR="00000000" w:rsidRPr="00AA5E03" w:rsidP="00AA5E03">
            <w:pPr>
              <w:pStyle w:val="ListBullet"/>
            </w:pPr>
            <w:r w:rsidRPr="00AA5E03">
              <w:t>attaching and releasing horses from jog vehicles (harness)</w:t>
            </w:r>
          </w:p>
          <w:p w:rsidR="00000000" w:rsidRPr="00AA5E03" w:rsidP="00AA5E03">
            <w:pPr>
              <w:pStyle w:val="ListBullet"/>
            </w:pPr>
            <w:r w:rsidRPr="00AA5E03">
              <w:t>catching, leading, handling and tying up horses</w:t>
            </w:r>
          </w:p>
          <w:p w:rsidR="00000000" w:rsidRPr="00AA5E03" w:rsidP="00AA5E03">
            <w:pPr>
              <w:pStyle w:val="ListBullet"/>
            </w:pPr>
            <w:r w:rsidRPr="00AA5E03">
              <w:t>communicating with employer, supervisor, trainer, co-workers and others using assertive communication techniques to gather and relay information rela</w:t>
            </w:r>
            <w:r w:rsidRPr="00AA5E03">
              <w:t>ted to attending horses at trackwork</w:t>
            </w:r>
          </w:p>
          <w:p w:rsidR="00000000" w:rsidRPr="00AA5E03" w:rsidP="00AA5E03">
            <w:pPr>
              <w:pStyle w:val="ListBullet"/>
            </w:pPr>
            <w:r w:rsidRPr="00AA5E03">
              <w:t>completing duties in accordance with safe operating procedures and nominated time frame</w:t>
            </w:r>
          </w:p>
          <w:p w:rsidR="00000000" w:rsidRPr="00AA5E03" w:rsidP="00AA5E03">
            <w:pPr>
              <w:pStyle w:val="ListBullet"/>
            </w:pPr>
            <w:r w:rsidRPr="00AA5E03">
              <w:t>evaluating risks associated with working around horses</w:t>
            </w:r>
          </w:p>
          <w:p w:rsidR="00000000" w:rsidRPr="00AA5E03" w:rsidP="00AA5E03">
            <w:pPr>
              <w:pStyle w:val="ListBullet"/>
            </w:pPr>
            <w:r w:rsidRPr="00AA5E03">
              <w:t>fitting approved gear</w:t>
            </w:r>
          </w:p>
          <w:p w:rsidR="00000000" w:rsidRPr="00AA5E03" w:rsidP="00AA5E03">
            <w:pPr>
              <w:pStyle w:val="ListBullet"/>
            </w:pPr>
            <w:r w:rsidRPr="00AA5E03">
              <w:t>following instructions of trainer and working autonomo</w:t>
            </w:r>
            <w:r w:rsidRPr="00AA5E03">
              <w:t>usly when necessary</w:t>
            </w:r>
          </w:p>
          <w:p w:rsidR="00000000" w:rsidRPr="00AA5E03" w:rsidP="00AA5E03">
            <w:pPr>
              <w:pStyle w:val="ListBullet"/>
            </w:pPr>
            <w:r w:rsidRPr="00AA5E03">
              <w:t>following stable procedures</w:t>
            </w:r>
          </w:p>
          <w:p w:rsidR="00000000" w:rsidRPr="00AA5E03" w:rsidP="00AA5E03">
            <w:pPr>
              <w:pStyle w:val="ListBullet"/>
            </w:pPr>
            <w:r w:rsidRPr="00AA5E03">
              <w:t>identifying and fitting rugs</w:t>
            </w:r>
          </w:p>
          <w:p w:rsidR="00000000" w:rsidRPr="00AA5E03" w:rsidP="00AA5E03">
            <w:pPr>
              <w:pStyle w:val="ListBullet"/>
            </w:pPr>
            <w:r w:rsidRPr="00AA5E03">
              <w:t>identifying and incorporating principles of horse learning into training</w:t>
            </w:r>
          </w:p>
          <w:p w:rsidR="00000000" w:rsidRPr="00AA5E03" w:rsidP="00AA5E03">
            <w:pPr>
              <w:pStyle w:val="ListBullet"/>
            </w:pPr>
            <w:r w:rsidRPr="00AA5E03">
              <w:t>identifying and reporting irregularities with horse and gear</w:t>
            </w:r>
          </w:p>
          <w:p w:rsidR="00000000" w:rsidRPr="00AA5E03" w:rsidP="00AA5E03">
            <w:pPr>
              <w:pStyle w:val="ListBullet"/>
            </w:pPr>
            <w:r w:rsidRPr="00AA5E03">
              <w:t>identifying approved gear</w:t>
            </w:r>
          </w:p>
          <w:p w:rsidR="00000000" w:rsidRPr="00AA5E03" w:rsidP="00AA5E03">
            <w:pPr>
              <w:pStyle w:val="ListBullet"/>
            </w:pPr>
            <w:r w:rsidRPr="00AA5E03">
              <w:t>maintaining working</w:t>
            </w:r>
            <w:r w:rsidRPr="00AA5E03">
              <w:t xml:space="preserve"> gear</w:t>
            </w:r>
          </w:p>
          <w:p w:rsidR="00000000" w:rsidRPr="00AA5E03" w:rsidP="00AA5E03">
            <w:pPr>
              <w:pStyle w:val="ListBullet"/>
            </w:pPr>
            <w:r w:rsidRPr="00AA5E03">
              <w:t>preparing horses for work</w:t>
            </w:r>
          </w:p>
          <w:p w:rsidR="00000000" w:rsidRPr="00AA5E03" w:rsidP="00AA5E03">
            <w:pPr>
              <w:pStyle w:val="ListBullet"/>
            </w:pPr>
            <w:r w:rsidRPr="00AA5E03">
              <w:t>performing post-exercise procedures</w:t>
            </w:r>
          </w:p>
          <w:p w:rsidR="00000000" w:rsidRPr="00AA5E03" w:rsidP="00AA5E03">
            <w:pPr>
              <w:pStyle w:val="ListBullet"/>
            </w:pPr>
            <w:r w:rsidRPr="00AA5E03">
              <w:t>reading and interpreting workplace documentation, including relevant rules of racing</w:t>
            </w:r>
          </w:p>
          <w:p w:rsidR="00000000" w:rsidRPr="00AA5E03" w:rsidP="00AA5E03">
            <w:pPr>
              <w:pStyle w:val="ListBullet"/>
            </w:pPr>
            <w:r w:rsidRPr="00AA5E03">
              <w:t>relating to people from a range of social, cultural and ethnic backgrounds and with varying physical an</w:t>
            </w:r>
            <w:r w:rsidRPr="00AA5E03">
              <w:t>d mental abilities</w:t>
            </w:r>
          </w:p>
          <w:p w:rsidR="00000000" w:rsidRPr="00AA5E03" w:rsidP="00AA5E03">
            <w:pPr>
              <w:pStyle w:val="ListBullet"/>
            </w:pPr>
            <w:r w:rsidRPr="00AA5E03">
              <w:t>selecting gear and rugs</w:t>
            </w:r>
          </w:p>
          <w:p w:rsidR="00000000" w:rsidP="00AA5E03">
            <w:pPr>
              <w:pStyle w:val="ListBullet"/>
              <w:rPr>
                <w:lang w:val="en-NZ"/>
              </w:rPr>
            </w:pPr>
            <w:r w:rsidRPr="00AA5E03">
              <w:t>storing gear.</w:t>
            </w:r>
          </w:p>
        </w:tc>
      </w:tr>
      <w:tr w:rsidTr="00C56F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Required knowledge</w:t>
            </w:r>
          </w:p>
        </w:tc>
      </w:tr>
      <w:tr w:rsidTr="00C56F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approved gear and rugs</w:t>
            </w:r>
          </w:p>
          <w:p w:rsidR="00000000" w:rsidRPr="00AA5E03" w:rsidP="00AA5E03">
            <w:pPr>
              <w:pStyle w:val="ListBullet"/>
            </w:pPr>
            <w:r w:rsidRPr="00AA5E03">
              <w:t>communication procedures within stable and wider racing industry</w:t>
            </w:r>
          </w:p>
          <w:p w:rsidR="00000000" w:rsidRPr="00AA5E03" w:rsidP="00AA5E03">
            <w:pPr>
              <w:pStyle w:val="ListBullet"/>
            </w:pPr>
            <w:r w:rsidRPr="00AA5E03">
              <w:t>common racehorse behaviour traits</w:t>
            </w:r>
          </w:p>
          <w:p w:rsidR="00000000" w:rsidRPr="00AA5E03" w:rsidP="00AA5E03">
            <w:pPr>
              <w:pStyle w:val="ListBullet"/>
            </w:pPr>
            <w:r w:rsidRPr="00AA5E03">
              <w:t>common horse illnesses or injuries</w:t>
            </w:r>
          </w:p>
          <w:p w:rsidR="00000000" w:rsidRPr="00AA5E03" w:rsidP="00AA5E03">
            <w:pPr>
              <w:pStyle w:val="ListBullet"/>
            </w:pPr>
            <w:r w:rsidRPr="00AA5E03">
              <w:t>e</w:t>
            </w:r>
            <w:r w:rsidRPr="00AA5E03">
              <w:t>ffective working relationships, including teamwork</w:t>
            </w:r>
          </w:p>
          <w:p w:rsidR="00000000" w:rsidRPr="00AA5E03" w:rsidP="00AA5E03">
            <w:pPr>
              <w:pStyle w:val="ListBullet"/>
            </w:pPr>
            <w:r w:rsidRPr="00AA5E03">
              <w:t>features of horses</w:t>
            </w:r>
          </w:p>
          <w:p w:rsidR="00000000" w:rsidRPr="00AA5E03" w:rsidP="00AA5E03">
            <w:pPr>
              <w:pStyle w:val="ListBullet"/>
            </w:pPr>
            <w:r w:rsidRPr="00AA5E03">
              <w:t>industry terminology</w:t>
            </w:r>
          </w:p>
          <w:p w:rsidR="00000000" w:rsidRPr="00AA5E03" w:rsidP="00AA5E03">
            <w:pPr>
              <w:pStyle w:val="ListBullet"/>
            </w:pPr>
            <w:r w:rsidRPr="00AA5E03">
              <w:t>irregularities with horses and gear</w:t>
            </w:r>
          </w:p>
          <w:p w:rsidR="00000000" w:rsidRPr="00AA5E03" w:rsidP="00AA5E03">
            <w:pPr>
              <w:pStyle w:val="ListBullet"/>
            </w:pPr>
            <w:r w:rsidRPr="00AA5E03">
              <w:t>personal protective equipment</w:t>
            </w:r>
          </w:p>
          <w:p w:rsidR="00000000" w:rsidRPr="00AA5E03" w:rsidP="00AA5E03">
            <w:pPr>
              <w:pStyle w:val="ListBullet"/>
            </w:pPr>
            <w:r w:rsidRPr="00AA5E03">
              <w:t>racing industry animal welfare requirements</w:t>
            </w:r>
          </w:p>
          <w:p w:rsidR="00000000" w:rsidRPr="00AA5E03" w:rsidP="00AA5E03">
            <w:pPr>
              <w:pStyle w:val="ListBullet"/>
            </w:pPr>
            <w:r w:rsidRPr="00AA5E03">
              <w:t>racing industry safety requirements, including safe ope</w:t>
            </w:r>
            <w:r w:rsidRPr="00AA5E03">
              <w:t>rating procedures</w:t>
            </w:r>
          </w:p>
          <w:p w:rsidR="00000000" w:rsidRPr="00AA5E03" w:rsidP="00AA5E03">
            <w:pPr>
              <w:pStyle w:val="ListBullet"/>
            </w:pPr>
            <w:r w:rsidRPr="00AA5E03">
              <w:t>relevant rules of racing</w:t>
            </w:r>
          </w:p>
          <w:p w:rsidR="00000000" w:rsidRPr="00AA5E03" w:rsidP="00AA5E03">
            <w:pPr>
              <w:pStyle w:val="ListBullet"/>
            </w:pPr>
            <w:r w:rsidRPr="00AA5E03">
              <w:t>stable procedures</w:t>
            </w:r>
          </w:p>
          <w:p w:rsidR="00000000" w:rsidRPr="00AA5E03" w:rsidP="00AA5E03">
            <w:pPr>
              <w:pStyle w:val="ListBullet"/>
            </w:pPr>
            <w:r w:rsidRPr="00AA5E03">
              <w:t>track rules and regulations.</w:t>
            </w:r>
          </w:p>
        </w:tc>
      </w:tr>
    </w:tbl>
    <w:p w:rsidR="00C56F82" w:rsidP="00AA5E03">
      <w:pPr>
        <w:pStyle w:val="BodyText"/>
      </w:pPr>
    </w:p>
    <w:p w:rsidR="00C56F82" w:rsidP="00AA5E03">
      <w:pPr>
        <w:pStyle w:val="BodyText"/>
      </w:pPr>
    </w:p>
    <w:p w:rsidR="00000000" w:rsidRPr="00AA5E03" w:rsidP="00AA5E03">
      <w:pPr>
        <w:pStyle w:val="AllowPageBreak"/>
      </w:pPr>
    </w:p>
    <w:p w:rsidR="00000000" w:rsidRPr="00AA5E03" w:rsidP="00AA5E03">
      <w:pPr>
        <w:pStyle w:val="Heading1"/>
      </w:pPr>
      <w:bookmarkStart w:id="10" w:name="O_245747"/>
      <w:bookmarkEnd w:id="10"/>
      <w:r w:rsidRPr="00AA5E03">
        <w:t>Evidence Guide</w:t>
      </w:r>
    </w:p>
    <w:tbl>
      <w:tblPr>
        <w:tblW w:w="9570" w:type="dxa"/>
        <w:tblLayout w:type="fixed"/>
        <w:tblCellMar>
          <w:left w:w="62" w:type="dxa"/>
          <w:right w:w="62" w:type="dxa"/>
        </w:tblCellMar>
        <w:tblLook w:val="0000"/>
      </w:tblPr>
      <w:tblGrid>
        <w:gridCol w:w="3908"/>
        <w:gridCol w:w="5662"/>
      </w:tblGrid>
      <w:tr w:rsidTr="00C56F8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A5E03">
            <w:pPr>
              <w:pStyle w:val="BodyText"/>
              <w:rPr>
                <w:lang w:val="en-NZ"/>
              </w:rPr>
            </w:pPr>
            <w:r w:rsidRPr="00AA5E03">
              <w:rPr>
                <w:rStyle w:val="SpecialBold"/>
              </w:rPr>
              <w:t>EVIDENCE GUIDE</w:t>
            </w:r>
          </w:p>
        </w:tc>
      </w:tr>
      <w:tr w:rsidTr="00C56F8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A5E03">
            <w:pPr>
              <w:pStyle w:val="BodyText"/>
              <w:rPr>
                <w:lang w:val="en-NZ"/>
              </w:rPr>
            </w:pPr>
            <w:r w:rsidRPr="00AA5E03">
              <w:t>The evidence guide provides advice on assessment and must be read in conjunction with the performance criteria, required skills and knowledge, range statement and the Assessment Guidelines for the Training Package.</w:t>
            </w:r>
          </w:p>
        </w:tc>
      </w:tr>
      <w:tr w:rsidTr="00C56F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The evidence required to demonstrate competency in this unit must be relevant to workplace operations and satisfy all of the requirements of the performance criter</w:t>
            </w:r>
            <w:r w:rsidRPr="00AA5E03">
              <w:t>ia, required skills and knowledge and the range statement of this unit and include evidence of the following:</w:t>
            </w:r>
          </w:p>
          <w:p w:rsidR="00000000" w:rsidRPr="00AA5E03" w:rsidP="00AA5E03">
            <w:pPr>
              <w:pStyle w:val="ListBullet"/>
            </w:pPr>
            <w:r w:rsidRPr="00AA5E03">
              <w:t>knowledge of the requirements, procedures and instructions that are to apply when attending horses at trackwork</w:t>
            </w:r>
          </w:p>
          <w:p w:rsidR="00000000" w:rsidRPr="00AA5E03" w:rsidP="00AA5E03">
            <w:pPr>
              <w:pStyle w:val="ListBullet"/>
            </w:pPr>
            <w:r w:rsidRPr="00AA5E03">
              <w:t xml:space="preserve">implementation of procedures and </w:t>
            </w:r>
            <w:r w:rsidRPr="00AA5E03">
              <w:t>timely techniques for safe, effective and efficient attendance of horses at trackwork</w:t>
            </w:r>
          </w:p>
          <w:p w:rsidR="00000000" w:rsidRPr="00AA5E03" w:rsidP="00AA5E03">
            <w:pPr>
              <w:pStyle w:val="ListBullet"/>
            </w:pPr>
            <w:r w:rsidRPr="00AA5E03">
              <w:t>working with others to undertake and complete duties that meet required outcomes.</w:t>
            </w:r>
          </w:p>
          <w:p w:rsidR="00000000" w:rsidP="00AA5E03">
            <w:pPr>
              <w:pStyle w:val="BodyText"/>
              <w:rPr>
                <w:lang w:val="en-NZ"/>
              </w:rPr>
            </w:pPr>
            <w:r w:rsidRPr="00AA5E03">
              <w:t>Evidence should be collected over a period of time using a range of racehorses of differ</w:t>
            </w:r>
            <w:r w:rsidRPr="00AA5E03">
              <w:t xml:space="preserve">ent ages and sexes, and at different stages of preparation in racing stable and track environments. </w:t>
            </w:r>
          </w:p>
        </w:tc>
      </w:tr>
      <w:tr w:rsidTr="00C56F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Competency must be assessed in a racing workplace that provides access to the required resources or simulated environment approved by the relevant State Principal Racing Authority. Assessment is to occur under standard and authorised work practices, safety</w:t>
            </w:r>
            <w:r w:rsidRPr="00AA5E03">
              <w:t xml:space="preserve"> requirements and environmental constraints. It is to comply with relevant regulatory requirements or Australian Standards requirements.</w:t>
            </w:r>
          </w:p>
          <w:p w:rsidR="00000000" w:rsidRPr="00AA5E03" w:rsidP="00AA5E03">
            <w:pPr>
              <w:pStyle w:val="BodyText"/>
            </w:pPr>
            <w:r w:rsidRPr="00AA5E03">
              <w:t>Assessment of the practical components of this unit will be by observation of relevant skills.</w:t>
            </w:r>
          </w:p>
          <w:p w:rsidR="00000000" w:rsidRPr="00AA5E03" w:rsidP="00AA5E03">
            <w:pPr>
              <w:pStyle w:val="BodyText"/>
            </w:pPr>
            <w:r w:rsidRPr="00AA5E03">
              <w:t xml:space="preserve">The following resources </w:t>
            </w:r>
            <w:r w:rsidRPr="00AA5E03">
              <w:t>must be available:</w:t>
            </w:r>
          </w:p>
          <w:p w:rsidR="00000000" w:rsidRPr="00AA5E03" w:rsidP="00AA5E03">
            <w:pPr>
              <w:pStyle w:val="ListBullet"/>
            </w:pPr>
            <w:r w:rsidRPr="00AA5E03">
              <w:t>a variety of harness or thoroughbred horses</w:t>
            </w:r>
          </w:p>
          <w:p w:rsidR="00000000" w:rsidRPr="00AA5E03" w:rsidP="00AA5E03">
            <w:pPr>
              <w:pStyle w:val="ListBullet"/>
            </w:pPr>
            <w:r w:rsidRPr="00AA5E03">
              <w:t>materials and equipment relevant to assessing candidate's ability to attend horses at trackwork</w:t>
            </w:r>
          </w:p>
          <w:p w:rsidR="00000000" w:rsidRPr="00AA5E03" w:rsidP="00AA5E03">
            <w:pPr>
              <w:pStyle w:val="ListBullet"/>
            </w:pPr>
            <w:r w:rsidRPr="00AA5E03">
              <w:t>safe handling areas, such as racing stables and training or racetracks</w:t>
            </w:r>
          </w:p>
          <w:p w:rsidR="00000000" w:rsidP="00AA5E03">
            <w:pPr>
              <w:pStyle w:val="ListBullet"/>
              <w:rPr>
                <w:lang w:val="en-NZ"/>
              </w:rPr>
            </w:pPr>
            <w:r w:rsidRPr="00AA5E03">
              <w:t>work instructions and rel</w:t>
            </w:r>
            <w:r w:rsidRPr="00AA5E03">
              <w:t>ated documentation.</w:t>
            </w:r>
          </w:p>
        </w:tc>
      </w:tr>
      <w:tr w:rsidTr="00C56F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Assessment methods must satisfy the endorsed Assessment Guidelines of the Racing Training Package.</w:t>
            </w:r>
          </w:p>
          <w:p w:rsidR="00000000" w:rsidRPr="00AA5E03" w:rsidP="00AA5E03">
            <w:pPr>
              <w:pStyle w:val="BodyText"/>
            </w:pPr>
            <w:r w:rsidRPr="00AA5E03">
              <w:t>The suggested strategies for the assessment of this unit are:</w:t>
            </w:r>
          </w:p>
          <w:p w:rsidR="00000000" w:rsidRPr="00AA5E03" w:rsidP="00AA5E03">
            <w:pPr>
              <w:pStyle w:val="ListBullet"/>
            </w:pPr>
            <w:r w:rsidRPr="00AA5E03">
              <w:t>written and/or oral assessment of candidate's requir</w:t>
            </w:r>
            <w:r w:rsidRPr="00AA5E03">
              <w:t>ed knowledge</w:t>
            </w:r>
          </w:p>
          <w:p w:rsidR="00000000" w:rsidRPr="00AA5E03" w:rsidP="00AA5E03">
            <w:pPr>
              <w:pStyle w:val="ListBullet"/>
            </w:pPr>
            <w:r w:rsidRPr="00AA5E03">
              <w:t>observed, documented and firsthand testimonial evidence of candidate's application of practical tasks</w:t>
            </w:r>
          </w:p>
          <w:p w:rsidR="00000000" w:rsidRPr="00AA5E03" w:rsidP="00AA5E03">
            <w:pPr>
              <w:pStyle w:val="ListBullet"/>
            </w:pPr>
            <w:r w:rsidRPr="00AA5E03">
              <w:t>simulation exercises conducted in a State Principal Racing Authority approved simulated environment.</w:t>
            </w:r>
          </w:p>
          <w:p w:rsidR="00000000" w:rsidRPr="00AA5E03" w:rsidP="00AA5E03">
            <w:pPr>
              <w:pStyle w:val="BodyText"/>
            </w:pPr>
            <w:r w:rsidRPr="00AA5E03">
              <w:t xml:space="preserve">Evidence is required to be demonstrated </w:t>
            </w:r>
            <w:r w:rsidRPr="00AA5E03">
              <w:t>over a period of time, therefore where performance is not directly observed any evidence should be authenticated by supervisors or other appropriate persons.</w:t>
            </w:r>
          </w:p>
          <w:p w:rsidR="00000000" w:rsidRPr="00AA5E03" w:rsidP="00AA5E03">
            <w:pPr>
              <w:pStyle w:val="BodyText"/>
            </w:pPr>
            <w:r w:rsidRPr="00AA5E03">
              <w:t>Holistic assessment with other units relevant to the industry sector, workplace and job role is recommended, for example:</w:t>
            </w:r>
          </w:p>
          <w:p w:rsidR="00000000" w:rsidRPr="00AA5E03" w:rsidP="00AA5E03">
            <w:pPr>
              <w:pStyle w:val="ListBullet"/>
            </w:pPr>
            <w:r w:rsidRPr="00AA5E03">
              <w:t>RGRCMN201A Follow OHS procedures and observe environmental work practices</w:t>
            </w:r>
          </w:p>
          <w:p w:rsidR="00000000" w:rsidRPr="00AA5E03" w:rsidP="00AA5E03">
            <w:pPr>
              <w:pStyle w:val="ListBullet"/>
            </w:pPr>
            <w:r w:rsidRPr="00AA5E03">
              <w:t>RGRPSH201A Handle horses</w:t>
            </w:r>
          </w:p>
          <w:p w:rsidR="00000000" w:rsidP="00AA5E03">
            <w:pPr>
              <w:pStyle w:val="ListBullet"/>
              <w:rPr>
                <w:lang w:val="en-NZ"/>
              </w:rPr>
            </w:pPr>
            <w:r w:rsidRPr="00AA5E03">
              <w:t>RGRPSH207A Perform stable duties.</w:t>
            </w:r>
          </w:p>
        </w:tc>
      </w:tr>
      <w:tr w:rsidTr="00C56F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 xml:space="preserve">Assessment methods should reflect workplace demands (e.g. literacy and numeracy demands) and the needs of particular target groups (e.g. people </w:t>
            </w:r>
            <w:r w:rsidRPr="00AA5E03">
              <w:t xml:space="preserve">with disabilities, Aboriginal and Torres Strait Islander people, women, people with a language background other than English, youth and people from low socioeconomic backgrounds). </w:t>
            </w:r>
          </w:p>
        </w:tc>
      </w:tr>
    </w:tbl>
    <w:p w:rsidR="00C56F82" w:rsidP="00AA5E03">
      <w:pPr>
        <w:pStyle w:val="BodyText"/>
      </w:pPr>
    </w:p>
    <w:p w:rsidR="00C56F82" w:rsidP="00AA5E03">
      <w:pPr>
        <w:pStyle w:val="BodyText"/>
      </w:pPr>
    </w:p>
    <w:p w:rsidR="00000000" w:rsidRPr="00AA5E03" w:rsidP="00AA5E03">
      <w:pPr>
        <w:pStyle w:val="Heading1"/>
      </w:pPr>
      <w:bookmarkStart w:id="11" w:name="O_253730"/>
      <w:bookmarkEnd w:id="11"/>
      <w:r w:rsidRPr="00AA5E03">
        <w:t>Range Statement</w:t>
      </w:r>
    </w:p>
    <w:tbl>
      <w:tblPr>
        <w:tblW w:w="0" w:type="auto"/>
        <w:tblLayout w:type="fixed"/>
        <w:tblCellMar>
          <w:left w:w="62" w:type="dxa"/>
          <w:right w:w="62" w:type="dxa"/>
        </w:tblCellMar>
        <w:tblLook w:val="0000"/>
      </w:tblPr>
      <w:tblGrid>
        <w:gridCol w:w="3434"/>
        <w:gridCol w:w="5088"/>
      </w:tblGrid>
      <w:tr w:rsidTr="00C56F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A5E03">
            <w:pPr>
              <w:pStyle w:val="BodyText"/>
              <w:rPr>
                <w:lang w:val="en-NZ"/>
              </w:rPr>
            </w:pPr>
            <w:r w:rsidRPr="00AA5E03">
              <w:rPr>
                <w:rStyle w:val="SpecialBold"/>
              </w:rPr>
              <w:t>RANGE STATEMENT</w:t>
            </w:r>
          </w:p>
        </w:tc>
      </w:tr>
      <w:tr w:rsidTr="00C56F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AA5E03" w:rsidP="00AA5E03">
            <w:pPr>
              <w:pStyle w:val="BodyText"/>
            </w:pPr>
            <w:r w:rsidRPr="00AA5E03">
              <w:t xml:space="preserve">The range statement relates to the unit of competency as a whole. It allows for different work environments and situations that may affect performance. Bold italicised wording in the performance criteria is detailed below. </w:t>
            </w:r>
          </w:p>
          <w:p w:rsidR="00000000" w:rsidRPr="00AA5E03" w:rsidP="00AA5E03">
            <w:pPr>
              <w:pStyle w:val="BodyText"/>
            </w:pPr>
          </w:p>
          <w:p w:rsidR="00000000" w:rsidP="00AA5E03">
            <w:pPr>
              <w:pStyle w:val="BodyText"/>
              <w:rPr>
                <w:lang w:val="en-NZ"/>
              </w:rPr>
            </w:pPr>
            <w:r w:rsidRPr="00AA5E03">
              <w:t>The range statement provides de</w:t>
            </w:r>
            <w:r w:rsidRPr="00AA5E03">
              <w:t>tails of how this competency can be used in the workplaces of the racing industry to attend horses at trackwork. Workplaces include harness and thoroughbred stables and racecourses, training tracks and public areas.</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 xml:space="preserve">Horses may be </w:t>
            </w:r>
            <w:r w:rsidRPr="00AA5E03">
              <w:rPr>
                <w:rStyle w:val="BoldandItalics"/>
              </w:rPr>
              <w:t>worked</w:t>
            </w:r>
            <w:r w:rsidRPr="00AA5E03">
              <w:t xml:space="preserve"> by: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jogging mac</w:t>
            </w:r>
            <w:r w:rsidRPr="00AA5E03">
              <w:t>hines or vehicles (harness)</w:t>
            </w:r>
          </w:p>
          <w:p w:rsidR="00000000" w:rsidRPr="00AA5E03" w:rsidP="00AA5E03">
            <w:pPr>
              <w:pStyle w:val="ListBullet"/>
            </w:pPr>
            <w:r w:rsidRPr="00AA5E03">
              <w:t>paddock exercise</w:t>
            </w:r>
          </w:p>
          <w:p w:rsidR="00000000" w:rsidRPr="00AA5E03" w:rsidP="00AA5E03">
            <w:pPr>
              <w:pStyle w:val="ListBullet"/>
            </w:pPr>
            <w:r w:rsidRPr="00AA5E03">
              <w:t>swimming</w:t>
            </w:r>
          </w:p>
          <w:p w:rsidR="00000000" w:rsidRPr="00AA5E03" w:rsidP="00AA5E03">
            <w:pPr>
              <w:pStyle w:val="ListBullet"/>
            </w:pPr>
            <w:r w:rsidRPr="00AA5E03">
              <w:t>trackwork, including:</w:t>
            </w:r>
          </w:p>
          <w:p w:rsidR="00000000" w:rsidRPr="00AA5E03" w:rsidP="00AA5E03">
            <w:pPr>
              <w:pStyle w:val="ListBullet2"/>
            </w:pPr>
            <w:r w:rsidRPr="00AA5E03">
              <w:t>fast work</w:t>
            </w:r>
          </w:p>
          <w:p w:rsidR="00000000" w:rsidRPr="00AA5E03" w:rsidP="00AA5E03">
            <w:pPr>
              <w:pStyle w:val="ListBullet2"/>
            </w:pPr>
            <w:r w:rsidRPr="00AA5E03">
              <w:t>slow work</w:t>
            </w:r>
          </w:p>
          <w:p w:rsidR="00000000" w:rsidRPr="00AA5E03" w:rsidP="00AA5E03">
            <w:pPr>
              <w:pStyle w:val="ListBullet"/>
            </w:pPr>
            <w:r w:rsidRPr="00AA5E03">
              <w:t>treadmills</w:t>
            </w:r>
          </w:p>
          <w:p w:rsidR="00000000" w:rsidP="00AA5E03">
            <w:pPr>
              <w:pStyle w:val="ListBullet"/>
              <w:rPr>
                <w:lang w:val="en-NZ"/>
              </w:rPr>
            </w:pPr>
            <w:r w:rsidRPr="00AA5E03">
              <w:t>walking machines.</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 xml:space="preserve">Verifying horses to be </w:t>
            </w:r>
            <w:r w:rsidRPr="00AA5E03">
              <w:rPr>
                <w:rStyle w:val="BoldandItalics"/>
              </w:rPr>
              <w:t>worked</w:t>
            </w:r>
            <w:r w:rsidRPr="00AA5E03">
              <w:t xml:space="preserve"> may include: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asking questions</w:t>
            </w:r>
          </w:p>
          <w:p w:rsidR="00000000" w:rsidRPr="00AA5E03" w:rsidP="00AA5E03">
            <w:pPr>
              <w:pStyle w:val="ListBullet"/>
            </w:pPr>
            <w:r w:rsidRPr="00AA5E03">
              <w:t>checking worksheets against stall numbers</w:t>
            </w:r>
          </w:p>
          <w:p w:rsidR="00000000" w:rsidP="00AA5E03">
            <w:pPr>
              <w:pStyle w:val="ListBullet"/>
              <w:rPr>
                <w:lang w:val="en-NZ"/>
              </w:rPr>
            </w:pPr>
            <w:r w:rsidRPr="00AA5E03">
              <w:t>identifying individual horse features.</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BoldandItalics"/>
              </w:rPr>
              <w:t>Approved working gear</w:t>
            </w:r>
            <w:r w:rsidRPr="00AA5E03">
              <w:t xml:space="preserve"> may include: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gear that is approved by the state or territory regulatory racing body for use in trackwork</w:t>
            </w:r>
          </w:p>
          <w:p w:rsidR="00000000" w:rsidRPr="00AA5E03" w:rsidP="00AA5E03">
            <w:pPr>
              <w:pStyle w:val="ListBullet"/>
            </w:pPr>
            <w:r w:rsidRPr="00AA5E03">
              <w:t>general horse gear:</w:t>
            </w:r>
          </w:p>
          <w:p w:rsidR="00000000" w:rsidRPr="00AA5E03" w:rsidP="00AA5E03">
            <w:pPr>
              <w:pStyle w:val="ListBullet2"/>
            </w:pPr>
            <w:r w:rsidRPr="00AA5E03">
              <w:t>anti-rearing bits</w:t>
            </w:r>
          </w:p>
          <w:p w:rsidR="00000000" w:rsidRPr="00AA5E03" w:rsidP="00AA5E03">
            <w:pPr>
              <w:pStyle w:val="ListBullet2"/>
            </w:pPr>
            <w:r w:rsidRPr="00AA5E03">
              <w:t>bandages</w:t>
            </w:r>
          </w:p>
          <w:p w:rsidR="00000000" w:rsidRPr="00AA5E03" w:rsidP="00AA5E03">
            <w:pPr>
              <w:pStyle w:val="ListBullet2"/>
            </w:pPr>
            <w:r w:rsidRPr="00AA5E03">
              <w:t>blinkers</w:t>
            </w:r>
          </w:p>
          <w:p w:rsidR="00000000" w:rsidRPr="00AA5E03" w:rsidP="00AA5E03">
            <w:pPr>
              <w:pStyle w:val="ListBullet2"/>
            </w:pPr>
            <w:r w:rsidRPr="00AA5E03">
              <w:t>double clip leads</w:t>
            </w:r>
          </w:p>
          <w:p w:rsidR="00000000" w:rsidRPr="00AA5E03" w:rsidP="00AA5E03">
            <w:pPr>
              <w:pStyle w:val="ListBullet2"/>
            </w:pPr>
            <w:r w:rsidRPr="00AA5E03">
              <w:t>floating boots</w:t>
            </w:r>
          </w:p>
          <w:p w:rsidR="00000000" w:rsidRPr="00AA5E03" w:rsidP="00AA5E03">
            <w:pPr>
              <w:pStyle w:val="ListBullet2"/>
            </w:pPr>
            <w:r w:rsidRPr="00AA5E03">
              <w:t>nosebands</w:t>
            </w:r>
          </w:p>
          <w:p w:rsidR="00000000" w:rsidRPr="00AA5E03" w:rsidP="00AA5E03">
            <w:pPr>
              <w:pStyle w:val="ListBullet2"/>
            </w:pPr>
            <w:r w:rsidRPr="00AA5E03">
              <w:t>pacifiers</w:t>
            </w:r>
          </w:p>
          <w:p w:rsidR="00000000" w:rsidRPr="00AA5E03" w:rsidP="00AA5E03">
            <w:pPr>
              <w:pStyle w:val="ListBullet2"/>
            </w:pPr>
            <w:r w:rsidRPr="00AA5E03">
              <w:t>shadow rolls</w:t>
            </w:r>
          </w:p>
          <w:p w:rsidR="00000000" w:rsidRPr="00AA5E03" w:rsidP="00AA5E03">
            <w:pPr>
              <w:pStyle w:val="ListBullet2"/>
            </w:pPr>
            <w:r w:rsidRPr="00AA5E03">
              <w:t>tongue ties</w:t>
            </w:r>
          </w:p>
          <w:p w:rsidR="00000000" w:rsidRPr="00AA5E03" w:rsidP="00AA5E03">
            <w:pPr>
              <w:pStyle w:val="ListBullet2"/>
            </w:pPr>
            <w:r w:rsidRPr="00AA5E03">
              <w:t>winkers</w:t>
            </w:r>
          </w:p>
          <w:p w:rsidR="00000000" w:rsidRPr="00AA5E03" w:rsidP="00AA5E03">
            <w:pPr>
              <w:pStyle w:val="ListBullet"/>
            </w:pPr>
            <w:r w:rsidRPr="00AA5E03">
              <w:t>harness-specific gear:</w:t>
            </w:r>
          </w:p>
          <w:p w:rsidR="00000000" w:rsidRPr="00AA5E03" w:rsidP="00AA5E03">
            <w:pPr>
              <w:pStyle w:val="ListBullet2"/>
            </w:pPr>
            <w:r w:rsidRPr="00AA5E03">
              <w:t>bridles</w:t>
            </w:r>
          </w:p>
          <w:p w:rsidR="00000000" w:rsidRPr="00AA5E03" w:rsidP="00AA5E03">
            <w:pPr>
              <w:pStyle w:val="ListBullet2"/>
            </w:pPr>
            <w:r w:rsidRPr="00AA5E03">
              <w:t>bits</w:t>
            </w:r>
          </w:p>
          <w:p w:rsidR="00000000" w:rsidRPr="00AA5E03" w:rsidP="00AA5E03">
            <w:pPr>
              <w:pStyle w:val="ListBullet2"/>
            </w:pPr>
            <w:r w:rsidRPr="00AA5E03">
              <w:t>driving boots</w:t>
            </w:r>
          </w:p>
          <w:p w:rsidR="00000000" w:rsidRPr="00AA5E03" w:rsidP="00AA5E03">
            <w:pPr>
              <w:pStyle w:val="ListBullet2"/>
            </w:pPr>
            <w:r w:rsidRPr="00AA5E03">
              <w:t>head checks</w:t>
            </w:r>
          </w:p>
          <w:p w:rsidR="00000000" w:rsidRPr="00AA5E03" w:rsidP="00AA5E03">
            <w:pPr>
              <w:pStyle w:val="ListBullet2"/>
            </w:pPr>
            <w:r w:rsidRPr="00AA5E03">
              <w:t>hopples</w:t>
            </w:r>
          </w:p>
          <w:p w:rsidR="00000000" w:rsidRPr="00AA5E03" w:rsidP="00AA5E03">
            <w:pPr>
              <w:pStyle w:val="ListBullet2"/>
            </w:pPr>
            <w:r w:rsidRPr="00AA5E03">
              <w:t>hopple shorteners</w:t>
            </w:r>
          </w:p>
          <w:p w:rsidR="00000000" w:rsidRPr="00AA5E03" w:rsidP="00AA5E03">
            <w:pPr>
              <w:pStyle w:val="ListBullet2"/>
            </w:pPr>
            <w:r w:rsidRPr="00AA5E03">
              <w:t>lugging poles</w:t>
            </w:r>
          </w:p>
          <w:p w:rsidR="00000000" w:rsidRPr="00AA5E03" w:rsidP="00AA5E03">
            <w:pPr>
              <w:pStyle w:val="ListBullet2"/>
            </w:pPr>
            <w:r w:rsidRPr="00AA5E03">
              <w:t>jog vehicles</w:t>
            </w:r>
          </w:p>
          <w:p w:rsidR="00000000" w:rsidRPr="00AA5E03" w:rsidP="00AA5E03">
            <w:pPr>
              <w:pStyle w:val="ListBullet2"/>
            </w:pPr>
            <w:r w:rsidRPr="00AA5E03">
              <w:t>pull up blinds</w:t>
            </w:r>
          </w:p>
          <w:p w:rsidR="00000000" w:rsidRPr="00AA5E03" w:rsidP="00AA5E03">
            <w:pPr>
              <w:pStyle w:val="ListBullet2"/>
            </w:pPr>
            <w:r w:rsidRPr="00AA5E03">
              <w:t>reins</w:t>
            </w:r>
          </w:p>
          <w:p w:rsidR="00000000" w:rsidRPr="00AA5E03" w:rsidP="00AA5E03">
            <w:pPr>
              <w:pStyle w:val="ListBullet2"/>
            </w:pPr>
            <w:r w:rsidRPr="00AA5E03">
              <w:t>removable deafeners</w:t>
            </w:r>
          </w:p>
          <w:p w:rsidR="00000000" w:rsidRPr="00AA5E03" w:rsidP="00AA5E03">
            <w:pPr>
              <w:pStyle w:val="ListBullet2"/>
            </w:pPr>
            <w:r w:rsidRPr="00AA5E03">
              <w:t>removable hoods</w:t>
            </w:r>
          </w:p>
          <w:p w:rsidR="00000000" w:rsidRPr="00AA5E03" w:rsidP="00AA5E03">
            <w:pPr>
              <w:pStyle w:val="ListBullet2"/>
            </w:pPr>
            <w:r w:rsidRPr="00AA5E03">
              <w:t>saddles</w:t>
            </w:r>
          </w:p>
          <w:p w:rsidR="00000000" w:rsidRPr="00AA5E03" w:rsidP="00AA5E03">
            <w:pPr>
              <w:pStyle w:val="ListBullet2"/>
            </w:pPr>
            <w:r w:rsidRPr="00AA5E03">
              <w:t>shoes</w:t>
            </w:r>
          </w:p>
          <w:p w:rsidR="00000000" w:rsidRPr="00AA5E03" w:rsidP="00AA5E03">
            <w:pPr>
              <w:pStyle w:val="ListBullet2"/>
            </w:pPr>
            <w:r w:rsidRPr="00AA5E03">
              <w:t>sulkies</w:t>
            </w:r>
          </w:p>
          <w:p w:rsidR="00000000" w:rsidRPr="00AA5E03" w:rsidP="00AA5E03">
            <w:pPr>
              <w:pStyle w:val="ListBullet"/>
            </w:pPr>
            <w:r w:rsidRPr="00AA5E03">
              <w:t>thoroughbred-specific gear:</w:t>
            </w:r>
          </w:p>
          <w:p w:rsidR="00000000" w:rsidRPr="00AA5E03" w:rsidP="00AA5E03">
            <w:pPr>
              <w:pStyle w:val="ListBullet2"/>
            </w:pPr>
            <w:r w:rsidRPr="00AA5E03">
              <w:t>breastplates</w:t>
            </w:r>
          </w:p>
          <w:p w:rsidR="00000000" w:rsidRPr="00AA5E03" w:rsidP="00AA5E03">
            <w:pPr>
              <w:pStyle w:val="ListBullet2"/>
            </w:pPr>
            <w:r w:rsidRPr="00AA5E03">
              <w:t>bridles</w:t>
            </w:r>
          </w:p>
          <w:p w:rsidR="00000000" w:rsidRPr="00AA5E03" w:rsidP="00AA5E03">
            <w:pPr>
              <w:pStyle w:val="ListBullet2"/>
            </w:pPr>
            <w:r w:rsidRPr="00AA5E03">
              <w:t>bits</w:t>
            </w:r>
          </w:p>
          <w:p w:rsidR="00000000" w:rsidRPr="00AA5E03" w:rsidP="00AA5E03">
            <w:pPr>
              <w:pStyle w:val="ListBullet2"/>
            </w:pPr>
            <w:r w:rsidRPr="00AA5E03">
              <w:t>girths</w:t>
            </w:r>
          </w:p>
          <w:p w:rsidR="00000000" w:rsidRPr="00AA5E03" w:rsidP="00AA5E03">
            <w:pPr>
              <w:pStyle w:val="ListBullet2"/>
            </w:pPr>
            <w:r w:rsidRPr="00AA5E03">
              <w:t>reins</w:t>
            </w:r>
          </w:p>
          <w:p w:rsidR="00000000" w:rsidRPr="00AA5E03" w:rsidP="00AA5E03">
            <w:pPr>
              <w:pStyle w:val="ListBullet2"/>
            </w:pPr>
            <w:r w:rsidRPr="00AA5E03">
              <w:t>rings</w:t>
            </w:r>
          </w:p>
          <w:p w:rsidR="00000000" w:rsidRPr="00AA5E03" w:rsidP="00AA5E03">
            <w:pPr>
              <w:pStyle w:val="ListBullet2"/>
            </w:pPr>
            <w:r w:rsidRPr="00AA5E03">
              <w:t>saddles</w:t>
            </w:r>
          </w:p>
          <w:p w:rsidR="00000000" w:rsidRPr="00AA5E03" w:rsidP="00AA5E03">
            <w:pPr>
              <w:pStyle w:val="ListBullet2"/>
            </w:pPr>
            <w:r w:rsidRPr="00AA5E03">
              <w:t>shoes</w:t>
            </w:r>
          </w:p>
          <w:p w:rsidR="00000000" w:rsidRPr="00AA5E03" w:rsidP="00AA5E03">
            <w:pPr>
              <w:pStyle w:val="ListBullet2"/>
            </w:pPr>
            <w:r w:rsidRPr="00AA5E03">
              <w:t>stirrup irons and leathers</w:t>
            </w:r>
          </w:p>
          <w:p w:rsidR="00000000" w:rsidRPr="00AA5E03" w:rsidP="00AA5E03">
            <w:pPr>
              <w:pStyle w:val="ListBullet2"/>
            </w:pPr>
            <w:r w:rsidRPr="00AA5E03">
              <w:t>surcingles</w:t>
            </w:r>
          </w:p>
          <w:p w:rsidR="00000000" w:rsidP="00AA5E03">
            <w:pPr>
              <w:pStyle w:val="ListBullet2"/>
              <w:rPr>
                <w:lang w:val="en-NZ"/>
              </w:rPr>
            </w:pPr>
            <w:r w:rsidRPr="00AA5E03">
              <w:t>working boots.</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 xml:space="preserve">Factors to consider when horsesare </w:t>
            </w:r>
            <w:r w:rsidRPr="00AA5E03">
              <w:rPr>
                <w:rStyle w:val="BoldandItalics"/>
              </w:rPr>
              <w:t>handled</w:t>
            </w:r>
            <w:r w:rsidRPr="00AA5E03">
              <w:t xml:space="preserve"> include: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adhering to responsibilities under OHS legislation and workplace practices</w:t>
            </w:r>
          </w:p>
          <w:p w:rsidR="00000000" w:rsidRPr="00AA5E03" w:rsidP="00AA5E03">
            <w:pPr>
              <w:pStyle w:val="ListBullet"/>
            </w:pPr>
            <w:r w:rsidRPr="00AA5E03">
              <w:t>adhering to responsibilities under national and state codes of practice; federal, state and territory legislation; and local government regulations covering animal welfare</w:t>
            </w:r>
          </w:p>
          <w:p w:rsidR="00000000" w:rsidRPr="00AA5E03" w:rsidP="00AA5E03">
            <w:pPr>
              <w:pStyle w:val="ListBullet"/>
            </w:pPr>
            <w:r w:rsidRPr="00AA5E03">
              <w:t>consideri</w:t>
            </w:r>
            <w:r w:rsidRPr="00AA5E03">
              <w:t>ng variables that influence behaviour of horses, such as:</w:t>
            </w:r>
          </w:p>
          <w:p w:rsidR="00000000" w:rsidRPr="00AA5E03" w:rsidP="00AA5E03">
            <w:pPr>
              <w:pStyle w:val="ListBullet2"/>
            </w:pPr>
            <w:r w:rsidRPr="00AA5E03">
              <w:t>fences and equipment</w:t>
            </w:r>
          </w:p>
          <w:p w:rsidR="00000000" w:rsidRPr="00AA5E03" w:rsidP="00AA5E03">
            <w:pPr>
              <w:pStyle w:val="ListBullet2"/>
            </w:pPr>
            <w:r w:rsidRPr="00AA5E03">
              <w:t>other persons or animals</w:t>
            </w:r>
          </w:p>
          <w:p w:rsidR="00000000" w:rsidRPr="00AA5E03" w:rsidP="00AA5E03">
            <w:pPr>
              <w:pStyle w:val="ListBullet2"/>
            </w:pPr>
            <w:r w:rsidRPr="00AA5E03">
              <w:t>vehicles</w:t>
            </w:r>
          </w:p>
          <w:p w:rsidR="00000000" w:rsidRPr="00AA5E03" w:rsidP="00AA5E03">
            <w:pPr>
              <w:pStyle w:val="ListBullet2"/>
            </w:pPr>
            <w:r w:rsidRPr="00AA5E03">
              <w:t>wind and noise</w:t>
            </w:r>
          </w:p>
          <w:p w:rsidR="00000000" w:rsidRPr="00AA5E03" w:rsidP="00AA5E03">
            <w:pPr>
              <w:pStyle w:val="ListBullet"/>
            </w:pPr>
            <w:r w:rsidRPr="00AA5E03">
              <w:t>checking for injury</w:t>
            </w:r>
          </w:p>
          <w:p w:rsidR="00000000" w:rsidRPr="00AA5E03" w:rsidP="00AA5E03">
            <w:pPr>
              <w:pStyle w:val="ListBullet"/>
            </w:pPr>
            <w:r w:rsidRPr="00AA5E03">
              <w:t>cooling horses down by walking in hand</w:t>
            </w:r>
          </w:p>
          <w:p w:rsidR="00000000" w:rsidRPr="00AA5E03" w:rsidP="00AA5E03">
            <w:pPr>
              <w:pStyle w:val="ListBullet"/>
            </w:pPr>
            <w:r w:rsidRPr="00AA5E03">
              <w:t>fitting rugs and gear</w:t>
            </w:r>
          </w:p>
          <w:p w:rsidR="00000000" w:rsidRPr="00AA5E03" w:rsidP="00AA5E03">
            <w:pPr>
              <w:pStyle w:val="ListBullet"/>
            </w:pPr>
            <w:r w:rsidRPr="00AA5E03">
              <w:t>holding horses for riders</w:t>
            </w:r>
          </w:p>
          <w:p w:rsidR="00000000" w:rsidRPr="00AA5E03" w:rsidP="00AA5E03">
            <w:pPr>
              <w:pStyle w:val="ListBullet"/>
            </w:pPr>
            <w:r w:rsidRPr="00AA5E03">
              <w:t>hosing, scraping and towelling horses</w:t>
            </w:r>
          </w:p>
          <w:p w:rsidR="00000000" w:rsidRPr="00AA5E03" w:rsidP="00AA5E03">
            <w:pPr>
              <w:pStyle w:val="ListBullet"/>
            </w:pPr>
            <w:r w:rsidRPr="00AA5E03">
              <w:t>identifying common hazards, which may include:</w:t>
            </w:r>
          </w:p>
          <w:p w:rsidR="00000000" w:rsidRPr="00AA5E03" w:rsidP="00AA5E03">
            <w:pPr>
              <w:pStyle w:val="ListBullet2"/>
            </w:pPr>
            <w:r w:rsidRPr="00AA5E03">
              <w:t>gear, machinery and equipment</w:t>
            </w:r>
          </w:p>
          <w:p w:rsidR="00000000" w:rsidRPr="00AA5E03" w:rsidP="00AA5E03">
            <w:pPr>
              <w:pStyle w:val="ListBullet2"/>
            </w:pPr>
            <w:r w:rsidRPr="00AA5E03">
              <w:t>other horses</w:t>
            </w:r>
          </w:p>
          <w:p w:rsidR="00000000" w:rsidRPr="00AA5E03" w:rsidP="00AA5E03">
            <w:pPr>
              <w:pStyle w:val="ListBullet2"/>
            </w:pPr>
            <w:r w:rsidRPr="00AA5E03">
              <w:t>other people, including employees</w:t>
            </w:r>
          </w:p>
          <w:p w:rsidR="00000000" w:rsidRPr="00AA5E03" w:rsidP="00AA5E03">
            <w:pPr>
              <w:pStyle w:val="ListBullet2"/>
            </w:pPr>
            <w:r w:rsidRPr="00AA5E03">
              <w:t>physical environment</w:t>
            </w:r>
          </w:p>
          <w:p w:rsidR="00000000" w:rsidRPr="00AA5E03" w:rsidP="00AA5E03">
            <w:pPr>
              <w:pStyle w:val="ListBullet2"/>
            </w:pPr>
            <w:r w:rsidRPr="00AA5E03">
              <w:t>unsafe work practices</w:t>
            </w:r>
          </w:p>
          <w:p w:rsidR="00000000" w:rsidRPr="00AA5E03" w:rsidP="00AA5E03">
            <w:pPr>
              <w:pStyle w:val="ListBullet"/>
            </w:pPr>
            <w:r w:rsidRPr="00AA5E03">
              <w:t>leading horses into and from tie-up</w:t>
            </w:r>
          </w:p>
          <w:p w:rsidR="00000000" w:rsidRPr="00AA5E03" w:rsidP="00AA5E03">
            <w:pPr>
              <w:pStyle w:val="ListBullet"/>
            </w:pPr>
            <w:r w:rsidRPr="00AA5E03">
              <w:t>legging up riders</w:t>
            </w:r>
          </w:p>
          <w:p w:rsidR="00000000" w:rsidRPr="00AA5E03" w:rsidP="00AA5E03">
            <w:pPr>
              <w:pStyle w:val="ListBullet"/>
            </w:pPr>
            <w:r w:rsidRPr="00AA5E03">
              <w:t>practising safe work procedures</w:t>
            </w:r>
          </w:p>
          <w:p w:rsidR="00000000" w:rsidRPr="00AA5E03" w:rsidP="00AA5E03">
            <w:pPr>
              <w:pStyle w:val="ListBullet"/>
            </w:pPr>
            <w:r w:rsidRPr="00AA5E03">
              <w:t>rolling horses</w:t>
            </w:r>
          </w:p>
          <w:p w:rsidR="00000000" w:rsidRPr="00AA5E03" w:rsidP="00AA5E03">
            <w:pPr>
              <w:pStyle w:val="ListBullet"/>
            </w:pPr>
            <w:r w:rsidRPr="00AA5E03">
              <w:t>tying up horses</w:t>
            </w:r>
          </w:p>
          <w:p w:rsidR="00000000" w:rsidRPr="00AA5E03" w:rsidP="00AA5E03">
            <w:pPr>
              <w:pStyle w:val="ListBullet"/>
            </w:pPr>
            <w:r w:rsidRPr="00AA5E03">
              <w:t>walking person to person</w:t>
            </w:r>
          </w:p>
          <w:p w:rsidR="00000000" w:rsidP="00AA5E03">
            <w:pPr>
              <w:pStyle w:val="ListBullet"/>
              <w:rPr>
                <w:lang w:val="en-NZ"/>
              </w:rPr>
            </w:pPr>
            <w:r w:rsidRPr="00AA5E03">
              <w:t>warming horses up by walking in hand, or by placing on treadmill or walking machine.</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BoldandItalics"/>
              </w:rPr>
              <w:t>Rules and protocols</w:t>
            </w:r>
            <w:r w:rsidRPr="00AA5E03">
              <w:t xml:space="preserve"> may include: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council regulations, for example:</w:t>
            </w:r>
          </w:p>
          <w:p w:rsidR="00000000" w:rsidRPr="00AA5E03" w:rsidP="00AA5E03">
            <w:pPr>
              <w:pStyle w:val="ListBullet2"/>
            </w:pPr>
            <w:r w:rsidRPr="00AA5E03">
              <w:t>swimming horses</w:t>
            </w:r>
          </w:p>
          <w:p w:rsidR="00000000" w:rsidRPr="00AA5E03" w:rsidP="00AA5E03">
            <w:pPr>
              <w:pStyle w:val="ListBullet"/>
            </w:pPr>
            <w:r w:rsidRPr="00AA5E03">
              <w:t>leading horses at the track with bits and double clip leads</w:t>
            </w:r>
          </w:p>
          <w:p w:rsidR="00000000" w:rsidRPr="00AA5E03" w:rsidP="00AA5E03">
            <w:pPr>
              <w:pStyle w:val="ListBullet"/>
            </w:pPr>
            <w:r w:rsidRPr="00AA5E03">
              <w:t>local track rules and regulations</w:t>
            </w:r>
          </w:p>
          <w:p w:rsidR="00000000" w:rsidRPr="00AA5E03" w:rsidP="00AA5E03">
            <w:pPr>
              <w:pStyle w:val="ListBullet"/>
            </w:pPr>
            <w:r w:rsidRPr="00AA5E03">
              <w:t>road rules, for example:</w:t>
            </w:r>
          </w:p>
          <w:p w:rsidR="00000000" w:rsidRPr="00AA5E03" w:rsidP="00AA5E03">
            <w:pPr>
              <w:pStyle w:val="ListBullet2"/>
            </w:pPr>
            <w:r w:rsidRPr="00AA5E03">
              <w:t>crossing roads leading horses</w:t>
            </w:r>
          </w:p>
          <w:p w:rsidR="00000000" w:rsidRPr="00AA5E03" w:rsidP="00AA5E03">
            <w:pPr>
              <w:pStyle w:val="ListBullet"/>
            </w:pPr>
            <w:r w:rsidRPr="00AA5E03">
              <w:t>rules of racing, including:</w:t>
            </w:r>
          </w:p>
          <w:p w:rsidR="00000000" w:rsidRPr="00AA5E03" w:rsidP="00AA5E03">
            <w:pPr>
              <w:pStyle w:val="ListBullet2"/>
            </w:pPr>
            <w:r w:rsidRPr="00AA5E03">
              <w:t>animal welfare principles</w:t>
            </w:r>
          </w:p>
          <w:p w:rsidR="00000000" w:rsidRPr="00AA5E03" w:rsidP="00AA5E03">
            <w:pPr>
              <w:pStyle w:val="ListBullet2"/>
            </w:pPr>
            <w:r w:rsidRPr="00AA5E03">
              <w:t>drugs and alcohol</w:t>
            </w:r>
          </w:p>
          <w:p w:rsidR="00000000" w:rsidP="00AA5E03">
            <w:pPr>
              <w:pStyle w:val="ListBullet2"/>
              <w:rPr>
                <w:lang w:val="en-NZ"/>
              </w:rPr>
            </w:pPr>
            <w:r w:rsidRPr="00AA5E03">
              <w:t>personal protective equipment.</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 xml:space="preserve">Factors relevant when horses are </w:t>
            </w:r>
            <w:r w:rsidRPr="00AA5E03">
              <w:rPr>
                <w:rStyle w:val="BoldandItalics"/>
              </w:rPr>
              <w:t>prepared for work</w:t>
            </w:r>
            <w:r w:rsidRPr="00AA5E03">
              <w:t xml:space="preserve"> include: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checking feed and water intake</w:t>
            </w:r>
          </w:p>
          <w:p w:rsidR="00000000" w:rsidRPr="00AA5E03" w:rsidP="00AA5E03">
            <w:pPr>
              <w:pStyle w:val="ListBullet"/>
            </w:pPr>
            <w:r w:rsidRPr="00AA5E03">
              <w:t>checking manure quality and quantity</w:t>
            </w:r>
          </w:p>
          <w:p w:rsidR="00000000" w:rsidRPr="00AA5E03" w:rsidP="00AA5E03">
            <w:pPr>
              <w:pStyle w:val="ListBullet"/>
            </w:pPr>
            <w:r w:rsidRPr="00AA5E03">
              <w:t>checking disposition of horse</w:t>
            </w:r>
          </w:p>
          <w:p w:rsidR="00000000" w:rsidRPr="00AA5E03" w:rsidP="00AA5E03">
            <w:pPr>
              <w:pStyle w:val="ListBullet"/>
            </w:pPr>
            <w:r w:rsidRPr="00AA5E03">
              <w:t>checking for injury</w:t>
            </w:r>
          </w:p>
          <w:p w:rsidR="00000000" w:rsidRPr="00AA5E03" w:rsidP="00AA5E03">
            <w:pPr>
              <w:pStyle w:val="ListBullet"/>
            </w:pPr>
            <w:r w:rsidRPr="00AA5E03">
              <w:t>checking gear for wear and damage</w:t>
            </w:r>
          </w:p>
          <w:p w:rsidR="00000000" w:rsidRPr="00AA5E03" w:rsidP="00AA5E03">
            <w:pPr>
              <w:pStyle w:val="ListBullet"/>
            </w:pPr>
            <w:r w:rsidRPr="00AA5E03">
              <w:t>following stable procedures</w:t>
            </w:r>
          </w:p>
          <w:p w:rsidR="00000000" w:rsidRPr="00AA5E03" w:rsidP="00AA5E03">
            <w:pPr>
              <w:pStyle w:val="ListBullet"/>
            </w:pPr>
            <w:r w:rsidRPr="00AA5E03">
              <w:t>grooming to instructions, for example:</w:t>
            </w:r>
          </w:p>
          <w:p w:rsidR="00000000" w:rsidRPr="00AA5E03" w:rsidP="00AA5E03">
            <w:pPr>
              <w:pStyle w:val="ListBullet2"/>
            </w:pPr>
            <w:r w:rsidRPr="00AA5E03">
              <w:t>brushing mane and tidying tail</w:t>
            </w:r>
          </w:p>
          <w:p w:rsidR="00000000" w:rsidRPr="00AA5E03" w:rsidP="00AA5E03">
            <w:pPr>
              <w:pStyle w:val="ListBullet2"/>
            </w:pPr>
            <w:r w:rsidRPr="00AA5E03">
              <w:t>checking legs for injury or swelling and removing mud or dirt</w:t>
            </w:r>
          </w:p>
          <w:p w:rsidR="00000000" w:rsidRPr="00AA5E03" w:rsidP="00AA5E03">
            <w:pPr>
              <w:pStyle w:val="ListBullet2"/>
            </w:pPr>
            <w:r w:rsidRPr="00AA5E03">
              <w:t>ensuring head, girth and saddle regions are free from mud and</w:t>
            </w:r>
            <w:r w:rsidRPr="00AA5E03">
              <w:t xml:space="preserve"> sweat</w:t>
            </w:r>
          </w:p>
          <w:p w:rsidR="00000000" w:rsidRPr="00AA5E03" w:rsidP="00AA5E03">
            <w:pPr>
              <w:pStyle w:val="ListBullet2"/>
            </w:pPr>
            <w:r w:rsidRPr="00AA5E03">
              <w:t>picking out hooves and checking shoes</w:t>
            </w:r>
          </w:p>
          <w:p w:rsidR="00000000" w:rsidRPr="00AA5E03" w:rsidP="00AA5E03">
            <w:pPr>
              <w:pStyle w:val="ListBullet"/>
            </w:pPr>
            <w:r w:rsidRPr="00AA5E03">
              <w:t>moving safely and calmly around the horse</w:t>
            </w:r>
          </w:p>
          <w:p w:rsidR="00000000" w:rsidRPr="00AA5E03" w:rsidP="00AA5E03">
            <w:pPr>
              <w:pStyle w:val="ListBullet"/>
            </w:pPr>
            <w:r w:rsidRPr="00AA5E03">
              <w:t>positioning horses in tie-up or in stable or yard for saddling</w:t>
            </w:r>
          </w:p>
          <w:p w:rsidR="00000000" w:rsidRPr="00AA5E03" w:rsidP="00AA5E03">
            <w:pPr>
              <w:pStyle w:val="ListBullet"/>
            </w:pPr>
            <w:r w:rsidRPr="00AA5E03">
              <w:t>removing bandages or poultices</w:t>
            </w:r>
          </w:p>
          <w:p w:rsidR="00000000" w:rsidRPr="00AA5E03" w:rsidP="00AA5E03">
            <w:pPr>
              <w:pStyle w:val="ListBullet"/>
            </w:pPr>
            <w:r w:rsidRPr="00AA5E03">
              <w:t>selecting and fitting gear as directed</w:t>
            </w:r>
          </w:p>
          <w:p w:rsidR="00000000" w:rsidP="00AA5E03">
            <w:pPr>
              <w:pStyle w:val="ListBullet"/>
              <w:rPr>
                <w:lang w:val="en-NZ"/>
              </w:rPr>
            </w:pPr>
            <w:r w:rsidRPr="00AA5E03">
              <w:t>warming-up horses.</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t xml:space="preserve">Procedures followed when gear is </w:t>
            </w:r>
            <w:r w:rsidRPr="00AA5E03">
              <w:rPr>
                <w:rStyle w:val="BoldandItalics"/>
              </w:rPr>
              <w:t>checked and cleaned</w:t>
            </w:r>
            <w:r w:rsidRPr="00AA5E03">
              <w:t xml:space="preserve"> may include: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checking gear for:</w:t>
            </w:r>
          </w:p>
          <w:p w:rsidR="00000000" w:rsidRPr="00AA5E03" w:rsidP="00AA5E03">
            <w:pPr>
              <w:pStyle w:val="ListBullet2"/>
            </w:pPr>
            <w:r w:rsidRPr="00AA5E03">
              <w:t>breakage</w:t>
            </w:r>
          </w:p>
          <w:p w:rsidR="00000000" w:rsidRPr="00AA5E03" w:rsidP="00AA5E03">
            <w:pPr>
              <w:pStyle w:val="ListBullet2"/>
            </w:pPr>
            <w:r w:rsidRPr="00AA5E03">
              <w:t>gear loss on track</w:t>
            </w:r>
          </w:p>
          <w:p w:rsidR="00000000" w:rsidRPr="00AA5E03" w:rsidP="00AA5E03">
            <w:pPr>
              <w:pStyle w:val="ListBullet2"/>
            </w:pPr>
            <w:r w:rsidRPr="00AA5E03">
              <w:t>signs of wear and damage, including:</w:t>
            </w:r>
          </w:p>
          <w:p w:rsidR="00000000" w:rsidRPr="00AA5E03" w:rsidP="00AA5E03">
            <w:pPr>
              <w:pStyle w:val="ListBullet3"/>
            </w:pPr>
            <w:r w:rsidRPr="00AA5E03">
              <w:t>cracked leather or PVC</w:t>
            </w:r>
          </w:p>
          <w:p w:rsidR="00000000" w:rsidRPr="00AA5E03" w:rsidP="00AA5E03">
            <w:pPr>
              <w:pStyle w:val="ListBullet3"/>
            </w:pPr>
            <w:r w:rsidRPr="00AA5E03">
              <w:t>frayed leads, girths and surcingles</w:t>
            </w:r>
          </w:p>
          <w:p w:rsidR="00000000" w:rsidRPr="00AA5E03" w:rsidP="00AA5E03">
            <w:pPr>
              <w:pStyle w:val="ListBullet3"/>
            </w:pPr>
            <w:r w:rsidRPr="00AA5E03">
              <w:t>rusted bits, buckles and clips</w:t>
            </w:r>
          </w:p>
          <w:p w:rsidR="00000000" w:rsidRPr="00AA5E03" w:rsidP="00AA5E03">
            <w:pPr>
              <w:pStyle w:val="ListBullet3"/>
            </w:pPr>
            <w:r w:rsidRPr="00AA5E03">
              <w:t>splits and rough edges which may cause discomfort to horses</w:t>
            </w:r>
          </w:p>
          <w:p w:rsidR="00000000" w:rsidRPr="00AA5E03" w:rsidP="00AA5E03">
            <w:pPr>
              <w:pStyle w:val="ListBullet"/>
            </w:pPr>
            <w:r w:rsidRPr="00AA5E03">
              <w:t>disassembling and reassembling all tack</w:t>
            </w:r>
          </w:p>
          <w:p w:rsidR="00000000" w:rsidRPr="00AA5E03" w:rsidP="00AA5E03">
            <w:pPr>
              <w:pStyle w:val="ListBullet"/>
            </w:pPr>
            <w:r w:rsidRPr="00AA5E03">
              <w:t>infection control practices in care, cleaning and use of gear</w:t>
            </w:r>
          </w:p>
          <w:p w:rsidR="00000000" w:rsidP="00AA5E03">
            <w:pPr>
              <w:pStyle w:val="ListBullet"/>
              <w:rPr>
                <w:lang w:val="en-NZ"/>
              </w:rPr>
            </w:pPr>
            <w:r w:rsidRPr="00AA5E03">
              <w:t>regular cleaning and maintenance program.</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BoldandItalics"/>
              </w:rPr>
              <w:t>Stable procedures</w:t>
            </w:r>
            <w:r w:rsidRPr="00AA5E03">
              <w:t xml:space="preserve"> for post-work care of horses may include: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cooling horses down</w:t>
            </w:r>
          </w:p>
          <w:p w:rsidR="00000000" w:rsidRPr="00AA5E03" w:rsidP="00AA5E03">
            <w:pPr>
              <w:pStyle w:val="ListBullet"/>
            </w:pPr>
            <w:r w:rsidRPr="00AA5E03">
              <w:t>checking for injuries</w:t>
            </w:r>
          </w:p>
          <w:p w:rsidR="00000000" w:rsidRPr="00AA5E03" w:rsidP="00AA5E03">
            <w:pPr>
              <w:pStyle w:val="ListBullet"/>
            </w:pPr>
            <w:r w:rsidRPr="00AA5E03">
              <w:t>grooming horses</w:t>
            </w:r>
          </w:p>
          <w:p w:rsidR="00000000" w:rsidRPr="00AA5E03" w:rsidP="00AA5E03">
            <w:pPr>
              <w:pStyle w:val="ListBullet"/>
            </w:pPr>
            <w:r w:rsidRPr="00AA5E03">
              <w:t>reporting injuries</w:t>
            </w:r>
          </w:p>
          <w:p w:rsidR="00000000" w:rsidRPr="00AA5E03" w:rsidP="00AA5E03">
            <w:pPr>
              <w:pStyle w:val="ListBullet"/>
            </w:pPr>
            <w:r w:rsidRPr="00AA5E03">
              <w:t>rolling, hosing, scraping and towelling horses</w:t>
            </w:r>
          </w:p>
          <w:p w:rsidR="00000000" w:rsidRPr="00AA5E03" w:rsidP="00AA5E03">
            <w:pPr>
              <w:pStyle w:val="ListBullet"/>
            </w:pPr>
            <w:r w:rsidRPr="00AA5E03">
              <w:t>rugging horses</w:t>
            </w:r>
          </w:p>
          <w:p w:rsidR="00000000" w:rsidP="00AA5E03">
            <w:pPr>
              <w:pStyle w:val="ListBullet"/>
              <w:rPr>
                <w:lang w:val="en-NZ"/>
              </w:rPr>
            </w:pPr>
            <w:r w:rsidRPr="00AA5E03">
              <w:t>walking or floating from track.</w:t>
            </w:r>
          </w:p>
        </w:tc>
      </w:tr>
      <w:tr w:rsidTr="00C56F82">
        <w:tblPrEx>
          <w:tblW w:w="0" w:type="auto"/>
          <w:tblLayout w:type="fixed"/>
          <w:tblCellMar>
            <w:left w:w="62" w:type="dxa"/>
            <w:right w:w="62" w:type="dxa"/>
          </w:tblCellMar>
          <w:tblLook w:val="0000"/>
        </w:tblPrEx>
        <w:tc>
          <w:tcPr>
            <w:tcW w:w="3434"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BoldandItalics"/>
              </w:rPr>
              <w:t>Irregularities with horse</w:t>
            </w:r>
            <w:r w:rsidRPr="00AA5E03">
              <w:t xml:space="preserve"> may include: </w:t>
            </w:r>
          </w:p>
        </w:tc>
        <w:tc>
          <w:tcPr>
            <w:tcW w:w="5088" w:type="dxa"/>
            <w:tcBorders>
              <w:top w:val="nil"/>
              <w:left w:val="nil"/>
              <w:bottom w:val="nil"/>
              <w:right w:val="nil"/>
            </w:tcBorders>
            <w:tcMar>
              <w:top w:w="0" w:type="dxa"/>
              <w:left w:w="62" w:type="dxa"/>
              <w:bottom w:w="0" w:type="dxa"/>
              <w:right w:w="62" w:type="dxa"/>
            </w:tcMar>
          </w:tcPr>
          <w:p w:rsidR="00000000" w:rsidRPr="00AA5E03" w:rsidP="00AA5E03">
            <w:pPr>
              <w:pStyle w:val="ListBullet"/>
            </w:pPr>
            <w:r w:rsidRPr="00AA5E03">
              <w:t>epistaxis</w:t>
            </w:r>
          </w:p>
          <w:p w:rsidR="00000000" w:rsidRPr="00AA5E03" w:rsidP="00AA5E03">
            <w:pPr>
              <w:pStyle w:val="ListBullet"/>
            </w:pPr>
            <w:r w:rsidRPr="00AA5E03">
              <w:t>exertional rhabdomyolosis (tying up)</w:t>
            </w:r>
          </w:p>
          <w:p w:rsidR="00000000" w:rsidRPr="00AA5E03" w:rsidP="00AA5E03">
            <w:pPr>
              <w:pStyle w:val="ListBullet"/>
            </w:pPr>
            <w:r w:rsidRPr="00AA5E03">
              <w:t>injury</w:t>
            </w:r>
          </w:p>
          <w:p w:rsidR="00000000" w:rsidRPr="00AA5E03" w:rsidP="00AA5E03">
            <w:pPr>
              <w:pStyle w:val="ListBullet"/>
            </w:pPr>
            <w:r w:rsidRPr="00AA5E03">
              <w:t>loose shoes</w:t>
            </w:r>
          </w:p>
          <w:p w:rsidR="00000000" w:rsidRPr="00AA5E03" w:rsidP="00AA5E03">
            <w:pPr>
              <w:pStyle w:val="ListBullet"/>
            </w:pPr>
            <w:r w:rsidRPr="00AA5E03">
              <w:t>reports from rider indicating irregularities while working, for example:</w:t>
            </w:r>
          </w:p>
          <w:p w:rsidR="00000000" w:rsidRPr="00AA5E03" w:rsidP="00AA5E03">
            <w:pPr>
              <w:pStyle w:val="ListBullet2"/>
            </w:pPr>
            <w:r w:rsidRPr="00AA5E03">
              <w:t>roaring</w:t>
            </w:r>
          </w:p>
          <w:p w:rsidR="00000000" w:rsidRPr="00AA5E03" w:rsidP="00AA5E03">
            <w:pPr>
              <w:pStyle w:val="ListBullet2"/>
            </w:pPr>
            <w:r w:rsidRPr="00AA5E03">
              <w:t>soreness</w:t>
            </w:r>
          </w:p>
          <w:p w:rsidR="00000000" w:rsidRPr="00AA5E03" w:rsidP="00AA5E03">
            <w:pPr>
              <w:pStyle w:val="ListBullet"/>
            </w:pPr>
            <w:r w:rsidRPr="00AA5E03">
              <w:t>slow recovery rate.</w:t>
            </w:r>
          </w:p>
        </w:tc>
      </w:tr>
    </w:tbl>
    <w:p w:rsidR="00C56F82" w:rsidP="00AA5E03">
      <w:pPr>
        <w:pStyle w:val="BodyText"/>
      </w:pPr>
    </w:p>
    <w:p w:rsidR="00C56F82" w:rsidP="00AA5E03">
      <w:pPr>
        <w:pStyle w:val="BodyText"/>
      </w:pPr>
    </w:p>
    <w:p w:rsidR="00000000" w:rsidRPr="00AA5E03" w:rsidP="00AA5E03">
      <w:pPr>
        <w:pStyle w:val="Heading1"/>
      </w:pPr>
      <w:bookmarkStart w:id="12" w:name="O_216840"/>
      <w:bookmarkEnd w:id="12"/>
      <w:r w:rsidRPr="00AA5E03">
        <w:t>Unit Sector(s)</w:t>
      </w:r>
    </w:p>
    <w:tbl>
      <w:tblPr>
        <w:tblW w:w="0" w:type="auto"/>
        <w:tblLayout w:type="fixed"/>
        <w:tblCellMar>
          <w:left w:w="62" w:type="dxa"/>
          <w:right w:w="62" w:type="dxa"/>
        </w:tblCellMar>
        <w:tblLook w:val="0000"/>
      </w:tblPr>
      <w:tblGrid>
        <w:gridCol w:w="2616"/>
        <w:gridCol w:w="5906"/>
      </w:tblGrid>
      <w:tr w:rsidTr="00C56F82">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Harness and thoroughbred racing codes</w:t>
            </w:r>
          </w:p>
        </w:tc>
      </w:tr>
    </w:tbl>
    <w:p w:rsidR="00C56F82" w:rsidP="00AA5E03">
      <w:pPr>
        <w:pStyle w:val="BodyText"/>
      </w:pPr>
    </w:p>
    <w:p w:rsidR="00C56F82" w:rsidP="00AA5E03">
      <w:pPr>
        <w:pStyle w:val="BodyText"/>
      </w:pPr>
    </w:p>
    <w:p w:rsidR="00000000" w:rsidRPr="00AA5E03" w:rsidP="00AA5E03">
      <w:pPr>
        <w:pStyle w:val="Heading1"/>
      </w:pPr>
      <w:bookmarkStart w:id="13" w:name="O_216837"/>
      <w:bookmarkEnd w:id="13"/>
      <w:r w:rsidRPr="00AA5E03">
        <w:t>Co-requisite units</w:t>
      </w:r>
    </w:p>
    <w:tbl>
      <w:tblPr>
        <w:tblW w:w="0" w:type="auto"/>
        <w:tblLayout w:type="fixed"/>
        <w:tblCellMar>
          <w:left w:w="62" w:type="dxa"/>
          <w:right w:w="62" w:type="dxa"/>
        </w:tblCellMar>
        <w:tblLook w:val="0000"/>
      </w:tblPr>
      <w:tblGrid>
        <w:gridCol w:w="2641"/>
        <w:gridCol w:w="1322"/>
        <w:gridCol w:w="4559"/>
      </w:tblGrid>
      <w:tr w:rsidTr="00C56F8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AA5E03">
            <w:pPr>
              <w:pStyle w:val="BodyText"/>
              <w:rPr>
                <w:lang w:val="en-NZ"/>
              </w:rPr>
            </w:pPr>
          </w:p>
        </w:tc>
      </w:tr>
      <w:tr w:rsidTr="00C56F8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p>
        </w:tc>
      </w:tr>
      <w:tr w:rsidTr="00C56F8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A5E03" w:rsidP="00AA5E03">
            <w:pPr>
              <w:pStyle w:val="BodyText"/>
            </w:pPr>
          </w:p>
        </w:tc>
      </w:tr>
    </w:tbl>
    <w:p w:rsidR="00C56F82" w:rsidP="00AA5E03">
      <w:pPr>
        <w:pStyle w:val="BodyText"/>
      </w:pPr>
    </w:p>
    <w:p w:rsidR="00C56F82" w:rsidP="00AA5E03">
      <w:pPr>
        <w:pStyle w:val="BodyText"/>
      </w:pPr>
    </w:p>
    <w:p w:rsidR="00000000" w:rsidRPr="00AA5E03" w:rsidP="00AA5E03">
      <w:pPr>
        <w:pStyle w:val="Heading1"/>
      </w:pPr>
      <w:bookmarkStart w:id="14" w:name="O_216839"/>
      <w:bookmarkEnd w:id="14"/>
      <w:r w:rsidRPr="00AA5E03">
        <w:t>Functional Area</w:t>
      </w:r>
    </w:p>
    <w:tbl>
      <w:tblPr>
        <w:tblW w:w="0" w:type="auto"/>
        <w:tblLayout w:type="fixed"/>
        <w:tblCellMar>
          <w:left w:w="62" w:type="dxa"/>
          <w:right w:w="62" w:type="dxa"/>
        </w:tblCellMar>
        <w:tblLook w:val="0000"/>
      </w:tblPr>
      <w:tblGrid>
        <w:gridCol w:w="2736"/>
        <w:gridCol w:w="5786"/>
      </w:tblGrid>
      <w:tr w:rsidTr="00C56F82">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A5E03">
            <w:pPr>
              <w:pStyle w:val="BodyText"/>
              <w:rPr>
                <w:lang w:val="en-NZ"/>
              </w:rPr>
            </w:pPr>
            <w:r w:rsidRPr="00AA5E0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A5E03" w:rsidP="00AA5E03">
            <w:pPr>
              <w:pStyle w:val="BodyText"/>
            </w:pPr>
            <w:r w:rsidRPr="00AA5E03">
              <w:t>Racing performance services</w:t>
            </w:r>
          </w:p>
        </w:tc>
      </w:tr>
    </w:tbl>
    <w:p w:rsidR="00C56F82" w:rsidP="00AA5E03">
      <w:pPr>
        <w:pStyle w:val="BodyText"/>
      </w:pPr>
    </w:p>
    <w:p w:rsidR="00C56F82" w:rsidP="00AA5E03">
      <w:pPr>
        <w:pStyle w:val="BodyText"/>
      </w:pPr>
    </w:p>
    <w:p w:rsidR="00000000" w:rsidRPr="00AA5E03" w:rsidP="00AA5E03"/>
    <w:sectPr w:rsidSect="00AA5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F82" w:rsidP="00C56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2" w:rsidP="00AA5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56F82" w:rsidP="00AA5E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56F82" w:rsidP="00AA5E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F82" w:rsidP="00C56F8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2" w:rsidP="00AA5E03">
    <w:pPr>
      <w:pStyle w:val="Header"/>
      <w:framePr w:wrap="around"/>
    </w:pPr>
    <w:r>
      <w:fldChar w:fldCharType="begin"/>
    </w:r>
    <w:r>
      <w:instrText xml:space="preserve"> TITLE   \* MERGEFORMAT </w:instrText>
    </w:r>
    <w:r>
      <w:fldChar w:fldCharType="separate"/>
    </w:r>
    <w:r>
      <w:t>RGRPSH208A Attend horses at trackwork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6F82" w:rsidP="00AA5E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C3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A6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EA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E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E03"/>
    <w:pPr>
      <w:spacing w:before="360" w:after="60"/>
      <w:outlineLvl w:val="0"/>
    </w:pPr>
    <w:rPr>
      <w:sz w:val="32"/>
    </w:rPr>
  </w:style>
  <w:style w:type="paragraph" w:styleId="Heading2">
    <w:name w:val="heading 2"/>
    <w:basedOn w:val="HeadingBase"/>
    <w:next w:val="BodyText"/>
    <w:link w:val="Heading2Char"/>
    <w:qFormat/>
    <w:rsid w:val="00AA5E03"/>
    <w:pPr>
      <w:keepLines/>
      <w:spacing w:before="240" w:after="120"/>
      <w:outlineLvl w:val="1"/>
    </w:pPr>
    <w:rPr>
      <w:sz w:val="28"/>
      <w:szCs w:val="40"/>
    </w:rPr>
  </w:style>
  <w:style w:type="paragraph" w:styleId="Heading3">
    <w:name w:val="heading 3"/>
    <w:basedOn w:val="HeadingBase"/>
    <w:next w:val="BodyText"/>
    <w:link w:val="Heading3Char"/>
    <w:qFormat/>
    <w:rsid w:val="00AA5E03"/>
    <w:pPr>
      <w:spacing w:before="180" w:after="120"/>
      <w:outlineLvl w:val="2"/>
    </w:pPr>
    <w:rPr>
      <w:spacing w:val="-10"/>
      <w:kern w:val="32"/>
    </w:rPr>
  </w:style>
  <w:style w:type="paragraph" w:styleId="Heading4">
    <w:name w:val="heading 4"/>
    <w:basedOn w:val="HeadingBase"/>
    <w:next w:val="BodyText"/>
    <w:link w:val="Heading4Char"/>
    <w:qFormat/>
    <w:rsid w:val="00AA5E03"/>
    <w:pPr>
      <w:spacing w:before="160" w:after="120"/>
      <w:outlineLvl w:val="3"/>
    </w:pPr>
    <w:rPr>
      <w:sz w:val="22"/>
    </w:rPr>
  </w:style>
  <w:style w:type="paragraph" w:styleId="Heading5">
    <w:name w:val="heading 5"/>
    <w:basedOn w:val="HeadingBase"/>
    <w:next w:val="Normal"/>
    <w:link w:val="Heading5Char"/>
    <w:qFormat/>
    <w:rsid w:val="00AA5E03"/>
    <w:pPr>
      <w:spacing w:before="80"/>
      <w:outlineLvl w:val="4"/>
    </w:pPr>
    <w:rPr>
      <w:color w:val="918585"/>
      <w:sz w:val="20"/>
    </w:rPr>
  </w:style>
  <w:style w:type="paragraph" w:styleId="Heading6">
    <w:name w:val="heading 6"/>
    <w:basedOn w:val="HeadingBase"/>
    <w:next w:val="Normal"/>
    <w:link w:val="Heading6Char"/>
    <w:qFormat/>
    <w:rsid w:val="00AA5E03"/>
    <w:pPr>
      <w:spacing w:before="60"/>
      <w:outlineLvl w:val="5"/>
    </w:pPr>
    <w:rPr>
      <w:color w:val="918585"/>
      <w:sz w:val="20"/>
    </w:rPr>
  </w:style>
  <w:style w:type="paragraph" w:styleId="Heading7">
    <w:name w:val="heading 7"/>
    <w:basedOn w:val="Normal"/>
    <w:next w:val="Normal"/>
    <w:link w:val="Heading7Char"/>
    <w:qFormat/>
    <w:rsid w:val="00AA5E03"/>
    <w:pPr>
      <w:ind w:left="720"/>
      <w:outlineLvl w:val="6"/>
    </w:pPr>
    <w:rPr>
      <w:i/>
    </w:rPr>
  </w:style>
  <w:style w:type="paragraph" w:styleId="Heading8">
    <w:name w:val="heading 8"/>
    <w:basedOn w:val="Normal"/>
    <w:next w:val="Normal"/>
    <w:link w:val="Heading8Char"/>
    <w:qFormat/>
    <w:rsid w:val="00AA5E03"/>
    <w:pPr>
      <w:ind w:left="720"/>
      <w:outlineLvl w:val="7"/>
    </w:pPr>
    <w:rPr>
      <w:i/>
    </w:rPr>
  </w:style>
  <w:style w:type="paragraph" w:styleId="Heading9">
    <w:name w:val="heading 9"/>
    <w:basedOn w:val="Normal"/>
    <w:next w:val="Normal"/>
    <w:link w:val="Heading9Char"/>
    <w:qFormat/>
    <w:rsid w:val="00AA5E03"/>
    <w:pPr>
      <w:ind w:left="720"/>
      <w:outlineLvl w:val="8"/>
    </w:pPr>
    <w:rPr>
      <w:i/>
    </w:rPr>
  </w:style>
  <w:style w:type="character" w:default="1" w:styleId="DefaultParagraphFont">
    <w:name w:val="Default Paragraph Font"/>
    <w:uiPriority w:val="1"/>
    <w:unhideWhenUsed/>
    <w:rsid w:val="00AA5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E03"/>
  </w:style>
  <w:style w:type="character" w:customStyle="1" w:styleId="Heading1Char">
    <w:name w:val="Heading 1 Char"/>
    <w:link w:val="Heading1"/>
    <w:rsid w:val="00AA5E03"/>
    <w:rPr>
      <w:rFonts w:ascii="Times New Roman" w:eastAsia="Times New Roman" w:hAnsi="Times New Roman" w:cs="Times New Roman"/>
      <w:b/>
      <w:sz w:val="32"/>
      <w:szCs w:val="20"/>
      <w:lang w:eastAsia="en-US"/>
    </w:rPr>
  </w:style>
  <w:style w:type="paragraph" w:styleId="BodyText">
    <w:name w:val="Body Text"/>
    <w:basedOn w:val="Normal"/>
    <w:link w:val="BodyTextChar"/>
    <w:rsid w:val="00AA5E03"/>
    <w:pPr>
      <w:spacing w:before="120" w:after="120"/>
      <w:contextualSpacing/>
    </w:pPr>
    <w:rPr>
      <w:rFonts w:ascii="Times New Roman" w:hAnsi="Times New Roman"/>
      <w:sz w:val="24"/>
      <w:szCs w:val="22"/>
    </w:rPr>
  </w:style>
  <w:style w:type="character" w:customStyle="1" w:styleId="BodyTextChar">
    <w:name w:val="Body Text Char"/>
    <w:link w:val="BodyText"/>
    <w:rsid w:val="00AA5E03"/>
    <w:rPr>
      <w:rFonts w:ascii="Times New Roman" w:eastAsia="Times New Roman" w:hAnsi="Times New Roman" w:cs="Times New Roman"/>
      <w:sz w:val="24"/>
      <w:lang w:val="en-US" w:eastAsia="en-US"/>
    </w:rPr>
  </w:style>
  <w:style w:type="paragraph" w:styleId="Footer">
    <w:name w:val="footer"/>
    <w:basedOn w:val="Normal"/>
    <w:link w:val="FooterChar"/>
    <w:rsid w:val="00AA5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5E03"/>
    <w:rPr>
      <w:rFonts w:ascii="Times New Roman" w:eastAsia="Times New Roman" w:hAnsi="Times New Roman" w:cs="Times New Roman"/>
      <w:sz w:val="16"/>
      <w:lang w:val="en-US" w:eastAsia="en-US"/>
    </w:rPr>
  </w:style>
  <w:style w:type="paragraph" w:styleId="List">
    <w:name w:val="List"/>
    <w:basedOn w:val="BodyText"/>
    <w:next w:val="BodyText"/>
    <w:rsid w:val="00AA5E03"/>
    <w:pPr>
      <w:tabs>
        <w:tab w:val="left" w:pos="340"/>
      </w:tabs>
      <w:spacing w:before="60" w:after="60"/>
      <w:ind w:left="340" w:hanging="340"/>
    </w:pPr>
  </w:style>
  <w:style w:type="paragraph" w:styleId="ListBullet">
    <w:name w:val="List Bullet"/>
    <w:basedOn w:val="List"/>
    <w:rsid w:val="00AA5E03"/>
    <w:pPr>
      <w:numPr>
        <w:numId w:val="14"/>
      </w:numPr>
      <w:tabs>
        <w:tab w:val="clear" w:pos="340"/>
      </w:tabs>
      <w:spacing w:before="40" w:after="40"/>
    </w:pPr>
  </w:style>
  <w:style w:type="character" w:customStyle="1" w:styleId="SpecialBold">
    <w:name w:val="Special Bold"/>
    <w:rsid w:val="00AA5E03"/>
    <w:rPr>
      <w:b/>
      <w:spacing w:val="0"/>
    </w:rPr>
  </w:style>
  <w:style w:type="paragraph" w:styleId="ListBullet2">
    <w:name w:val="List Bullet 2"/>
    <w:basedOn w:val="List2"/>
    <w:rsid w:val="00AA5E03"/>
    <w:pPr>
      <w:numPr>
        <w:numId w:val="15"/>
      </w:numPr>
      <w:tabs>
        <w:tab w:val="clear" w:pos="680"/>
      </w:tabs>
    </w:pPr>
  </w:style>
  <w:style w:type="paragraph" w:styleId="Header">
    <w:name w:val="header"/>
    <w:basedOn w:val="Normal"/>
    <w:link w:val="HeaderChar"/>
    <w:rsid w:val="00AA5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5E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5E03"/>
    <w:pPr>
      <w:spacing w:before="240" w:after="120"/>
      <w:outlineLvl w:val="0"/>
    </w:pPr>
    <w:rPr>
      <w:rFonts w:ascii="Times New Roman" w:hAnsi="Times New Roman"/>
      <w:b/>
      <w:sz w:val="28"/>
    </w:rPr>
  </w:style>
  <w:style w:type="paragraph" w:customStyle="1" w:styleId="AllowPageBreak">
    <w:name w:val="AllowPageBreak"/>
    <w:rsid w:val="00AA5E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5E03"/>
    <w:pPr>
      <w:numPr>
        <w:numId w:val="3"/>
      </w:numPr>
      <w:tabs>
        <w:tab w:val="clear" w:pos="1021"/>
      </w:tabs>
      <w:ind w:left="1037" w:hanging="357"/>
    </w:pPr>
  </w:style>
  <w:style w:type="character" w:customStyle="1" w:styleId="BoldandItalics">
    <w:name w:val="Bold and Italics"/>
    <w:qFormat/>
    <w:rsid w:val="00AA5E03"/>
    <w:rPr>
      <w:b/>
      <w:i/>
      <w:u w:val="none"/>
    </w:rPr>
  </w:style>
  <w:style w:type="character" w:customStyle="1" w:styleId="Heading2Char">
    <w:name w:val="Heading 2 Char"/>
    <w:link w:val="Heading2"/>
    <w:rsid w:val="00AA5E03"/>
    <w:rPr>
      <w:rFonts w:ascii="Times New Roman" w:eastAsia="Times New Roman" w:hAnsi="Times New Roman" w:cs="Times New Roman"/>
      <w:b/>
      <w:sz w:val="28"/>
      <w:szCs w:val="40"/>
      <w:lang w:eastAsia="en-US"/>
    </w:rPr>
  </w:style>
  <w:style w:type="character" w:customStyle="1" w:styleId="Heading3Char">
    <w:name w:val="Heading 3 Char"/>
    <w:link w:val="Heading3"/>
    <w:rsid w:val="00AA5E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5E03"/>
    <w:rPr>
      <w:rFonts w:ascii="Times New Roman" w:eastAsia="Times New Roman" w:hAnsi="Times New Roman" w:cs="Times New Roman"/>
      <w:b/>
      <w:szCs w:val="20"/>
      <w:lang w:eastAsia="en-US"/>
    </w:rPr>
  </w:style>
  <w:style w:type="character" w:customStyle="1" w:styleId="Heading5Char">
    <w:name w:val="Heading 5 Char"/>
    <w:link w:val="Heading5"/>
    <w:rsid w:val="00AA5E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5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E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E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E03"/>
    <w:rPr>
      <w:rFonts w:ascii="Courier New" w:eastAsia="Times New Roman" w:hAnsi="Courier New" w:cs="Times New Roman"/>
      <w:i/>
      <w:szCs w:val="20"/>
      <w:lang w:val="en-US" w:eastAsia="en-US"/>
    </w:rPr>
  </w:style>
  <w:style w:type="paragraph" w:customStyle="1" w:styleId="HeadingBase">
    <w:name w:val="Heading Base"/>
    <w:rsid w:val="00AA5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E03"/>
    <w:pPr>
      <w:tabs>
        <w:tab w:val="right" w:leader="dot" w:pos="9072"/>
      </w:tabs>
      <w:ind w:left="567"/>
    </w:pPr>
    <w:rPr>
      <w:szCs w:val="22"/>
    </w:rPr>
  </w:style>
  <w:style w:type="paragraph" w:customStyle="1" w:styleId="TOCBase">
    <w:name w:val="TOC Base"/>
    <w:rsid w:val="00AA5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E03"/>
    <w:pPr>
      <w:tabs>
        <w:tab w:val="right" w:leader="dot" w:pos="9072"/>
      </w:tabs>
      <w:spacing w:before="40" w:after="40"/>
      <w:ind w:left="284"/>
    </w:pPr>
    <w:rPr>
      <w:rFonts w:ascii="Times New Roman" w:hAnsi="Times New Roman"/>
    </w:rPr>
  </w:style>
  <w:style w:type="paragraph" w:styleId="TOC1">
    <w:name w:val="toc 1"/>
    <w:basedOn w:val="TOCBase"/>
    <w:next w:val="Normal"/>
    <w:rsid w:val="00AA5E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E03"/>
    <w:pPr>
      <w:spacing w:before="5040"/>
      <w:jc w:val="center"/>
    </w:pPr>
    <w:rPr>
      <w:sz w:val="48"/>
      <w:szCs w:val="72"/>
      <w:lang w:val="en-US"/>
    </w:rPr>
  </w:style>
  <w:style w:type="character" w:customStyle="1" w:styleId="TitleChar">
    <w:name w:val="Title Char"/>
    <w:link w:val="Title"/>
    <w:rsid w:val="00AA5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E03"/>
    <w:pPr>
      <w:tabs>
        <w:tab w:val="left" w:pos="3600"/>
        <w:tab w:val="left" w:pos="3958"/>
      </w:tabs>
    </w:pPr>
  </w:style>
  <w:style w:type="paragraph" w:customStyle="1" w:styleId="Note">
    <w:name w:val="Note"/>
    <w:basedOn w:val="BodyText"/>
    <w:rsid w:val="00AA5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E03"/>
    <w:pPr>
      <w:framePr w:wrap="auto" w:hAnchor="text" w:y="6049"/>
    </w:pPr>
    <w:rPr>
      <w:color w:val="000000"/>
      <w:sz w:val="40"/>
    </w:rPr>
  </w:style>
  <w:style w:type="paragraph" w:customStyle="1" w:styleId="TOCTitle">
    <w:name w:val="TOCTitle"/>
    <w:basedOn w:val="Heading1"/>
    <w:rsid w:val="00AA5E03"/>
    <w:pPr>
      <w:spacing w:after="240"/>
      <w:jc w:val="center"/>
      <w:outlineLvl w:val="9"/>
    </w:pPr>
    <w:rPr>
      <w:caps/>
    </w:rPr>
  </w:style>
  <w:style w:type="paragraph" w:customStyle="1" w:styleId="Version">
    <w:name w:val="Version"/>
    <w:rsid w:val="00AA5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E03"/>
    <w:pPr>
      <w:keepNext w:val="0"/>
      <w:tabs>
        <w:tab w:val="right" w:pos="4176"/>
      </w:tabs>
      <w:ind w:left="198" w:hanging="198"/>
    </w:pPr>
    <w:rPr>
      <w:rFonts w:ascii="Garamond" w:hAnsi="Garamond"/>
    </w:rPr>
  </w:style>
  <w:style w:type="paragraph" w:styleId="IndexHeading">
    <w:name w:val="index heading"/>
    <w:basedOn w:val="Normal"/>
    <w:next w:val="Index1"/>
    <w:semiHidden/>
    <w:rsid w:val="00AA5E03"/>
    <w:pPr>
      <w:spacing w:before="120" w:after="120"/>
    </w:pPr>
    <w:rPr>
      <w:rFonts w:ascii="Arial" w:hAnsi="Arial"/>
      <w:b/>
      <w:color w:val="918585"/>
      <w:sz w:val="24"/>
    </w:rPr>
  </w:style>
  <w:style w:type="paragraph" w:customStyle="1" w:styleId="Chapter">
    <w:name w:val="Chapter"/>
    <w:basedOn w:val="Normal"/>
    <w:rsid w:val="00AA5E03"/>
    <w:pPr>
      <w:spacing w:before="240"/>
    </w:pPr>
    <w:rPr>
      <w:rFonts w:ascii="Times New Roman" w:hAnsi="Times New Roman"/>
      <w:smallCaps/>
      <w:spacing w:val="80"/>
      <w:sz w:val="28"/>
    </w:rPr>
  </w:style>
  <w:style w:type="paragraph" w:customStyle="1" w:styleId="InChapter">
    <w:name w:val="InChapter"/>
    <w:basedOn w:val="Heading3"/>
    <w:rsid w:val="00AA5E03"/>
    <w:pPr>
      <w:spacing w:after="240"/>
      <w:outlineLvl w:val="9"/>
    </w:pPr>
    <w:rPr>
      <w:noProof/>
    </w:rPr>
  </w:style>
  <w:style w:type="paragraph" w:styleId="Index2">
    <w:name w:val="index 2"/>
    <w:basedOn w:val="Normal"/>
    <w:next w:val="Normal"/>
    <w:semiHidden/>
    <w:rsid w:val="00AA5E03"/>
    <w:pPr>
      <w:tabs>
        <w:tab w:val="right" w:pos="4176"/>
      </w:tabs>
      <w:ind w:left="568" w:hanging="284"/>
    </w:pPr>
    <w:rPr>
      <w:rFonts w:ascii="Garamond" w:hAnsi="Garamond"/>
    </w:rPr>
  </w:style>
  <w:style w:type="paragraph" w:customStyle="1" w:styleId="Byline">
    <w:name w:val="Byline"/>
    <w:rsid w:val="00AA5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E03"/>
    <w:pPr>
      <w:tabs>
        <w:tab w:val="clear" w:pos="3600"/>
        <w:tab w:val="clear" w:pos="3958"/>
      </w:tabs>
      <w:jc w:val="right"/>
    </w:pPr>
  </w:style>
  <w:style w:type="character" w:styleId="Emphasis">
    <w:name w:val="Emphasis"/>
    <w:qFormat/>
    <w:rsid w:val="00AA5E03"/>
    <w:rPr>
      <w:i/>
    </w:rPr>
  </w:style>
  <w:style w:type="paragraph" w:styleId="Caption">
    <w:name w:val="caption"/>
    <w:basedOn w:val="BodyText"/>
    <w:next w:val="Normal"/>
    <w:qFormat/>
    <w:rsid w:val="00AA5E03"/>
    <w:pPr>
      <w:framePr w:w="2268" w:hSpace="181" w:vSpace="181" w:wrap="around" w:vAnchor="text" w:hAnchor="page" w:x="1135" w:y="285" w:anchorLock="1"/>
    </w:pPr>
    <w:rPr>
      <w:i/>
    </w:rPr>
  </w:style>
  <w:style w:type="paragraph" w:customStyle="1" w:styleId="MiniTOCTitle">
    <w:name w:val="MiniTOCTitle"/>
    <w:basedOn w:val="Heading4"/>
    <w:rsid w:val="00AA5E03"/>
    <w:pPr>
      <w:spacing w:before="240"/>
      <w:outlineLvl w:val="9"/>
    </w:pPr>
    <w:rPr>
      <w:noProof/>
      <w:sz w:val="24"/>
    </w:rPr>
  </w:style>
  <w:style w:type="paragraph" w:customStyle="1" w:styleId="MiniTOCItem">
    <w:name w:val="MiniTOCItem"/>
    <w:basedOn w:val="ListBullet"/>
    <w:rsid w:val="00AA5E03"/>
    <w:pPr>
      <w:numPr>
        <w:numId w:val="0"/>
      </w:numPr>
      <w:tabs>
        <w:tab w:val="right" w:leader="dot" w:pos="6521"/>
      </w:tabs>
      <w:spacing w:before="0" w:after="0"/>
    </w:pPr>
  </w:style>
  <w:style w:type="paragraph" w:customStyle="1" w:styleId="TOFTitle">
    <w:name w:val="TOFTitle"/>
    <w:basedOn w:val="TOCTitle"/>
    <w:rsid w:val="00AA5E03"/>
  </w:style>
  <w:style w:type="paragraph" w:styleId="TableofFigures">
    <w:name w:val="table of figures"/>
    <w:basedOn w:val="Normal"/>
    <w:next w:val="Normal"/>
    <w:semiHidden/>
    <w:rsid w:val="00AA5E03"/>
    <w:pPr>
      <w:tabs>
        <w:tab w:val="right" w:leader="dot" w:pos="9072"/>
      </w:tabs>
      <w:ind w:left="970" w:hanging="403"/>
    </w:pPr>
    <w:rPr>
      <w:rFonts w:ascii="Times New Roman" w:hAnsi="Times New Roman"/>
      <w:b/>
    </w:rPr>
  </w:style>
  <w:style w:type="paragraph" w:styleId="ListNumber">
    <w:name w:val="List Number"/>
    <w:basedOn w:val="List"/>
    <w:rsid w:val="00AA5E03"/>
    <w:pPr>
      <w:numPr>
        <w:numId w:val="12"/>
      </w:numPr>
    </w:pPr>
  </w:style>
  <w:style w:type="character" w:customStyle="1" w:styleId="WingdingSymbols">
    <w:name w:val="Wingding Symbols"/>
    <w:rsid w:val="00AA5E03"/>
    <w:rPr>
      <w:rFonts w:ascii="Wingdings" w:hAnsi="Wingdings"/>
    </w:rPr>
  </w:style>
  <w:style w:type="paragraph" w:customStyle="1" w:styleId="TableHeading">
    <w:name w:val="Table Heading"/>
    <w:basedOn w:val="HeadingBase"/>
    <w:rsid w:val="00AA5E03"/>
    <w:pPr>
      <w:keepLines/>
      <w:pBdr>
        <w:bottom w:val="single" w:sz="6" w:space="1" w:color="918585"/>
      </w:pBdr>
      <w:spacing w:before="240"/>
    </w:pPr>
  </w:style>
  <w:style w:type="character" w:customStyle="1" w:styleId="HotSpot">
    <w:name w:val="HotSpot"/>
    <w:rsid w:val="00AA5E03"/>
    <w:rPr>
      <w:color w:val="0033CC"/>
      <w:u w:val="none"/>
    </w:rPr>
  </w:style>
  <w:style w:type="paragraph" w:customStyle="1" w:styleId="BodyTextRight">
    <w:name w:val="Body Text Right"/>
    <w:basedOn w:val="BodyText"/>
    <w:rsid w:val="00AA5E03"/>
    <w:pPr>
      <w:spacing w:before="0" w:after="0"/>
      <w:jc w:val="right"/>
    </w:pPr>
  </w:style>
  <w:style w:type="paragraph" w:styleId="Index3">
    <w:name w:val="index 3"/>
    <w:basedOn w:val="ListNumber2"/>
    <w:next w:val="Normal"/>
    <w:semiHidden/>
    <w:rsid w:val="00AA5E03"/>
    <w:pPr>
      <w:numPr>
        <w:numId w:val="0"/>
      </w:numPr>
      <w:tabs>
        <w:tab w:val="right" w:leader="dot" w:pos="4176"/>
      </w:tabs>
    </w:pPr>
  </w:style>
  <w:style w:type="paragraph" w:styleId="ListNumber2">
    <w:name w:val="List Number 2"/>
    <w:basedOn w:val="List2"/>
    <w:rsid w:val="00AA5E03"/>
    <w:pPr>
      <w:numPr>
        <w:numId w:val="11"/>
      </w:numPr>
      <w:tabs>
        <w:tab w:val="clear" w:pos="1060"/>
      </w:tabs>
    </w:pPr>
  </w:style>
  <w:style w:type="paragraph" w:customStyle="1" w:styleId="MarginNote">
    <w:name w:val="Margin Note"/>
    <w:basedOn w:val="BodyText"/>
    <w:rsid w:val="00AA5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5E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E03"/>
    <w:rPr>
      <w:sz w:val="32"/>
    </w:rPr>
  </w:style>
  <w:style w:type="paragraph" w:customStyle="1" w:styleId="HeadingProcedure">
    <w:name w:val="Heading Procedure"/>
    <w:basedOn w:val="HeadingBase"/>
    <w:next w:val="Normal"/>
    <w:rsid w:val="00AA5E03"/>
    <w:pPr>
      <w:tabs>
        <w:tab w:val="left" w:pos="0"/>
      </w:tabs>
      <w:spacing w:before="120" w:after="60"/>
    </w:pPr>
    <w:rPr>
      <w:i/>
      <w:color w:val="918585"/>
      <w:sz w:val="22"/>
    </w:rPr>
  </w:style>
  <w:style w:type="paragraph" w:customStyle="1" w:styleId="TableBodyText">
    <w:name w:val="Table Body Text"/>
    <w:basedOn w:val="BodyText"/>
    <w:rsid w:val="00AA5E03"/>
    <w:pPr>
      <w:spacing w:before="60" w:after="60"/>
    </w:pPr>
  </w:style>
  <w:style w:type="paragraph" w:styleId="ListContinue">
    <w:name w:val="List Continue"/>
    <w:basedOn w:val="List"/>
    <w:rsid w:val="00AA5E03"/>
    <w:pPr>
      <w:ind w:firstLine="0"/>
    </w:pPr>
  </w:style>
  <w:style w:type="paragraph" w:customStyle="1" w:styleId="ListNote">
    <w:name w:val="List Note"/>
    <w:basedOn w:val="List"/>
    <w:rsid w:val="00AA5E03"/>
    <w:pPr>
      <w:pBdr>
        <w:top w:val="single" w:sz="6" w:space="2" w:color="918585"/>
        <w:bottom w:val="single" w:sz="6" w:space="2" w:color="918585"/>
      </w:pBdr>
      <w:tabs>
        <w:tab w:val="left" w:pos="1021"/>
      </w:tabs>
      <w:ind w:firstLine="0"/>
    </w:pPr>
  </w:style>
  <w:style w:type="paragraph" w:customStyle="1" w:styleId="Warning">
    <w:name w:val="Warning"/>
    <w:basedOn w:val="BodyText"/>
    <w:rsid w:val="00AA5E03"/>
    <w:pPr>
      <w:shd w:val="clear" w:color="auto" w:fill="D9D9D9"/>
      <w:tabs>
        <w:tab w:val="left" w:pos="992"/>
      </w:tabs>
      <w:ind w:left="119" w:right="119"/>
    </w:pPr>
    <w:rPr>
      <w:sz w:val="20"/>
    </w:rPr>
  </w:style>
  <w:style w:type="paragraph" w:customStyle="1" w:styleId="MarginIcons">
    <w:name w:val="Margin Icons"/>
    <w:basedOn w:val="BodyText"/>
    <w:rsid w:val="00AA5E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5E03"/>
    <w:rPr>
      <w:rFonts w:ascii="Courier New" w:hAnsi="Courier New"/>
    </w:rPr>
  </w:style>
  <w:style w:type="paragraph" w:customStyle="1" w:styleId="NoteBullet">
    <w:name w:val="Note Bullet"/>
    <w:basedOn w:val="Note"/>
    <w:rsid w:val="00AA5E03"/>
    <w:pPr>
      <w:tabs>
        <w:tab w:val="clear" w:pos="680"/>
      </w:tabs>
      <w:spacing w:before="60" w:after="60"/>
    </w:pPr>
  </w:style>
  <w:style w:type="paragraph" w:customStyle="1" w:styleId="SubHeading2">
    <w:name w:val="SubHeading2"/>
    <w:basedOn w:val="HeadingBase"/>
    <w:rsid w:val="00AA5E03"/>
    <w:pPr>
      <w:spacing w:before="240" w:after="60"/>
    </w:pPr>
    <w:rPr>
      <w:sz w:val="20"/>
    </w:rPr>
  </w:style>
  <w:style w:type="paragraph" w:customStyle="1" w:styleId="SubHeading1">
    <w:name w:val="SubHeading1"/>
    <w:basedOn w:val="HeadingBase"/>
    <w:rsid w:val="00AA5E03"/>
    <w:pPr>
      <w:spacing w:before="240" w:after="60"/>
    </w:pPr>
    <w:rPr>
      <w:color w:val="918585"/>
      <w:sz w:val="22"/>
    </w:rPr>
  </w:style>
  <w:style w:type="paragraph" w:customStyle="1" w:styleId="SideHeading">
    <w:name w:val="Side Heading"/>
    <w:basedOn w:val="HeadingBase"/>
    <w:rsid w:val="00AA5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E03"/>
    <w:pPr>
      <w:numPr>
        <w:numId w:val="13"/>
      </w:numPr>
    </w:pPr>
  </w:style>
  <w:style w:type="paragraph" w:styleId="PlainText">
    <w:name w:val="Plain Text"/>
    <w:basedOn w:val="Normal"/>
    <w:link w:val="PlainTextChar"/>
    <w:rsid w:val="00AA5E03"/>
    <w:rPr>
      <w:sz w:val="20"/>
    </w:rPr>
  </w:style>
  <w:style w:type="character" w:customStyle="1" w:styleId="PlainTextChar">
    <w:name w:val="Plain Text Char"/>
    <w:basedOn w:val="DefaultParagraphFont"/>
    <w:link w:val="PlainText"/>
    <w:rsid w:val="00AA5E03"/>
    <w:rPr>
      <w:rFonts w:ascii="Courier New" w:eastAsia="Times New Roman" w:hAnsi="Courier New" w:cs="Times New Roman"/>
      <w:sz w:val="20"/>
      <w:szCs w:val="20"/>
      <w:lang w:val="en-US" w:eastAsia="en-US"/>
    </w:rPr>
  </w:style>
  <w:style w:type="character" w:customStyle="1" w:styleId="MenuOption">
    <w:name w:val="Menu Option"/>
    <w:rsid w:val="00AA5E03"/>
    <w:rPr>
      <w:b/>
      <w:smallCaps/>
    </w:rPr>
  </w:style>
  <w:style w:type="paragraph" w:customStyle="1" w:styleId="TableListNumber">
    <w:name w:val="Table List Number"/>
    <w:basedOn w:val="ListNumber"/>
    <w:rsid w:val="00AA5E03"/>
    <w:pPr>
      <w:numPr>
        <w:numId w:val="0"/>
      </w:numPr>
    </w:pPr>
  </w:style>
  <w:style w:type="paragraph" w:styleId="TOC4">
    <w:name w:val="toc 4"/>
    <w:basedOn w:val="TOCBase"/>
    <w:next w:val="Normal"/>
    <w:semiHidden/>
    <w:rsid w:val="00AA5E03"/>
    <w:pPr>
      <w:tabs>
        <w:tab w:val="right" w:leader="dot" w:pos="9071"/>
      </w:tabs>
      <w:ind w:left="1701"/>
    </w:pPr>
  </w:style>
  <w:style w:type="paragraph" w:customStyle="1" w:styleId="ListAlpha">
    <w:name w:val="List Alpha"/>
    <w:basedOn w:val="List"/>
    <w:rsid w:val="00AA5E03"/>
    <w:pPr>
      <w:numPr>
        <w:numId w:val="10"/>
      </w:numPr>
    </w:pPr>
  </w:style>
  <w:style w:type="paragraph" w:customStyle="1" w:styleId="ListAlpha2">
    <w:name w:val="List Alpha 2"/>
    <w:basedOn w:val="List2"/>
    <w:rsid w:val="00AA5E03"/>
    <w:pPr>
      <w:numPr>
        <w:numId w:val="9"/>
      </w:numPr>
    </w:pPr>
  </w:style>
  <w:style w:type="paragraph" w:styleId="List2">
    <w:name w:val="List 2"/>
    <w:basedOn w:val="BodyText"/>
    <w:rsid w:val="00AA5E03"/>
    <w:pPr>
      <w:tabs>
        <w:tab w:val="left" w:pos="680"/>
      </w:tabs>
      <w:spacing w:before="60" w:after="60"/>
      <w:ind w:left="680" w:hanging="340"/>
    </w:pPr>
  </w:style>
  <w:style w:type="paragraph" w:styleId="List3">
    <w:name w:val="List 3"/>
    <w:basedOn w:val="BodyText"/>
    <w:rsid w:val="00AA5E03"/>
    <w:pPr>
      <w:tabs>
        <w:tab w:val="left" w:pos="1021"/>
      </w:tabs>
      <w:spacing w:before="60" w:after="60"/>
      <w:ind w:left="1020" w:hanging="340"/>
    </w:pPr>
  </w:style>
  <w:style w:type="paragraph" w:styleId="List4">
    <w:name w:val="List 4"/>
    <w:basedOn w:val="BodyText"/>
    <w:rsid w:val="00AA5E03"/>
    <w:pPr>
      <w:tabs>
        <w:tab w:val="left" w:pos="1361"/>
      </w:tabs>
      <w:spacing w:before="60" w:after="60"/>
      <w:ind w:left="1361" w:hanging="340"/>
    </w:pPr>
  </w:style>
  <w:style w:type="paragraph" w:styleId="List5">
    <w:name w:val="List 5"/>
    <w:basedOn w:val="BodyText"/>
    <w:rsid w:val="00AA5E03"/>
    <w:pPr>
      <w:tabs>
        <w:tab w:val="left" w:pos="1701"/>
      </w:tabs>
      <w:spacing w:before="60" w:after="60"/>
      <w:ind w:left="1701" w:hanging="340"/>
    </w:pPr>
  </w:style>
  <w:style w:type="paragraph" w:styleId="ListBullet4">
    <w:name w:val="List Bullet 4"/>
    <w:basedOn w:val="List4"/>
    <w:rsid w:val="00AA5E03"/>
    <w:pPr>
      <w:numPr>
        <w:numId w:val="4"/>
      </w:numPr>
    </w:pPr>
  </w:style>
  <w:style w:type="paragraph" w:styleId="ListBullet5">
    <w:name w:val="List Bullet 5"/>
    <w:basedOn w:val="List5"/>
    <w:rsid w:val="00AA5E03"/>
    <w:pPr>
      <w:numPr>
        <w:numId w:val="5"/>
      </w:numPr>
    </w:pPr>
  </w:style>
  <w:style w:type="paragraph" w:styleId="ListContinue2">
    <w:name w:val="List Continue 2"/>
    <w:basedOn w:val="List2"/>
    <w:rsid w:val="00AA5E03"/>
    <w:pPr>
      <w:ind w:firstLine="0"/>
    </w:pPr>
  </w:style>
  <w:style w:type="paragraph" w:styleId="ListContinue3">
    <w:name w:val="List Continue 3"/>
    <w:basedOn w:val="List3"/>
    <w:rsid w:val="00AA5E03"/>
    <w:pPr>
      <w:ind w:left="1021" w:firstLine="0"/>
    </w:pPr>
  </w:style>
  <w:style w:type="paragraph" w:styleId="ListContinue4">
    <w:name w:val="List Continue 4"/>
    <w:basedOn w:val="List4"/>
    <w:rsid w:val="00AA5E03"/>
    <w:pPr>
      <w:ind w:firstLine="0"/>
    </w:pPr>
  </w:style>
  <w:style w:type="paragraph" w:styleId="ListContinue5">
    <w:name w:val="List Continue 5"/>
    <w:basedOn w:val="List5"/>
    <w:rsid w:val="00AA5E03"/>
    <w:pPr>
      <w:ind w:firstLine="0"/>
    </w:pPr>
  </w:style>
  <w:style w:type="paragraph" w:styleId="ListNumber3">
    <w:name w:val="List Number 3"/>
    <w:basedOn w:val="List3"/>
    <w:rsid w:val="00AA5E03"/>
    <w:pPr>
      <w:numPr>
        <w:numId w:val="6"/>
      </w:numPr>
    </w:pPr>
  </w:style>
  <w:style w:type="paragraph" w:styleId="ListNumber4">
    <w:name w:val="List Number 4"/>
    <w:basedOn w:val="List4"/>
    <w:rsid w:val="00AA5E03"/>
    <w:pPr>
      <w:numPr>
        <w:numId w:val="7"/>
      </w:numPr>
    </w:pPr>
  </w:style>
  <w:style w:type="paragraph" w:styleId="ListNumber5">
    <w:name w:val="List Number 5"/>
    <w:basedOn w:val="List5"/>
    <w:rsid w:val="00AA5E03"/>
    <w:pPr>
      <w:numPr>
        <w:numId w:val="8"/>
      </w:numPr>
    </w:pPr>
  </w:style>
  <w:style w:type="paragraph" w:styleId="BlockText">
    <w:name w:val="Block Text"/>
    <w:basedOn w:val="Normal"/>
    <w:rsid w:val="00AA5E03"/>
    <w:pPr>
      <w:spacing w:after="120"/>
      <w:ind w:left="1440" w:right="1440"/>
    </w:pPr>
  </w:style>
  <w:style w:type="character" w:customStyle="1" w:styleId="Subscript">
    <w:name w:val="Subscript"/>
    <w:rsid w:val="00AA5E03"/>
    <w:rPr>
      <w:sz w:val="16"/>
      <w:vertAlign w:val="subscript"/>
    </w:rPr>
  </w:style>
  <w:style w:type="character" w:customStyle="1" w:styleId="Superscript">
    <w:name w:val="Superscript"/>
    <w:rsid w:val="00AA5E03"/>
    <w:rPr>
      <w:sz w:val="16"/>
      <w:vertAlign w:val="superscript"/>
    </w:rPr>
  </w:style>
  <w:style w:type="character" w:customStyle="1" w:styleId="Symbols">
    <w:name w:val="Symbols"/>
    <w:rsid w:val="00AA5E03"/>
    <w:rPr>
      <w:rFonts w:ascii="Symbol" w:hAnsi="Symbol"/>
    </w:rPr>
  </w:style>
  <w:style w:type="character" w:customStyle="1" w:styleId="MenuOptions">
    <w:name w:val="Menu Options"/>
    <w:rsid w:val="00AA5E03"/>
    <w:rPr>
      <w:rFonts w:ascii="Arial Narrow" w:hAnsi="Arial Narrow"/>
      <w:smallCaps/>
    </w:rPr>
  </w:style>
  <w:style w:type="character" w:customStyle="1" w:styleId="Buttons">
    <w:name w:val="Buttons"/>
    <w:rsid w:val="00AA5E03"/>
    <w:rPr>
      <w:b/>
    </w:rPr>
  </w:style>
  <w:style w:type="character" w:customStyle="1" w:styleId="Underlined">
    <w:name w:val="Underlined"/>
    <w:rsid w:val="00AA5E03"/>
    <w:rPr>
      <w:u w:val="single"/>
    </w:rPr>
  </w:style>
  <w:style w:type="paragraph" w:customStyle="1" w:styleId="TableBodyTextRight">
    <w:name w:val="Table Body Text Right"/>
    <w:basedOn w:val="TableBodyText"/>
    <w:rsid w:val="00AA5E03"/>
    <w:pPr>
      <w:widowControl w:val="0"/>
      <w:autoSpaceDE w:val="0"/>
      <w:autoSpaceDN w:val="0"/>
      <w:adjustRightInd w:val="0"/>
      <w:jc w:val="right"/>
    </w:pPr>
    <w:rPr>
      <w:rFonts w:cs="Arial"/>
      <w:szCs w:val="18"/>
    </w:rPr>
  </w:style>
  <w:style w:type="paragraph" w:customStyle="1" w:styleId="CopyrightText">
    <w:name w:val="Copyright Text"/>
    <w:basedOn w:val="BodyText"/>
    <w:rsid w:val="00AA5E03"/>
    <w:rPr>
      <w:sz w:val="18"/>
    </w:rPr>
  </w:style>
  <w:style w:type="paragraph" w:customStyle="1" w:styleId="BodySmallRight">
    <w:name w:val="Body Small Right"/>
    <w:basedOn w:val="BodyTextRight"/>
    <w:rsid w:val="00AA5E03"/>
    <w:rPr>
      <w:sz w:val="18"/>
      <w:szCs w:val="18"/>
    </w:rPr>
  </w:style>
  <w:style w:type="paragraph" w:customStyle="1" w:styleId="MarginEdition">
    <w:name w:val="Margin Edition"/>
    <w:basedOn w:val="MarginNote"/>
    <w:rsid w:val="00AA5E03"/>
    <w:pPr>
      <w:spacing w:before="0" w:after="0"/>
    </w:pPr>
    <w:rPr>
      <w:rFonts w:ascii="Times New Roman" w:hAnsi="Times New Roman"/>
      <w:color w:val="999999"/>
    </w:rPr>
  </w:style>
  <w:style w:type="paragraph" w:customStyle="1" w:styleId="Spacer">
    <w:name w:val="Spacer"/>
    <w:basedOn w:val="Normal"/>
    <w:rsid w:val="00AA5E03"/>
    <w:rPr>
      <w:sz w:val="2"/>
      <w:szCs w:val="2"/>
    </w:rPr>
  </w:style>
  <w:style w:type="character" w:customStyle="1" w:styleId="Small">
    <w:name w:val="Small"/>
    <w:rsid w:val="00AA5E03"/>
    <w:rPr>
      <w:sz w:val="16"/>
    </w:rPr>
  </w:style>
  <w:style w:type="paragraph" w:customStyle="1" w:styleId="WideTable">
    <w:name w:val="Wide Table"/>
    <w:basedOn w:val="Normal"/>
    <w:rsid w:val="00AA5E03"/>
    <w:pPr>
      <w:ind w:left="-1418"/>
    </w:pPr>
    <w:rPr>
      <w:sz w:val="2"/>
      <w:szCs w:val="2"/>
    </w:rPr>
  </w:style>
  <w:style w:type="character" w:styleId="PageNumber">
    <w:name w:val="page number"/>
    <w:rsid w:val="00AA5E03"/>
  </w:style>
  <w:style w:type="paragraph" w:styleId="Quote">
    <w:name w:val="Quote"/>
    <w:basedOn w:val="Heading1"/>
    <w:link w:val="QuoteChar"/>
    <w:qFormat/>
    <w:rsid w:val="00AA5E03"/>
    <w:rPr>
      <w:b w:val="0"/>
      <w:sz w:val="72"/>
      <w:szCs w:val="72"/>
      <w:lang w:val="en-NZ"/>
    </w:rPr>
  </w:style>
  <w:style w:type="character" w:customStyle="1" w:styleId="QuoteChar">
    <w:name w:val="Quote Char"/>
    <w:link w:val="Quote"/>
    <w:rsid w:val="00AA5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E03"/>
    <w:pPr>
      <w:pageBreakBefore/>
    </w:pPr>
  </w:style>
  <w:style w:type="paragraph" w:customStyle="1" w:styleId="Border">
    <w:name w:val="Border"/>
    <w:basedOn w:val="Normal"/>
    <w:qFormat/>
    <w:rsid w:val="00AA5E03"/>
    <w:pPr>
      <w:pBdr>
        <w:top w:val="single" w:sz="18" w:space="1" w:color="auto"/>
      </w:pBdr>
    </w:pPr>
    <w:rPr>
      <w:rFonts w:ascii="Times New Roman" w:hAnsi="Times New Roman"/>
      <w:color w:val="FFFFFF"/>
      <w:sz w:val="2"/>
    </w:rPr>
  </w:style>
  <w:style w:type="character" w:styleId="IntenseEmphasis">
    <w:name w:val="Intense Emphasis"/>
    <w:uiPriority w:val="21"/>
    <w:qFormat/>
    <w:rsid w:val="00AA5E03"/>
    <w:rPr>
      <w:b/>
      <w:bCs/>
      <w:i/>
      <w:iCs/>
      <w:color w:val="auto"/>
    </w:rPr>
  </w:style>
  <w:style w:type="paragraph" w:styleId="IntenseQuote">
    <w:name w:val="Intense Quote"/>
    <w:basedOn w:val="Normal"/>
    <w:next w:val="Normal"/>
    <w:link w:val="IntenseQuoteChar"/>
    <w:uiPriority w:val="30"/>
    <w:qFormat/>
    <w:rsid w:val="00AA5E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5E03"/>
    <w:rPr>
      <w:rFonts w:ascii="Courier New" w:eastAsia="Times New Roman" w:hAnsi="Courier New" w:cs="Times New Roman"/>
      <w:b/>
      <w:bCs/>
      <w:i/>
      <w:iCs/>
      <w:szCs w:val="20"/>
      <w:lang w:val="en-US" w:eastAsia="en-US"/>
    </w:rPr>
  </w:style>
  <w:style w:type="character" w:styleId="SubtleReference">
    <w:name w:val="Subtle Reference"/>
    <w:uiPriority w:val="31"/>
    <w:qFormat/>
    <w:rsid w:val="00AA5E03"/>
    <w:rPr>
      <w:smallCaps/>
      <w:color w:val="auto"/>
      <w:u w:val="single"/>
    </w:rPr>
  </w:style>
  <w:style w:type="character" w:styleId="IntenseReference">
    <w:name w:val="Intense Reference"/>
    <w:uiPriority w:val="32"/>
    <w:qFormat/>
    <w:rsid w:val="00AA5E03"/>
    <w:rPr>
      <w:b/>
      <w:bCs/>
      <w:smallCaps/>
      <w:color w:val="auto"/>
      <w:spacing w:val="5"/>
      <w:u w:val="single"/>
    </w:rPr>
  </w:style>
  <w:style w:type="paragraph" w:customStyle="1" w:styleId="2ColumnHeading">
    <w:name w:val="2Column Heading"/>
    <w:basedOn w:val="BodyText"/>
    <w:qFormat/>
    <w:rsid w:val="00AA5E03"/>
    <w:pPr>
      <w:spacing w:after="60"/>
      <w:ind w:left="-2268"/>
    </w:pPr>
    <w:rPr>
      <w:b/>
    </w:rPr>
  </w:style>
  <w:style w:type="paragraph" w:customStyle="1" w:styleId="Heading1TOC">
    <w:name w:val="Heading1 TOC"/>
    <w:basedOn w:val="Normal"/>
    <w:qFormat/>
    <w:rsid w:val="00AA5E03"/>
    <w:pPr>
      <w:spacing w:before="240" w:after="120"/>
    </w:pPr>
    <w:rPr>
      <w:rFonts w:ascii="Times New Roman" w:hAnsi="Times New Roman"/>
      <w:b/>
      <w:sz w:val="32"/>
    </w:rPr>
  </w:style>
  <w:style w:type="paragraph" w:customStyle="1" w:styleId="Heading2TOC">
    <w:name w:val="Heading2 TOC"/>
    <w:basedOn w:val="Normal"/>
    <w:qFormat/>
    <w:rsid w:val="00AA5E03"/>
    <w:pPr>
      <w:spacing w:before="240" w:after="60"/>
    </w:pPr>
    <w:rPr>
      <w:rFonts w:ascii="Times New Roman" w:hAnsi="Times New Roman"/>
      <w:b/>
      <w:sz w:val="28"/>
    </w:rPr>
  </w:style>
  <w:style w:type="character" w:customStyle="1" w:styleId="Underline">
    <w:name w:val="Underline"/>
    <w:qFormat/>
    <w:rsid w:val="00AA5E03"/>
    <w:rPr>
      <w:u w:val="single"/>
    </w:rPr>
  </w:style>
  <w:style w:type="paragraph" w:styleId="BalloonText">
    <w:name w:val="Balloon Text"/>
    <w:basedOn w:val="Normal"/>
    <w:link w:val="BalloonTextChar"/>
    <w:rsid w:val="00AA5E03"/>
    <w:rPr>
      <w:rFonts w:ascii="Tahoma" w:hAnsi="Tahoma" w:cs="Tahoma"/>
      <w:sz w:val="16"/>
      <w:szCs w:val="16"/>
    </w:rPr>
  </w:style>
  <w:style w:type="character" w:customStyle="1" w:styleId="BalloonTextChar">
    <w:name w:val="Balloon Text Char"/>
    <w:link w:val="BalloonText"/>
    <w:rsid w:val="00AA5E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E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5E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1723</Words>
  <Characters>10729</Characters>
  <Application>Microsoft Office Word</Application>
  <DocSecurity>0</DocSecurity>
  <Lines>411</Lines>
  <Paragraphs>260</Paragraphs>
  <ScaleCrop>false</ScaleCrop>
  <Company>Author-it Software Corporation Ltd.</Company>
  <LinksUpToDate>false</LinksUpToDate>
  <CharactersWithSpaces>12386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RGRPSH208A Attend horses at trackwork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2012-05-26T20:23:00Z</dcterms:created>
  <dcterms:modified xsi:type="dcterms:W3CDTF">2012-05-26T20:23:00Z</dcterms:modified>
</cp:coreProperties>
</file>