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87B" w:rsidP="0048287B">
      <w:pPr>
        <w:pStyle w:val="Title"/>
      </w:pPr>
      <w:r>
        <w:fldChar w:fldCharType="begin"/>
      </w:r>
      <w:r>
        <w:instrText xml:space="preserve"> TITLE   \* MERGEFORMAT </w:instrText>
      </w:r>
      <w:r>
        <w:fldChar w:fldCharType="separate"/>
      </w:r>
      <w:r>
        <w:t>RGRPSH206A Develop riding skills for flatwork</w:t>
      </w:r>
      <w:r>
        <w:fldChar w:fldCharType="end"/>
      </w:r>
    </w:p>
    <w:p w:rsidR="0048287B" w:rsidP="0048287B">
      <w:pPr>
        <w:pStyle w:val="Version"/>
        <w:sectPr w:rsidSect="00197D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DDD" w:rsidP="00197DDD">
      <w:pPr>
        <w:pStyle w:val="SuperHeading"/>
      </w:pPr>
      <w:r w:rsidRPr="00197DDD">
        <w:t>RGRPSH206A Develop riding skills for flatwork</w:t>
      </w:r>
    </w:p>
    <w:p w:rsidR="00000000" w:rsidRPr="00197DDD" w:rsidP="00197DDD">
      <w:pPr>
        <w:pStyle w:val="Heading1"/>
      </w:pPr>
      <w:bookmarkStart w:id="1" w:name="O_273047"/>
      <w:bookmarkEnd w:id="1"/>
      <w:r w:rsidRPr="00197DDD">
        <w:t>Modification History</w:t>
      </w:r>
    </w:p>
    <w:p w:rsidR="00000000" w:rsidRPr="00197DDD" w:rsidP="00197DDD">
      <w:pPr>
        <w:pStyle w:val="BodyText"/>
      </w:pPr>
      <w:r w:rsidRPr="00197DDD">
        <w:t>Not Applicable</w:t>
      </w:r>
    </w:p>
    <w:p w:rsidR="00000000" w:rsidRPr="00197DDD" w:rsidP="00197DDD">
      <w:pPr>
        <w:pStyle w:val="AllowPageBreak"/>
      </w:pPr>
    </w:p>
    <w:p w:rsidR="00000000" w:rsidRPr="00197DDD" w:rsidP="00197DDD">
      <w:pPr>
        <w:pStyle w:val="Heading1"/>
      </w:pPr>
      <w:bookmarkStart w:id="2" w:name="O_216820"/>
      <w:bookmarkEnd w:id="2"/>
      <w:r w:rsidRPr="00197DDD">
        <w:t>Unit Descriptor</w:t>
      </w:r>
    </w:p>
    <w:tbl>
      <w:tblPr>
        <w:tblW w:w="0" w:type="auto"/>
        <w:tblLayout w:type="fixed"/>
        <w:tblCellMar>
          <w:left w:w="62" w:type="dxa"/>
          <w:right w:w="62" w:type="dxa"/>
        </w:tblCellMar>
        <w:tblLook w:val="0000"/>
      </w:tblPr>
      <w:tblGrid>
        <w:gridCol w:w="2657"/>
        <w:gridCol w:w="5865"/>
      </w:tblGrid>
      <w:tr w:rsidTr="0048287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This unit of competency specifies the outcomes required to develop riding skills for flatwork using well-e</w:t>
            </w:r>
            <w:r w:rsidRPr="00197DDD">
              <w:t>ducated horses. It includes communicating with supervisor and co-workers, assessing hazards, protecting the welfare of people and horses, and providing post-exercise care of horses.</w:t>
            </w:r>
          </w:p>
          <w:p w:rsidR="00000000" w:rsidRPr="00197DDD" w:rsidP="00197DDD">
            <w:pPr>
              <w:pStyle w:val="BodyText"/>
            </w:pPr>
            <w:r w:rsidRPr="00197DDD">
              <w:t>The term well-educated horse' refers to an animal that has undergone suffi</w:t>
            </w:r>
            <w:r w:rsidRPr="00197DDD">
              <w:t>cient training to ensure that it behaves in a safe, tractable and manageable way when being handled and ridden.</w:t>
            </w:r>
          </w:p>
          <w:p w:rsidR="00000000" w:rsidRPr="00197DDD" w:rsidP="00197DDD">
            <w:pPr>
              <w:pStyle w:val="BodyText"/>
            </w:pPr>
            <w:r w:rsidRPr="00197DDD">
              <w:t>To undertake this unit the candidate will be able to apply safe horse handling skills and workplace OHS standards. It is recommended that RGRPSH</w:t>
            </w:r>
            <w:r w:rsidRPr="00197DDD">
              <w:t>201A Handle horses is delivered and assessed before or in conjunction with this unit of competency.</w:t>
            </w:r>
          </w:p>
          <w:p w:rsidR="00000000" w:rsidRPr="00197DDD" w:rsidP="00197DDD">
            <w:pPr>
              <w:pStyle w:val="BodyText"/>
            </w:pPr>
            <w:r w:rsidRPr="00197DDD">
              <w:t>This unit of competency operates in workplace environments of racing stables, paddocks, yards, racecourses and public areas.</w:t>
            </w:r>
          </w:p>
          <w:p w:rsidR="00000000" w:rsidRPr="00197DDD" w:rsidP="00197DDD">
            <w:pPr>
              <w:pStyle w:val="BodyText"/>
            </w:pPr>
            <w:r w:rsidRPr="00197DDD">
              <w:t>Licensing, legislative, regulatory or certification requirements may apply to this unit. Check with your State Principal Racing Authority for current license or registration requirements.</w:t>
            </w:r>
          </w:p>
        </w:tc>
      </w:tr>
    </w:tbl>
    <w:p w:rsidR="0048287B" w:rsidP="00197DDD">
      <w:pPr>
        <w:pStyle w:val="BodyText"/>
      </w:pPr>
    </w:p>
    <w:p w:rsidR="0048287B" w:rsidP="00197DDD">
      <w:pPr>
        <w:pStyle w:val="BodyText"/>
      </w:pPr>
    </w:p>
    <w:p w:rsidR="00000000" w:rsidRPr="00197DDD" w:rsidP="00197DDD">
      <w:pPr>
        <w:pStyle w:val="Heading1"/>
      </w:pPr>
      <w:bookmarkStart w:id="3" w:name="O_216824"/>
      <w:bookmarkEnd w:id="3"/>
      <w:r w:rsidRPr="00197DDD">
        <w:t>Application of the Unit</w:t>
      </w:r>
    </w:p>
    <w:tbl>
      <w:tblPr>
        <w:tblW w:w="0" w:type="auto"/>
        <w:tblLayout w:type="fixed"/>
        <w:tblCellMar>
          <w:left w:w="62" w:type="dxa"/>
          <w:right w:w="62" w:type="dxa"/>
        </w:tblCellMar>
        <w:tblLook w:val="0000"/>
      </w:tblPr>
      <w:tblGrid>
        <w:gridCol w:w="2753"/>
        <w:gridCol w:w="5769"/>
      </w:tblGrid>
      <w:tr w:rsidTr="0048287B">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This unit of competency supports novice riders who have attained basic riding skills to ride horses at flatwork in less controlled conditions with a range of well-educated horses.</w:t>
            </w:r>
          </w:p>
          <w:p w:rsidR="00000000" w:rsidRPr="00197DDD" w:rsidP="00197DDD">
            <w:pPr>
              <w:pStyle w:val="BodyText"/>
            </w:pPr>
            <w:r w:rsidRPr="00197DDD">
              <w:t xml:space="preserve">This unit can be contextualised for other industries while also maintaining </w:t>
            </w:r>
            <w:r w:rsidRPr="00197DDD">
              <w:t xml:space="preserve">the integrity of the unit. </w:t>
            </w:r>
          </w:p>
        </w:tc>
      </w:tr>
    </w:tbl>
    <w:p w:rsidR="0048287B" w:rsidP="00197DDD">
      <w:pPr>
        <w:pStyle w:val="BodyText"/>
      </w:pPr>
    </w:p>
    <w:p w:rsidR="0048287B" w:rsidP="00197DDD">
      <w:pPr>
        <w:pStyle w:val="BodyText"/>
      </w:pPr>
    </w:p>
    <w:p w:rsidR="00000000" w:rsidRPr="00197DDD" w:rsidP="00197DDD">
      <w:pPr>
        <w:pStyle w:val="Heading1"/>
      </w:pPr>
      <w:bookmarkStart w:id="4" w:name="O_281307"/>
      <w:bookmarkEnd w:id="4"/>
      <w:r w:rsidRPr="00197DDD">
        <w:t>Licensing/Regulatory Information</w:t>
      </w:r>
    </w:p>
    <w:p w:rsidR="00000000" w:rsidRPr="00197DDD" w:rsidP="00197DDD">
      <w:pPr>
        <w:pStyle w:val="BodyText"/>
      </w:pPr>
      <w:r w:rsidRPr="00197DDD">
        <w:t>Refer to Unit Descriptor</w:t>
      </w:r>
    </w:p>
    <w:p w:rsidR="00000000" w:rsidRPr="00197DDD" w:rsidP="00197DDD">
      <w:pPr>
        <w:pStyle w:val="AllowPageBreak"/>
      </w:pPr>
    </w:p>
    <w:p w:rsidR="00000000" w:rsidRPr="00197DDD" w:rsidP="00197DDD">
      <w:pPr>
        <w:pStyle w:val="Heading1"/>
      </w:pPr>
      <w:bookmarkStart w:id="5" w:name="O_216822"/>
      <w:bookmarkEnd w:id="5"/>
      <w:r w:rsidRPr="00197DDD">
        <w:t>Pre-Requisites</w:t>
      </w:r>
    </w:p>
    <w:tbl>
      <w:tblPr>
        <w:tblW w:w="0" w:type="auto"/>
        <w:tblLayout w:type="fixed"/>
        <w:tblCellMar>
          <w:left w:w="62" w:type="dxa"/>
          <w:right w:w="62" w:type="dxa"/>
        </w:tblCellMar>
        <w:tblLook w:val="0000"/>
      </w:tblPr>
      <w:tblGrid>
        <w:gridCol w:w="2697"/>
        <w:gridCol w:w="2457"/>
        <w:gridCol w:w="3368"/>
      </w:tblGrid>
      <w:tr w:rsidTr="0048287B">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Prerequisite units</w:t>
            </w:r>
          </w:p>
        </w:tc>
        <w:tc>
          <w:tcPr>
            <w:tcW w:w="5825" w:type="dxa"/>
            <w:gridSpan w:val="2"/>
            <w:tcBorders>
              <w:top w:val="nil"/>
              <w:left w:val="nil"/>
              <w:bottom w:val="nil"/>
              <w:right w:val="nil"/>
            </w:tcBorders>
            <w:tcMar>
              <w:top w:w="0" w:type="dxa"/>
              <w:left w:w="62" w:type="dxa"/>
              <w:bottom w:w="0" w:type="dxa"/>
              <w:right w:w="62" w:type="dxa"/>
            </w:tcMar>
          </w:tcPr>
          <w:p w:rsidR="00000000" w:rsidP="00197DDD">
            <w:pPr>
              <w:pStyle w:val="BodyText"/>
              <w:rPr>
                <w:lang w:val="en-NZ"/>
              </w:rPr>
            </w:pPr>
          </w:p>
        </w:tc>
      </w:tr>
      <w:tr w:rsidTr="0048287B">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t>RGRPSH205A</w:t>
            </w:r>
          </w:p>
        </w:tc>
        <w:tc>
          <w:tcPr>
            <w:tcW w:w="3368"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t>Perform basic riding tasks</w:t>
            </w:r>
          </w:p>
        </w:tc>
      </w:tr>
      <w:tr w:rsidTr="0048287B">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8" w:type="dxa"/>
            <w:tcBorders>
              <w:top w:val="nil"/>
              <w:left w:val="nil"/>
              <w:bottom w:val="nil"/>
              <w:right w:val="nil"/>
            </w:tcBorders>
            <w:tcMar>
              <w:top w:w="0" w:type="dxa"/>
              <w:left w:w="62" w:type="dxa"/>
              <w:bottom w:w="0" w:type="dxa"/>
              <w:right w:w="62" w:type="dxa"/>
            </w:tcMar>
          </w:tcPr>
          <w:p w:rsidR="00000000" w:rsidRPr="00197DDD" w:rsidP="00197DDD">
            <w:pPr>
              <w:pStyle w:val="BodyText"/>
            </w:pPr>
          </w:p>
        </w:tc>
      </w:tr>
    </w:tbl>
    <w:p w:rsidR="0048287B" w:rsidP="00197DDD">
      <w:pPr>
        <w:pStyle w:val="BodyText"/>
      </w:pPr>
    </w:p>
    <w:p w:rsidR="0048287B" w:rsidP="00197DDD">
      <w:pPr>
        <w:pStyle w:val="BodyText"/>
      </w:pPr>
    </w:p>
    <w:p w:rsidR="00000000" w:rsidRPr="00197DDD" w:rsidP="00197DDD">
      <w:pPr>
        <w:pStyle w:val="Heading1"/>
      </w:pPr>
      <w:bookmarkStart w:id="6" w:name="O_216821"/>
      <w:bookmarkEnd w:id="6"/>
      <w:r w:rsidRPr="00197DDD">
        <w:t>Employability Skills Information</w:t>
      </w:r>
    </w:p>
    <w:tbl>
      <w:tblPr>
        <w:tblW w:w="0" w:type="auto"/>
        <w:tblLayout w:type="fixed"/>
        <w:tblCellMar>
          <w:left w:w="62" w:type="dxa"/>
          <w:right w:w="62" w:type="dxa"/>
        </w:tblCellMar>
        <w:tblLook w:val="0000"/>
      </w:tblPr>
      <w:tblGrid>
        <w:gridCol w:w="2802"/>
        <w:gridCol w:w="5720"/>
      </w:tblGrid>
      <w:tr w:rsidTr="0048287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This unit contains employability skills.</w:t>
            </w:r>
          </w:p>
        </w:tc>
      </w:tr>
    </w:tbl>
    <w:p w:rsidR="0048287B" w:rsidP="00197DDD">
      <w:pPr>
        <w:pStyle w:val="BodyText"/>
      </w:pPr>
    </w:p>
    <w:p w:rsidR="0048287B" w:rsidP="00197DDD">
      <w:pPr>
        <w:pStyle w:val="BodyText"/>
      </w:pPr>
    </w:p>
    <w:p w:rsidR="00000000" w:rsidRPr="00197DDD" w:rsidP="00197DDD">
      <w:pPr>
        <w:pStyle w:val="Heading1"/>
      </w:pPr>
      <w:bookmarkStart w:id="7" w:name="O_291093"/>
      <w:bookmarkEnd w:id="7"/>
      <w:r w:rsidRPr="00197DDD">
        <w:t>Elements and Performance Criteria Pre-Content</w:t>
      </w:r>
    </w:p>
    <w:tbl>
      <w:tblPr>
        <w:tblW w:w="0" w:type="auto"/>
        <w:tblLayout w:type="fixed"/>
        <w:tblCellMar>
          <w:left w:w="62" w:type="dxa"/>
          <w:right w:w="62" w:type="dxa"/>
        </w:tblCellMar>
        <w:tblLook w:val="0000"/>
      </w:tblPr>
      <w:tblGrid>
        <w:gridCol w:w="2580"/>
        <w:gridCol w:w="5942"/>
      </w:tblGrid>
      <w:tr w:rsidTr="0048287B">
        <w:tblPrEx>
          <w:tblW w:w="0" w:type="auto"/>
          <w:tblLayout w:type="fixed"/>
          <w:tblCellMar>
            <w:left w:w="62" w:type="dxa"/>
            <w:right w:w="62" w:type="dxa"/>
          </w:tblCellMar>
          <w:tblLook w:val="0000"/>
        </w:tblPrEx>
        <w:tc>
          <w:tcPr>
            <w:tcW w:w="2580" w:type="dxa"/>
            <w:tcBorders>
              <w:top w:val="single" w:sz="6" w:space="0" w:color="auto"/>
              <w:left w:val="nil"/>
              <w:bottom w:val="nil"/>
              <w:right w:val="nil"/>
            </w:tcBorders>
            <w:tcMar>
              <w:top w:w="0" w:type="dxa"/>
              <w:left w:w="62" w:type="dxa"/>
              <w:bottom w:w="0" w:type="dxa"/>
              <w:right w:w="62" w:type="dxa"/>
            </w:tcMar>
          </w:tcPr>
          <w:p w:rsidR="00000000" w:rsidP="00197DDD">
            <w:pPr>
              <w:pStyle w:val="BodyText"/>
              <w:rPr>
                <w:lang w:val="en-NZ"/>
              </w:rPr>
            </w:pPr>
            <w:r w:rsidRPr="00197DDD">
              <w:t>Elements describe the essential outcomes of a unit of competency.</w:t>
            </w:r>
          </w:p>
        </w:tc>
        <w:tc>
          <w:tcPr>
            <w:tcW w:w="5942" w:type="dxa"/>
            <w:tcBorders>
              <w:top w:val="single" w:sz="6" w:space="0" w:color="auto"/>
              <w:left w:val="nil"/>
              <w:bottom w:val="nil"/>
              <w:right w:val="nil"/>
            </w:tcBorders>
            <w:tcMar>
              <w:top w:w="0" w:type="dxa"/>
              <w:left w:w="62" w:type="dxa"/>
              <w:bottom w:w="0" w:type="dxa"/>
              <w:right w:w="62" w:type="dxa"/>
            </w:tcMar>
          </w:tcPr>
          <w:p w:rsidR="00000000" w:rsidRPr="00197DDD" w:rsidP="00197DDD">
            <w:pPr>
              <w:pStyle w:val="BodyText"/>
            </w:pPr>
            <w:r w:rsidRPr="00197DDD">
              <w:t>Performance criteria describe the performance needed to demons</w:t>
            </w:r>
            <w:r w:rsidRPr="00197DD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97DDD" w:rsidP="00197DDD">
      <w:pPr>
        <w:pStyle w:val="BodyText"/>
      </w:pPr>
    </w:p>
    <w:p w:rsidR="00000000" w:rsidRPr="00197DDD" w:rsidP="00197DDD">
      <w:pPr>
        <w:pStyle w:val="AllowPageBreak"/>
      </w:pPr>
    </w:p>
    <w:p w:rsidR="00000000" w:rsidRPr="00197DDD" w:rsidP="00197DDD">
      <w:pPr>
        <w:pStyle w:val="Heading1"/>
      </w:pPr>
      <w:bookmarkStart w:id="8" w:name="O_237761"/>
      <w:bookmarkEnd w:id="8"/>
      <w:r w:rsidRPr="00197DDD">
        <w:t>Elements and Performance Criteria</w:t>
      </w:r>
    </w:p>
    <w:tbl>
      <w:tblPr>
        <w:tblW w:w="0" w:type="auto"/>
        <w:tblLayout w:type="fixed"/>
        <w:tblCellMar>
          <w:left w:w="62" w:type="dxa"/>
          <w:right w:w="62" w:type="dxa"/>
        </w:tblCellMar>
        <w:tblLook w:val="0000"/>
      </w:tblPr>
      <w:tblGrid>
        <w:gridCol w:w="2580"/>
        <w:gridCol w:w="5942"/>
      </w:tblGrid>
      <w:tr w:rsidTr="0048287B">
        <w:tblPrEx>
          <w:tblW w:w="0" w:type="auto"/>
          <w:tblLayout w:type="fixed"/>
          <w:tblCellMar>
            <w:left w:w="62" w:type="dxa"/>
            <w:right w:w="62" w:type="dxa"/>
          </w:tblCellMar>
          <w:tblLook w:val="0000"/>
        </w:tblPrEx>
        <w:trPr>
          <w:tblHeader/>
        </w:trPr>
        <w:tc>
          <w:tcPr>
            <w:tcW w:w="2580" w:type="dxa"/>
            <w:tcBorders>
              <w:top w:val="nil"/>
              <w:left w:val="nil"/>
              <w:bottom w:val="single" w:sz="6" w:space="0" w:color="auto"/>
              <w:right w:val="nil"/>
            </w:tcBorders>
            <w:tcMar>
              <w:top w:w="0" w:type="dxa"/>
              <w:left w:w="62" w:type="dxa"/>
              <w:bottom w:w="0" w:type="dxa"/>
              <w:right w:w="62" w:type="dxa"/>
            </w:tcMar>
          </w:tcPr>
          <w:p w:rsidR="00000000" w:rsidRPr="00197DDD" w:rsidP="00197DDD">
            <w:pPr>
              <w:pStyle w:val="BodyText"/>
            </w:pPr>
            <w:r w:rsidRPr="00197DDD">
              <w:rPr>
                <w:rStyle w:val="SpecialBold"/>
              </w:rPr>
              <w:t>ELEMENT</w:t>
            </w:r>
          </w:p>
        </w:tc>
        <w:tc>
          <w:tcPr>
            <w:tcW w:w="5942" w:type="dxa"/>
            <w:tcBorders>
              <w:top w:val="nil"/>
              <w:left w:val="nil"/>
              <w:bottom w:val="single" w:sz="6" w:space="0" w:color="auto"/>
              <w:right w:val="nil"/>
            </w:tcBorders>
            <w:tcMar>
              <w:top w:w="0" w:type="dxa"/>
              <w:left w:w="62" w:type="dxa"/>
              <w:bottom w:w="0" w:type="dxa"/>
              <w:right w:w="62" w:type="dxa"/>
            </w:tcMar>
          </w:tcPr>
          <w:p w:rsidR="00000000" w:rsidP="00197DDD">
            <w:pPr>
              <w:pStyle w:val="BodyText"/>
              <w:rPr>
                <w:lang w:val="en-NZ"/>
              </w:rPr>
            </w:pPr>
            <w:r w:rsidRPr="00197DDD">
              <w:rPr>
                <w:rStyle w:val="SpecialBold"/>
              </w:rPr>
              <w:t>PERFORMANCE CRITERIA</w:t>
            </w:r>
          </w:p>
        </w:tc>
      </w:tr>
      <w:tr w:rsidTr="0048287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t>Prepare to ride.</w:t>
            </w:r>
          </w:p>
        </w:tc>
        <w:tc>
          <w:tcPr>
            <w:tcW w:w="5942" w:type="dxa"/>
            <w:tcBorders>
              <w:top w:val="nil"/>
              <w:left w:val="nil"/>
              <w:bottom w:val="nil"/>
              <w:right w:val="nil"/>
            </w:tcBorders>
            <w:tcMar>
              <w:top w:w="0" w:type="dxa"/>
              <w:left w:w="62" w:type="dxa"/>
              <w:bottom w:w="0" w:type="dxa"/>
              <w:right w:w="62" w:type="dxa"/>
            </w:tcMar>
          </w:tcPr>
          <w:p w:rsidR="00000000" w:rsidRPr="00197DDD" w:rsidP="00197DDD">
            <w:pPr>
              <w:pStyle w:val="List"/>
            </w:pPr>
            <w:r w:rsidRPr="00197DDD">
              <w:t>1.</w:t>
            </w:r>
            <w:r w:rsidRPr="00197DDD">
              <w:tab/>
            </w:r>
            <w:r w:rsidRPr="00197DDD">
              <w:rPr>
                <w:rStyle w:val="BoldandItalics"/>
              </w:rPr>
              <w:t>Exercise instructions</w:t>
            </w:r>
            <w:r w:rsidRPr="00197DDD">
              <w:t xml:space="preserve"> are confirmed with supervisor. </w:t>
            </w:r>
          </w:p>
          <w:p w:rsidR="00000000" w:rsidRPr="00197DDD" w:rsidP="00197DDD">
            <w:pPr>
              <w:pStyle w:val="List"/>
            </w:pPr>
            <w:r w:rsidRPr="00197DDD">
              <w:t>2.</w:t>
            </w:r>
            <w:r w:rsidRPr="00197DDD">
              <w:tab/>
              <w:t xml:space="preserve">Designated </w:t>
            </w:r>
            <w:r w:rsidRPr="00197DDD">
              <w:rPr>
                <w:rStyle w:val="BoldandItalics"/>
              </w:rPr>
              <w:t>exercise areas</w:t>
            </w:r>
            <w:r w:rsidRPr="00197DDD">
              <w:t xml:space="preserve"> are confirmed as free from </w:t>
            </w:r>
            <w:r w:rsidRPr="00197DDD">
              <w:rPr>
                <w:rStyle w:val="BoldandItalics"/>
              </w:rPr>
              <w:t>hazards and obstacles</w:t>
            </w:r>
            <w:r w:rsidRPr="00197DDD">
              <w:t xml:space="preserve"> . </w:t>
            </w:r>
          </w:p>
          <w:p w:rsidR="00000000" w:rsidRPr="00197DDD" w:rsidP="00197DDD">
            <w:pPr>
              <w:pStyle w:val="List"/>
            </w:pPr>
            <w:r w:rsidRPr="00197DDD">
              <w:t>3.</w:t>
            </w:r>
            <w:r w:rsidRPr="00197DDD">
              <w:tab/>
            </w:r>
            <w:r w:rsidRPr="00197DDD">
              <w:rPr>
                <w:rStyle w:val="BoldandItalics"/>
              </w:rPr>
              <w:t>Gear</w:t>
            </w:r>
            <w:r w:rsidRPr="00197DDD">
              <w:t xml:space="preserve"> selected for flatwork</w:t>
            </w:r>
            <w:r w:rsidRPr="00197DDD">
              <w:t xml:space="preserve"> is in good working condition. </w:t>
            </w:r>
          </w:p>
          <w:p w:rsidR="00000000" w:rsidP="00197DDD">
            <w:pPr>
              <w:pStyle w:val="List"/>
              <w:rPr>
                <w:lang w:val="en-NZ"/>
              </w:rPr>
            </w:pPr>
            <w:r w:rsidRPr="00197DDD">
              <w:t>4.</w:t>
            </w:r>
            <w:r w:rsidRPr="00197DDD">
              <w:tab/>
              <w:t xml:space="preserve">Horse is </w:t>
            </w:r>
            <w:r w:rsidRPr="00197DDD">
              <w:rPr>
                <w:rStyle w:val="BoldandItalics"/>
              </w:rPr>
              <w:t>prepared for exercise</w:t>
            </w:r>
            <w:r w:rsidRPr="00197DDD">
              <w:t xml:space="preserve"> and gear is checked before mounting. </w:t>
            </w:r>
          </w:p>
        </w:tc>
      </w:tr>
      <w:tr w:rsidTr="0048287B">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t>Ride and control horse with consideration for safety of horse, rider and other horses and riders in the vicinity.</w:t>
            </w:r>
          </w:p>
        </w:tc>
        <w:tc>
          <w:tcPr>
            <w:tcW w:w="5942" w:type="dxa"/>
            <w:tcBorders>
              <w:top w:val="nil"/>
              <w:left w:val="nil"/>
              <w:bottom w:val="nil"/>
              <w:right w:val="nil"/>
            </w:tcBorders>
            <w:tcMar>
              <w:top w:w="0" w:type="dxa"/>
              <w:left w:w="62" w:type="dxa"/>
              <w:bottom w:w="0" w:type="dxa"/>
              <w:right w:w="62" w:type="dxa"/>
            </w:tcMar>
          </w:tcPr>
          <w:p w:rsidR="00000000" w:rsidRPr="00197DDD" w:rsidP="00197DDD">
            <w:pPr>
              <w:pStyle w:val="List"/>
            </w:pPr>
            <w:r w:rsidRPr="00197DDD">
              <w:t>5.</w:t>
            </w:r>
            <w:r w:rsidRPr="00197DDD">
              <w:tab/>
            </w:r>
            <w:r w:rsidRPr="00197DDD">
              <w:t>Horse is ridden alone and in pairs at varying paces using aids appropriate to its training.</w:t>
            </w:r>
          </w:p>
          <w:p w:rsidR="00000000" w:rsidRPr="00197DDD" w:rsidP="00197DDD">
            <w:pPr>
              <w:pStyle w:val="List"/>
            </w:pPr>
            <w:r w:rsidRPr="00197DDD">
              <w:t>6.</w:t>
            </w:r>
            <w:r w:rsidRPr="00197DDD">
              <w:tab/>
              <w:t>Horse is kept under control at walk, trot and canter.</w:t>
            </w:r>
          </w:p>
          <w:p w:rsidR="00000000" w:rsidRPr="00197DDD" w:rsidP="00197DDD">
            <w:pPr>
              <w:pStyle w:val="List"/>
            </w:pPr>
            <w:r w:rsidRPr="00197DDD">
              <w:t>7.</w:t>
            </w:r>
            <w:r w:rsidRPr="00197DDD">
              <w:tab/>
              <w:t xml:space="preserve">When riding in company, horses are ridden within </w:t>
            </w:r>
            <w:r w:rsidRPr="00197DDD">
              <w:rPr>
                <w:rStyle w:val="BoldandItalics"/>
              </w:rPr>
              <w:t>safe zones</w:t>
            </w:r>
            <w:r w:rsidRPr="00197DDD">
              <w:t xml:space="preserve"> . </w:t>
            </w:r>
          </w:p>
          <w:p w:rsidR="00000000" w:rsidRPr="00197DDD" w:rsidP="00197DDD">
            <w:pPr>
              <w:pStyle w:val="List"/>
            </w:pPr>
            <w:r w:rsidRPr="00197DDD">
              <w:t>8.</w:t>
            </w:r>
            <w:r w:rsidRPr="00197DDD">
              <w:tab/>
            </w:r>
            <w:r w:rsidRPr="00197DDD">
              <w:rPr>
                <w:rStyle w:val="BoldandItalics"/>
              </w:rPr>
              <w:t>Potential risks</w:t>
            </w:r>
            <w:r w:rsidRPr="00197DDD">
              <w:t xml:space="preserve"> are assessed and appro</w:t>
            </w:r>
            <w:r w:rsidRPr="00197DDD">
              <w:t xml:space="preserve">priate action is taken to reduce impact. </w:t>
            </w:r>
          </w:p>
          <w:p w:rsidR="00000000" w:rsidRPr="00197DDD" w:rsidP="00197DDD">
            <w:pPr>
              <w:pStyle w:val="List"/>
            </w:pPr>
            <w:r w:rsidRPr="00197DDD">
              <w:t>9.</w:t>
            </w:r>
            <w:r w:rsidRPr="00197DDD">
              <w:tab/>
              <w:t>Problems are reported and post-exercise care of horses and gear is carried out following stable procedures.</w:t>
            </w:r>
          </w:p>
        </w:tc>
      </w:tr>
    </w:tbl>
    <w:p w:rsidR="0048287B" w:rsidP="00197DDD">
      <w:pPr>
        <w:pStyle w:val="BodyText"/>
      </w:pPr>
    </w:p>
    <w:p w:rsidR="0048287B" w:rsidP="00197DDD">
      <w:pPr>
        <w:pStyle w:val="BodyText"/>
      </w:pPr>
    </w:p>
    <w:p w:rsidR="00000000" w:rsidRPr="00197DDD" w:rsidP="00197DDD">
      <w:pPr>
        <w:pStyle w:val="Heading1"/>
      </w:pPr>
      <w:bookmarkStart w:id="9" w:name="O_261552"/>
      <w:bookmarkEnd w:id="9"/>
      <w:r w:rsidRPr="00197DDD">
        <w:t>Required Skills and Knowledge</w:t>
      </w:r>
    </w:p>
    <w:tbl>
      <w:tblPr>
        <w:tblW w:w="0" w:type="auto"/>
        <w:tblLayout w:type="fixed"/>
        <w:tblCellMar>
          <w:left w:w="62" w:type="dxa"/>
          <w:right w:w="62" w:type="dxa"/>
        </w:tblCellMar>
        <w:tblLook w:val="0000"/>
      </w:tblPr>
      <w:tblGrid>
        <w:gridCol w:w="8522"/>
      </w:tblGrid>
      <w:tr w:rsidTr="0048287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REQUIRED SKILLS AND KNOWLEDGE</w:t>
            </w:r>
          </w:p>
        </w:tc>
      </w:tr>
      <w:tr w:rsidTr="004828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t>This section describes the skills and knowledge required for this unit.</w:t>
            </w:r>
          </w:p>
        </w:tc>
      </w:tr>
      <w:tr w:rsidTr="004828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Required skills</w:t>
            </w:r>
          </w:p>
        </w:tc>
      </w:tr>
      <w:tr w:rsidTr="004828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applying aids to control speed and direction of a horse at walk, trot and canter</w:t>
            </w:r>
          </w:p>
          <w:p w:rsidR="00000000" w:rsidRPr="00197DDD" w:rsidP="00197DDD">
            <w:pPr>
              <w:pStyle w:val="ListBullet"/>
            </w:pPr>
            <w:r w:rsidRPr="00197DDD">
              <w:t>applying safe handling and work practices when working with horses</w:t>
            </w:r>
          </w:p>
          <w:p w:rsidR="00000000" w:rsidRPr="00197DDD" w:rsidP="00197DDD">
            <w:pPr>
              <w:pStyle w:val="ListBullet"/>
            </w:pPr>
            <w:r w:rsidRPr="00197DDD">
              <w:t>applying safe riding skills</w:t>
            </w:r>
          </w:p>
          <w:p w:rsidR="00000000" w:rsidRPr="00197DDD" w:rsidP="00197DDD">
            <w:pPr>
              <w:pStyle w:val="ListBullet"/>
            </w:pPr>
            <w:r w:rsidRPr="00197DDD">
              <w:t>assessing hazards and obstacles related to horse exercise areas</w:t>
            </w:r>
          </w:p>
          <w:p w:rsidR="00000000" w:rsidRPr="00197DDD" w:rsidP="00197DDD">
            <w:pPr>
              <w:pStyle w:val="ListBullet"/>
            </w:pPr>
            <w:r w:rsidRPr="00197DDD">
              <w:t>being aware of relevant road safety rules</w:t>
            </w:r>
          </w:p>
          <w:p w:rsidR="00000000" w:rsidRPr="00197DDD" w:rsidP="00197DDD">
            <w:pPr>
              <w:pStyle w:val="ListBullet"/>
            </w:pPr>
            <w:r w:rsidRPr="00197DDD">
              <w:t>communicating with employer, supervisor, co-workers and public venue employees using assertive communication techniques to</w:t>
            </w:r>
            <w:r w:rsidRPr="00197DDD">
              <w:t xml:space="preserve"> gather, interpret and relay information related to developing flatwork riding skills</w:t>
            </w:r>
          </w:p>
          <w:p w:rsidR="00000000" w:rsidRPr="00197DDD" w:rsidP="00197DDD">
            <w:pPr>
              <w:pStyle w:val="ListBullet"/>
            </w:pPr>
            <w:r w:rsidRPr="00197DDD">
              <w:t>completing duties in accordance with safe operating procedures and nominated time frame</w:t>
            </w:r>
          </w:p>
          <w:p w:rsidR="00000000" w:rsidRPr="00197DDD" w:rsidP="00197DDD">
            <w:pPr>
              <w:pStyle w:val="ListBullet"/>
            </w:pPr>
            <w:r w:rsidRPr="00197DDD">
              <w:t>complying with safe zones when riding horses</w:t>
            </w:r>
          </w:p>
          <w:p w:rsidR="00000000" w:rsidRPr="00197DDD" w:rsidP="00197DDD">
            <w:pPr>
              <w:pStyle w:val="ListBullet"/>
            </w:pPr>
            <w:r w:rsidRPr="00197DDD">
              <w:t>fitting horse gear and riding apparel</w:t>
            </w:r>
          </w:p>
          <w:p w:rsidR="00000000" w:rsidRPr="00197DDD" w:rsidP="00197DDD">
            <w:pPr>
              <w:pStyle w:val="ListBullet"/>
            </w:pPr>
            <w:r w:rsidRPr="00197DDD">
              <w:t>following instructions</w:t>
            </w:r>
          </w:p>
          <w:p w:rsidR="00000000" w:rsidRPr="00197DDD" w:rsidP="00197DDD">
            <w:pPr>
              <w:pStyle w:val="ListBullet"/>
            </w:pPr>
            <w:r w:rsidRPr="00197DDD">
              <w:t>identifying and correctly using different items of gear and assessing their condition in terms of safe use</w:t>
            </w:r>
          </w:p>
          <w:p w:rsidR="00000000" w:rsidRPr="00197DDD" w:rsidP="00197DDD">
            <w:pPr>
              <w:pStyle w:val="ListBullet"/>
            </w:pPr>
            <w:r w:rsidRPr="00197DDD">
              <w:t>identifying gait at which a horse is working</w:t>
            </w:r>
          </w:p>
          <w:p w:rsidR="00000000" w:rsidRPr="00197DDD" w:rsidP="00197DDD">
            <w:pPr>
              <w:pStyle w:val="ListBullet"/>
            </w:pPr>
            <w:r w:rsidRPr="00197DDD">
              <w:t>identifying and following exercise area rules and regulations</w:t>
            </w:r>
          </w:p>
          <w:p w:rsidR="00000000" w:rsidRPr="00197DDD" w:rsidP="00197DDD">
            <w:pPr>
              <w:pStyle w:val="ListBullet"/>
            </w:pPr>
            <w:r w:rsidRPr="00197DDD">
              <w:t>maintaining riding</w:t>
            </w:r>
            <w:r w:rsidRPr="00197DDD">
              <w:t xml:space="preserve"> etiquette</w:t>
            </w:r>
          </w:p>
          <w:p w:rsidR="00000000" w:rsidRPr="00197DDD" w:rsidP="00197DDD">
            <w:pPr>
              <w:pStyle w:val="ListBullet"/>
            </w:pPr>
            <w:r w:rsidRPr="00197DDD">
              <w:t>preparing horses for exercise and providing post-exercise care to horses</w:t>
            </w:r>
          </w:p>
          <w:p w:rsidR="00000000" w:rsidRPr="00197DDD" w:rsidP="00197DDD">
            <w:pPr>
              <w:pStyle w:val="ListBullet"/>
            </w:pPr>
            <w:r w:rsidRPr="00197DDD">
              <w:t>reading and interpreting workplace documentation, including relevant rules of racing</w:t>
            </w:r>
          </w:p>
          <w:p w:rsidR="00000000" w:rsidRPr="00197DDD" w:rsidP="00197DDD">
            <w:pPr>
              <w:pStyle w:val="ListBullet"/>
            </w:pPr>
            <w:r w:rsidRPr="00197DDD">
              <w:t>relating to people from a range of social, cultural and ethnic backgrounds and with var</w:t>
            </w:r>
            <w:r w:rsidRPr="00197DDD">
              <w:t>ying physical and mental abilities</w:t>
            </w:r>
          </w:p>
          <w:p w:rsidR="00000000" w:rsidRPr="00197DDD" w:rsidP="00197DDD">
            <w:pPr>
              <w:pStyle w:val="ListBullet"/>
            </w:pPr>
            <w:r w:rsidRPr="00197DDD">
              <w:t>riding horses singly and in company</w:t>
            </w:r>
          </w:p>
          <w:p w:rsidR="00000000" w:rsidP="00197DDD">
            <w:pPr>
              <w:pStyle w:val="ListBullet"/>
              <w:rPr>
                <w:lang w:val="en-NZ"/>
              </w:rPr>
            </w:pPr>
            <w:r w:rsidRPr="00197DDD">
              <w:t>working safely with other stable employees.</w:t>
            </w:r>
          </w:p>
        </w:tc>
      </w:tr>
      <w:tr w:rsidTr="004828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Required knowledge</w:t>
            </w:r>
          </w:p>
        </w:tc>
      </w:tr>
      <w:tr w:rsidTr="004828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aids to control speed and direction of a horse</w:t>
            </w:r>
          </w:p>
          <w:p w:rsidR="00000000" w:rsidRPr="00197DDD" w:rsidP="00197DDD">
            <w:pPr>
              <w:pStyle w:val="ListBullet"/>
            </w:pPr>
            <w:r w:rsidRPr="00197DDD">
              <w:t>communication procedures within stable and wider racing industry</w:t>
            </w:r>
          </w:p>
          <w:p w:rsidR="00000000" w:rsidRPr="00197DDD" w:rsidP="00197DDD">
            <w:pPr>
              <w:pStyle w:val="ListBullet"/>
            </w:pPr>
            <w:r w:rsidRPr="00197DDD">
              <w:t>gear and equipment</w:t>
            </w:r>
          </w:p>
          <w:p w:rsidR="00000000" w:rsidRPr="00197DDD" w:rsidP="00197DDD">
            <w:pPr>
              <w:pStyle w:val="ListBullet"/>
            </w:pPr>
            <w:r w:rsidRPr="00197DDD">
              <w:t>paces of horses</w:t>
            </w:r>
          </w:p>
          <w:p w:rsidR="00000000" w:rsidRPr="00197DDD" w:rsidP="00197DDD">
            <w:pPr>
              <w:pStyle w:val="ListBullet"/>
            </w:pPr>
            <w:r w:rsidRPr="00197DDD">
              <w:t>purpose of using appropriate personal protective equipment</w:t>
            </w:r>
          </w:p>
          <w:p w:rsidR="00000000" w:rsidRPr="00197DDD" w:rsidP="00197DDD">
            <w:pPr>
              <w:pStyle w:val="ListBullet"/>
            </w:pPr>
            <w:r w:rsidRPr="00197DDD">
              <w:t>racing industry animal welfare requirements</w:t>
            </w:r>
          </w:p>
          <w:p w:rsidR="00000000" w:rsidRPr="00197DDD" w:rsidP="00197DDD">
            <w:pPr>
              <w:pStyle w:val="ListBullet"/>
            </w:pPr>
            <w:r w:rsidRPr="00197DDD">
              <w:t>racing industry safety requirements, including safe operating procedures</w:t>
            </w:r>
          </w:p>
          <w:p w:rsidR="00000000" w:rsidRPr="00197DDD" w:rsidP="00197DDD">
            <w:pPr>
              <w:pStyle w:val="ListBullet"/>
            </w:pPr>
            <w:r w:rsidRPr="00197DDD">
              <w:t>relevant rules of racing</w:t>
            </w:r>
          </w:p>
          <w:p w:rsidR="00000000" w:rsidRPr="00197DDD" w:rsidP="00197DDD">
            <w:pPr>
              <w:pStyle w:val="ListBullet"/>
            </w:pPr>
            <w:r w:rsidRPr="00197DDD">
              <w:t>riding etiquette</w:t>
            </w:r>
          </w:p>
          <w:p w:rsidR="00000000" w:rsidRPr="00197DDD" w:rsidP="00197DDD">
            <w:pPr>
              <w:pStyle w:val="ListBullet"/>
            </w:pPr>
            <w:r w:rsidRPr="00197DDD">
              <w:t>roa</w:t>
            </w:r>
            <w:r w:rsidRPr="00197DDD">
              <w:t>d and track rules</w:t>
            </w:r>
          </w:p>
          <w:p w:rsidR="00000000" w:rsidRPr="00197DDD" w:rsidP="00197DDD">
            <w:pPr>
              <w:pStyle w:val="ListBullet"/>
            </w:pPr>
            <w:r w:rsidRPr="00197DDD">
              <w:t>safe zones for riding.</w:t>
            </w:r>
          </w:p>
        </w:tc>
      </w:tr>
    </w:tbl>
    <w:p w:rsidR="0048287B" w:rsidP="00197DDD">
      <w:pPr>
        <w:pStyle w:val="BodyText"/>
      </w:pPr>
    </w:p>
    <w:p w:rsidR="0048287B" w:rsidP="00197DDD">
      <w:pPr>
        <w:pStyle w:val="BodyText"/>
      </w:pPr>
    </w:p>
    <w:p w:rsidR="00000000" w:rsidRPr="00197DDD" w:rsidP="00197DDD">
      <w:pPr>
        <w:pStyle w:val="AllowPageBreak"/>
      </w:pPr>
    </w:p>
    <w:p w:rsidR="00000000" w:rsidRPr="00197DDD" w:rsidP="00197DDD">
      <w:pPr>
        <w:pStyle w:val="Heading1"/>
      </w:pPr>
      <w:bookmarkStart w:id="10" w:name="O_245745"/>
      <w:bookmarkEnd w:id="10"/>
      <w:r w:rsidRPr="00197DDD">
        <w:t>Evidence Guide</w:t>
      </w:r>
    </w:p>
    <w:tbl>
      <w:tblPr>
        <w:tblW w:w="9570" w:type="dxa"/>
        <w:tblLayout w:type="fixed"/>
        <w:tblCellMar>
          <w:left w:w="62" w:type="dxa"/>
          <w:right w:w="62" w:type="dxa"/>
        </w:tblCellMar>
        <w:tblLook w:val="0000"/>
      </w:tblPr>
      <w:tblGrid>
        <w:gridCol w:w="3908"/>
        <w:gridCol w:w="5662"/>
      </w:tblGrid>
      <w:tr w:rsidTr="0048287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97DDD">
            <w:pPr>
              <w:pStyle w:val="BodyText"/>
              <w:rPr>
                <w:lang w:val="en-NZ"/>
              </w:rPr>
            </w:pPr>
            <w:r w:rsidRPr="00197DDD">
              <w:rPr>
                <w:rStyle w:val="SpecialBold"/>
              </w:rPr>
              <w:t>EVIDENCE GUIDE</w:t>
            </w:r>
          </w:p>
        </w:tc>
      </w:tr>
      <w:tr w:rsidTr="0048287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97DDD">
            <w:pPr>
              <w:pStyle w:val="BodyText"/>
              <w:rPr>
                <w:lang w:val="en-NZ"/>
              </w:rPr>
            </w:pPr>
            <w:r w:rsidRPr="00197DDD">
              <w:t xml:space="preserve">The evidence guide provides advice on assessment and must be read in conjunction with the performance criteria, required skills and knowledge, </w:t>
            </w:r>
            <w:r w:rsidRPr="00197DDD">
              <w:t>range statement and the Assessment Guidelines for the Training Package.</w:t>
            </w:r>
          </w:p>
        </w:tc>
      </w:tr>
      <w:tr w:rsidTr="004828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The evidence required to demonstrate competency in this unit must be relevant to workplac</w:t>
            </w:r>
            <w:r w:rsidRPr="00197DDD">
              <w:t>e operations and satisfy all of the requirements of the performance criteria, required skills and knowledge and the range statement of this unit and include evidence of the following:</w:t>
            </w:r>
          </w:p>
          <w:p w:rsidR="00000000" w:rsidRPr="00197DDD" w:rsidP="00197DDD">
            <w:pPr>
              <w:pStyle w:val="ListBullet"/>
            </w:pPr>
            <w:r w:rsidRPr="00197DDD">
              <w:t xml:space="preserve">knowledge of the requirements, procedures and instructions that are to </w:t>
            </w:r>
            <w:r w:rsidRPr="00197DDD">
              <w:t>apply when developing riding skills for flatwork</w:t>
            </w:r>
          </w:p>
          <w:p w:rsidR="00000000" w:rsidRPr="00197DDD" w:rsidP="00197DDD">
            <w:pPr>
              <w:pStyle w:val="ListBullet"/>
            </w:pPr>
            <w:r w:rsidRPr="00197DDD">
              <w:t>demonstration of flatwork riding skills under controlled conditions</w:t>
            </w:r>
          </w:p>
          <w:p w:rsidR="00000000" w:rsidRPr="00197DDD" w:rsidP="00197DDD">
            <w:pPr>
              <w:pStyle w:val="ListBullet"/>
            </w:pPr>
            <w:r w:rsidRPr="00197DDD">
              <w:t>implementation of procedures and timely techniques to complete riding skills for flatwork safely, effectively and efficiently</w:t>
            </w:r>
          </w:p>
          <w:p w:rsidR="00000000" w:rsidRPr="00197DDD" w:rsidP="00197DDD">
            <w:pPr>
              <w:pStyle w:val="ListBullet"/>
            </w:pPr>
            <w:r w:rsidRPr="00197DDD">
              <w:t>working with others to undertake and complete flatwork riding skills that meet required outcomes.</w:t>
            </w:r>
          </w:p>
          <w:p w:rsidR="00000000" w:rsidP="00197DDD">
            <w:pPr>
              <w:pStyle w:val="ListBullet"/>
              <w:rPr>
                <w:lang w:val="en-NZ"/>
              </w:rPr>
            </w:pPr>
            <w:r w:rsidRPr="00197DDD">
              <w:t>Evidence should be collected over a period of time using a range of well-educated thoroughbred horses of different ages and sexes in racing stable and track e</w:t>
            </w:r>
            <w:r w:rsidRPr="00197DDD">
              <w:t>nvironments.</w:t>
            </w:r>
          </w:p>
        </w:tc>
      </w:tr>
      <w:tr w:rsidTr="004828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Competency must be assessed in a racing workplace that provides access to the required resources or simulated environment approved by the relevant State Principal Racing Authority. Assessment i</w:t>
            </w:r>
            <w:r w:rsidRPr="00197DDD">
              <w:t>s to occur under standard and authorised work practices, safety requirements and environmental constraints. It is to comply with relevant regulatory requirements or Australian Standards requirements.</w:t>
            </w:r>
          </w:p>
          <w:p w:rsidR="00000000" w:rsidRPr="00197DDD" w:rsidP="00197DDD">
            <w:pPr>
              <w:pStyle w:val="BodyText"/>
            </w:pPr>
            <w:r w:rsidRPr="00197DDD">
              <w:t>Assessment of the practical components of this unit will</w:t>
            </w:r>
            <w:r w:rsidRPr="00197DDD">
              <w:t xml:space="preserve"> be by observation of relevant skills.</w:t>
            </w:r>
          </w:p>
          <w:p w:rsidR="00000000" w:rsidRPr="00197DDD" w:rsidP="00197DDD">
            <w:pPr>
              <w:pStyle w:val="BodyText"/>
            </w:pPr>
            <w:r w:rsidRPr="00197DDD">
              <w:t>The following resources must be available:</w:t>
            </w:r>
          </w:p>
          <w:p w:rsidR="00000000" w:rsidRPr="00197DDD" w:rsidP="00197DDD">
            <w:pPr>
              <w:pStyle w:val="ListBullet"/>
            </w:pPr>
            <w:r w:rsidRPr="00197DDD">
              <w:t>a variety of well-educated thoroughbred horses</w:t>
            </w:r>
          </w:p>
          <w:p w:rsidR="00000000" w:rsidRPr="00197DDD" w:rsidP="00197DDD">
            <w:pPr>
              <w:pStyle w:val="ListBullet"/>
            </w:pPr>
            <w:r w:rsidRPr="00197DDD">
              <w:t>materials and equipment relevant to assessing candidate's ability to perform flatwork riding skills</w:t>
            </w:r>
          </w:p>
          <w:p w:rsidR="00000000" w:rsidRPr="00197DDD" w:rsidP="00197DDD">
            <w:pPr>
              <w:pStyle w:val="ListBullet"/>
            </w:pPr>
            <w:r w:rsidRPr="00197DDD">
              <w:t>safe handling and controll</w:t>
            </w:r>
            <w:r w:rsidRPr="00197DDD">
              <w:t>ed riding areas, such as racing stables, and training and racetracks</w:t>
            </w:r>
          </w:p>
          <w:p w:rsidR="00000000" w:rsidP="00197DDD">
            <w:pPr>
              <w:pStyle w:val="ListBullet"/>
              <w:rPr>
                <w:lang w:val="en-NZ"/>
              </w:rPr>
            </w:pPr>
            <w:r w:rsidRPr="00197DDD">
              <w:t>work instructions and related documentation.</w:t>
            </w:r>
          </w:p>
        </w:tc>
      </w:tr>
      <w:tr w:rsidTr="004828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Assessment methods must satisfy the endorsed Assessment Guidelines of the Racing Training Package.</w:t>
            </w:r>
          </w:p>
          <w:p w:rsidR="00000000" w:rsidRPr="00197DDD" w:rsidP="00197DDD">
            <w:pPr>
              <w:pStyle w:val="BodyText"/>
            </w:pPr>
            <w:r w:rsidRPr="00197DDD">
              <w:t>The suggested strategies for the assessment of this unit are:</w:t>
            </w:r>
          </w:p>
          <w:p w:rsidR="00000000" w:rsidRPr="00197DDD" w:rsidP="00197DDD">
            <w:pPr>
              <w:pStyle w:val="ListBullet"/>
            </w:pPr>
            <w:r w:rsidRPr="00197DDD">
              <w:t>written and/or oral assessment of candidate's required knowledge</w:t>
            </w:r>
          </w:p>
          <w:p w:rsidR="00000000" w:rsidRPr="00197DDD" w:rsidP="00197DDD">
            <w:pPr>
              <w:pStyle w:val="ListBullet"/>
            </w:pPr>
            <w:r w:rsidRPr="00197DDD">
              <w:t>observed and firsthand testimonial evidence of candidate's application of practical tasks</w:t>
            </w:r>
          </w:p>
          <w:p w:rsidR="00000000" w:rsidRPr="00197DDD" w:rsidP="00197DDD">
            <w:pPr>
              <w:pStyle w:val="ListBullet"/>
            </w:pPr>
            <w:r w:rsidRPr="00197DDD">
              <w:t>simulation exercises conducted in a St</w:t>
            </w:r>
            <w:r w:rsidRPr="00197DDD">
              <w:t>ate Principal Racing Authority approved simulated environment.</w:t>
            </w:r>
          </w:p>
          <w:p w:rsidR="00000000" w:rsidRPr="00197DDD" w:rsidP="00197DDD">
            <w:pPr>
              <w:pStyle w:val="BodyText"/>
            </w:pPr>
            <w:r w:rsidRPr="00197DDD">
              <w:t>Evidence is required to be demonstrated over a period of time, therefore where performance is not directly observed any evidence should be authenticated by supervisors or other appropriate pers</w:t>
            </w:r>
            <w:r w:rsidRPr="00197DDD">
              <w:t>ons.</w:t>
            </w:r>
          </w:p>
          <w:p w:rsidR="00000000" w:rsidRPr="00197DDD" w:rsidP="00197DDD">
            <w:pPr>
              <w:pStyle w:val="BodyText"/>
            </w:pPr>
            <w:r w:rsidRPr="00197DDD">
              <w:t>Holistic assessment with other units relevant to the industry sector, workplace and job role is recommended, for example:</w:t>
            </w:r>
          </w:p>
          <w:p w:rsidR="00000000" w:rsidRPr="00197DDD" w:rsidP="00197DDD">
            <w:pPr>
              <w:pStyle w:val="ListBullet"/>
            </w:pPr>
            <w:r w:rsidRPr="00197DDD">
              <w:t>RGRCMN201A Follow OHS procedures and observe environmental work practices</w:t>
            </w:r>
          </w:p>
          <w:p w:rsidR="00000000" w:rsidP="00197DDD">
            <w:pPr>
              <w:pStyle w:val="ListBullet"/>
              <w:rPr>
                <w:lang w:val="en-NZ"/>
              </w:rPr>
            </w:pPr>
            <w:r w:rsidRPr="00197DDD">
              <w:t>RGRPSH201A Handle horses.</w:t>
            </w:r>
          </w:p>
        </w:tc>
      </w:tr>
      <w:tr w:rsidTr="004828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Guidance information for as</w:t>
            </w:r>
            <w:r w:rsidRPr="00197DDD">
              <w:rPr>
                <w:rStyle w:val="SpecialBold"/>
              </w:rPr>
              <w:t>sessment</w:t>
            </w:r>
          </w:p>
        </w:tc>
        <w:tc>
          <w:tcPr>
            <w:tcW w:w="5662"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Assessment methods should reflect workplace demands (e.g. literacy and numeracy demands) and the needs of particular target groups (e.g. people with disabilities, Aboriginal and Torres Strait Islander people, women, people with a language backgrou</w:t>
            </w:r>
            <w:r w:rsidRPr="00197DDD">
              <w:t xml:space="preserve">nd other than English, youth and people from low socioeconomic backgrounds). </w:t>
            </w:r>
          </w:p>
        </w:tc>
      </w:tr>
    </w:tbl>
    <w:p w:rsidR="0048287B" w:rsidP="00197DDD">
      <w:pPr>
        <w:pStyle w:val="BodyText"/>
      </w:pPr>
    </w:p>
    <w:p w:rsidR="0048287B" w:rsidP="00197DDD">
      <w:pPr>
        <w:pStyle w:val="BodyText"/>
      </w:pPr>
    </w:p>
    <w:p w:rsidR="00000000" w:rsidRPr="00197DDD" w:rsidP="00197DDD">
      <w:pPr>
        <w:pStyle w:val="Heading1"/>
      </w:pPr>
      <w:bookmarkStart w:id="11" w:name="O_253728"/>
      <w:bookmarkEnd w:id="11"/>
      <w:r w:rsidRPr="00197DDD">
        <w:t>Range Statement</w:t>
      </w:r>
    </w:p>
    <w:tbl>
      <w:tblPr>
        <w:tblW w:w="0" w:type="auto"/>
        <w:tblLayout w:type="fixed"/>
        <w:tblCellMar>
          <w:left w:w="62" w:type="dxa"/>
          <w:right w:w="62" w:type="dxa"/>
        </w:tblCellMar>
        <w:tblLook w:val="0000"/>
      </w:tblPr>
      <w:tblGrid>
        <w:gridCol w:w="3442"/>
        <w:gridCol w:w="5080"/>
      </w:tblGrid>
      <w:tr w:rsidTr="0048287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97DDD">
            <w:pPr>
              <w:pStyle w:val="BodyText"/>
              <w:rPr>
                <w:lang w:val="en-NZ"/>
              </w:rPr>
            </w:pPr>
            <w:r w:rsidRPr="00197DDD">
              <w:rPr>
                <w:rStyle w:val="SpecialBold"/>
              </w:rPr>
              <w:t>RANGE STATEMENT</w:t>
            </w:r>
          </w:p>
        </w:tc>
      </w:tr>
      <w:tr w:rsidTr="0048287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97DDD" w:rsidP="00197DDD">
            <w:pPr>
              <w:pStyle w:val="BodyText"/>
            </w:pPr>
            <w:r w:rsidRPr="00197DDD">
              <w:t xml:space="preserve">The range statement relates to the unit of competency as a </w:t>
            </w:r>
            <w:r w:rsidRPr="00197DDD">
              <w:t xml:space="preserve">whole. It allows for different work environments and situations that may affect performance. Bold italicised wording in the performance criteria is detailed below. </w:t>
            </w:r>
          </w:p>
          <w:p w:rsidR="00000000" w:rsidRPr="00197DDD" w:rsidP="00197DDD">
            <w:pPr>
              <w:pStyle w:val="BodyText"/>
            </w:pPr>
          </w:p>
          <w:p w:rsidR="00000000" w:rsidP="00197DDD">
            <w:pPr>
              <w:pStyle w:val="BodyText"/>
              <w:rPr>
                <w:lang w:val="en-NZ"/>
              </w:rPr>
            </w:pPr>
            <w:r w:rsidRPr="00197DDD">
              <w:t xml:space="preserve">The range statement provides details of how this competency can be used in the workplaces </w:t>
            </w:r>
            <w:r w:rsidRPr="00197DDD">
              <w:t>of the racing industry to develop riding skills for flatwork. Workplaces include thoroughbred stables and racecourses, training tracks and public areas.</w:t>
            </w:r>
          </w:p>
        </w:tc>
      </w:tr>
      <w:tr w:rsidTr="0048287B">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BoldandItalics"/>
              </w:rPr>
              <w:t>Exercise instructions</w:t>
            </w:r>
            <w:r w:rsidRPr="00197DDD">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duration of exercise</w:t>
            </w:r>
          </w:p>
          <w:p w:rsidR="00000000" w:rsidRPr="00197DDD" w:rsidP="00197DDD">
            <w:pPr>
              <w:pStyle w:val="ListBullet"/>
            </w:pPr>
            <w:r w:rsidRPr="00197DDD">
              <w:t>exercise venue</w:t>
            </w:r>
          </w:p>
          <w:p w:rsidR="00000000" w:rsidRPr="00197DDD" w:rsidP="00197DDD">
            <w:pPr>
              <w:pStyle w:val="ListBullet"/>
            </w:pPr>
            <w:r w:rsidRPr="00197DDD">
              <w:t>instructions received by phone or email</w:t>
            </w:r>
          </w:p>
          <w:p w:rsidR="00000000" w:rsidRPr="00197DDD" w:rsidP="00197DDD">
            <w:pPr>
              <w:pStyle w:val="ListBullet"/>
            </w:pPr>
            <w:r w:rsidRPr="00197DDD">
              <w:t>pace</w:t>
            </w:r>
          </w:p>
          <w:p w:rsidR="00000000" w:rsidP="00197DDD">
            <w:pPr>
              <w:pStyle w:val="ListBullet"/>
              <w:rPr>
                <w:lang w:val="en-NZ"/>
              </w:rPr>
            </w:pPr>
            <w:r w:rsidRPr="00197DDD">
              <w:t>specific gear or equipment to be used.</w:t>
            </w:r>
          </w:p>
        </w:tc>
      </w:tr>
      <w:tr w:rsidTr="0048287B">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BoldandItalics"/>
              </w:rPr>
              <w:t>Exercise areas</w:t>
            </w:r>
            <w:r w:rsidRPr="00197DDD">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bull rings</w:t>
            </w:r>
          </w:p>
          <w:p w:rsidR="00000000" w:rsidRPr="00197DDD" w:rsidP="00197DDD">
            <w:pPr>
              <w:pStyle w:val="ListBullet"/>
            </w:pPr>
            <w:r w:rsidRPr="00197DDD">
              <w:t>bush trails</w:t>
            </w:r>
          </w:p>
          <w:p w:rsidR="00000000" w:rsidRPr="00197DDD" w:rsidP="00197DDD">
            <w:pPr>
              <w:pStyle w:val="ListBullet"/>
            </w:pPr>
            <w:r w:rsidRPr="00197DDD">
              <w:t>designated slow exercise areas at racecourses</w:t>
            </w:r>
          </w:p>
          <w:p w:rsidR="00000000" w:rsidRPr="00197DDD" w:rsidP="00197DDD">
            <w:pPr>
              <w:pStyle w:val="ListBullet"/>
            </w:pPr>
            <w:r w:rsidRPr="00197DDD">
              <w:t>paddocks</w:t>
            </w:r>
          </w:p>
          <w:p w:rsidR="00000000" w:rsidRPr="00197DDD" w:rsidP="00197DDD">
            <w:pPr>
              <w:pStyle w:val="ListBullet"/>
            </w:pPr>
            <w:r w:rsidRPr="00197DDD">
              <w:t>private roads at racecourses</w:t>
            </w:r>
          </w:p>
          <w:p w:rsidR="00000000" w:rsidRPr="00197DDD" w:rsidP="00197DDD">
            <w:pPr>
              <w:pStyle w:val="ListBullet"/>
            </w:pPr>
            <w:r w:rsidRPr="00197DDD">
              <w:t>private tracks</w:t>
            </w:r>
          </w:p>
          <w:p w:rsidR="00000000" w:rsidP="00197DDD">
            <w:pPr>
              <w:pStyle w:val="ListBullet"/>
              <w:rPr>
                <w:lang w:val="en-NZ"/>
              </w:rPr>
            </w:pPr>
            <w:r w:rsidRPr="00197DDD">
              <w:t>rules and regulatio</w:t>
            </w:r>
            <w:r w:rsidRPr="00197DDD">
              <w:t>ns of exercise area.</w:t>
            </w:r>
          </w:p>
        </w:tc>
      </w:tr>
      <w:tr w:rsidTr="0048287B">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BoldandItalics"/>
              </w:rPr>
              <w:t>Hazards and obstacles</w:t>
            </w:r>
            <w:r w:rsidRPr="00197DDD">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broken rails, fences or gates</w:t>
            </w:r>
          </w:p>
          <w:p w:rsidR="00000000" w:rsidRPr="00197DDD" w:rsidP="00197DDD">
            <w:pPr>
              <w:pStyle w:val="ListBullet"/>
            </w:pPr>
            <w:r w:rsidRPr="00197DDD">
              <w:t>creeks and waterholes</w:t>
            </w:r>
          </w:p>
          <w:p w:rsidR="00000000" w:rsidRPr="00197DDD" w:rsidP="00197DDD">
            <w:pPr>
              <w:pStyle w:val="ListBullet"/>
            </w:pPr>
            <w:r w:rsidRPr="00197DDD">
              <w:t>dusty or eroded tracks</w:t>
            </w:r>
          </w:p>
          <w:p w:rsidR="00000000" w:rsidRPr="00197DDD" w:rsidP="00197DDD">
            <w:pPr>
              <w:pStyle w:val="ListBullet"/>
            </w:pPr>
            <w:r w:rsidRPr="00197DDD">
              <w:t>horses</w:t>
            </w:r>
          </w:p>
          <w:p w:rsidR="00000000" w:rsidRPr="00197DDD" w:rsidP="00197DDD">
            <w:pPr>
              <w:pStyle w:val="ListBullet"/>
            </w:pPr>
            <w:r w:rsidRPr="00197DDD">
              <w:t>machinery</w:t>
            </w:r>
          </w:p>
          <w:p w:rsidR="00000000" w:rsidRPr="00197DDD" w:rsidP="00197DDD">
            <w:pPr>
              <w:pStyle w:val="ListBullet"/>
            </w:pPr>
            <w:r w:rsidRPr="00197DDD">
              <w:t>rabbit holes</w:t>
            </w:r>
          </w:p>
          <w:p w:rsidR="00000000" w:rsidRPr="00197DDD" w:rsidP="00197DDD">
            <w:pPr>
              <w:pStyle w:val="ListBullet"/>
            </w:pPr>
            <w:r w:rsidRPr="00197DDD">
              <w:t>slippery or muddy surfaces</w:t>
            </w:r>
          </w:p>
          <w:p w:rsidR="00000000" w:rsidRPr="00197DDD" w:rsidP="00197DDD">
            <w:pPr>
              <w:pStyle w:val="ListBullet"/>
            </w:pPr>
            <w:r w:rsidRPr="00197DDD">
              <w:t>stray animals, including native animals</w:t>
            </w:r>
          </w:p>
          <w:p w:rsidR="00000000" w:rsidP="00197DDD">
            <w:pPr>
              <w:pStyle w:val="ListBullet"/>
              <w:rPr>
                <w:lang w:val="en-NZ"/>
              </w:rPr>
            </w:pPr>
            <w:r w:rsidRPr="00197DDD">
              <w:t>vehicles.</w:t>
            </w:r>
          </w:p>
        </w:tc>
      </w:tr>
      <w:tr w:rsidTr="0048287B">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BoldandItalics"/>
              </w:rPr>
              <w:t>Gear selected</w:t>
            </w:r>
            <w:r w:rsidRPr="00197DDD">
              <w:t xml:space="preserve"> will include: </w:t>
            </w:r>
          </w:p>
        </w:tc>
        <w:tc>
          <w:tcPr>
            <w:tcW w:w="5080"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horse gear:</w:t>
            </w:r>
          </w:p>
          <w:p w:rsidR="00000000" w:rsidRPr="00197DDD" w:rsidP="00197DDD">
            <w:pPr>
              <w:pStyle w:val="ListBullet2"/>
            </w:pPr>
            <w:r w:rsidRPr="00197DDD">
              <w:t>approved gear</w:t>
            </w:r>
          </w:p>
          <w:p w:rsidR="00000000" w:rsidRPr="00197DDD" w:rsidP="00197DDD">
            <w:pPr>
              <w:pStyle w:val="ListBullet2"/>
            </w:pPr>
            <w:r w:rsidRPr="00197DDD">
              <w:t>bridles, including leather or plastic with snaffle bits or ring bits</w:t>
            </w:r>
          </w:p>
          <w:p w:rsidR="00000000" w:rsidRPr="00197DDD" w:rsidP="00197DDD">
            <w:pPr>
              <w:pStyle w:val="ListBullet2"/>
            </w:pPr>
            <w:r w:rsidRPr="00197DDD">
              <w:t>breastplates</w:t>
            </w:r>
          </w:p>
          <w:p w:rsidR="00000000" w:rsidRPr="00197DDD" w:rsidP="00197DDD">
            <w:pPr>
              <w:pStyle w:val="ListBullet2"/>
            </w:pPr>
            <w:r w:rsidRPr="00197DDD">
              <w:t>double clip leads</w:t>
            </w:r>
          </w:p>
          <w:p w:rsidR="00000000" w:rsidRPr="00197DDD" w:rsidP="00197DDD">
            <w:pPr>
              <w:pStyle w:val="ListBullet2"/>
            </w:pPr>
            <w:r w:rsidRPr="00197DDD">
              <w:t>protective boots</w:t>
            </w:r>
          </w:p>
          <w:p w:rsidR="00000000" w:rsidRPr="00197DDD" w:rsidP="00197DDD">
            <w:pPr>
              <w:pStyle w:val="ListBullet2"/>
            </w:pPr>
            <w:r w:rsidRPr="00197DDD">
              <w:t>reflector strips if exercised before light</w:t>
            </w:r>
          </w:p>
          <w:p w:rsidR="00000000" w:rsidRPr="00197DDD" w:rsidP="00197DDD">
            <w:pPr>
              <w:pStyle w:val="ListBullet2"/>
            </w:pPr>
            <w:r w:rsidRPr="00197DDD">
              <w:t>rings or running martingales</w:t>
            </w:r>
          </w:p>
          <w:p w:rsidR="00000000" w:rsidRPr="00197DDD" w:rsidP="00197DDD">
            <w:pPr>
              <w:pStyle w:val="ListBullet2"/>
            </w:pPr>
            <w:r w:rsidRPr="00197DDD">
              <w:t>saddles, including exercise pad or general purpose</w:t>
            </w:r>
          </w:p>
          <w:p w:rsidR="00000000" w:rsidRPr="00197DDD" w:rsidP="00197DDD">
            <w:pPr>
              <w:pStyle w:val="ListBullet2"/>
            </w:pPr>
            <w:r w:rsidRPr="00197DDD">
              <w:t>saddlecloths and necessary packing</w:t>
            </w:r>
          </w:p>
          <w:p w:rsidR="00000000" w:rsidRPr="00197DDD" w:rsidP="00197DDD">
            <w:pPr>
              <w:pStyle w:val="ListBullet"/>
            </w:pPr>
            <w:r w:rsidRPr="00197DDD">
              <w:t>rider gear:</w:t>
            </w:r>
          </w:p>
          <w:p w:rsidR="00000000" w:rsidRPr="00197DDD" w:rsidP="00197DDD">
            <w:pPr>
              <w:pStyle w:val="ListBullet2"/>
            </w:pPr>
            <w:r w:rsidRPr="00197DDD">
              <w:t>approved Australian Standard helmet, clothing and footwear</w:t>
            </w:r>
          </w:p>
          <w:p w:rsidR="00000000" w:rsidP="00197DDD">
            <w:pPr>
              <w:pStyle w:val="ListBullet2"/>
              <w:rPr>
                <w:lang w:val="en-NZ"/>
              </w:rPr>
            </w:pPr>
            <w:r w:rsidRPr="00197DDD">
              <w:t>reflector strips if riding before light.</w:t>
            </w:r>
          </w:p>
        </w:tc>
      </w:tr>
      <w:tr w:rsidTr="0048287B">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BoldandItalics"/>
              </w:rPr>
              <w:t>Horse</w:t>
            </w:r>
            <w:r w:rsidRPr="00197DDD">
              <w:t xml:space="preserve"> is prepared for exercise by: </w:t>
            </w:r>
          </w:p>
        </w:tc>
        <w:tc>
          <w:tcPr>
            <w:tcW w:w="5080"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grooming</w:t>
            </w:r>
          </w:p>
          <w:p w:rsidR="00000000" w:rsidRPr="00197DDD" w:rsidP="00197DDD">
            <w:pPr>
              <w:pStyle w:val="ListBullet"/>
            </w:pPr>
            <w:r w:rsidRPr="00197DDD">
              <w:t>requesting assistance from strapper for riding or leading exercise</w:t>
            </w:r>
          </w:p>
          <w:p w:rsidR="00000000" w:rsidRPr="00197DDD" w:rsidP="00197DDD">
            <w:pPr>
              <w:pStyle w:val="ListBullet"/>
            </w:pPr>
            <w:r w:rsidRPr="00197DDD">
              <w:t>saddling</w:t>
            </w:r>
          </w:p>
          <w:p w:rsidR="00000000" w:rsidP="00197DDD">
            <w:pPr>
              <w:pStyle w:val="ListBullet"/>
              <w:rPr>
                <w:lang w:val="en-NZ"/>
              </w:rPr>
            </w:pPr>
            <w:r w:rsidRPr="00197DDD">
              <w:t>warming up.</w:t>
            </w:r>
          </w:p>
        </w:tc>
      </w:tr>
      <w:tr w:rsidTr="0048287B">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BoldandItalics"/>
              </w:rPr>
              <w:t>Safe zones</w:t>
            </w:r>
            <w:r w:rsidRPr="00197DDD">
              <w:t xml:space="preserve"> will include: </w:t>
            </w:r>
          </w:p>
        </w:tc>
        <w:tc>
          <w:tcPr>
            <w:tcW w:w="5080"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distance from other horses:</w:t>
            </w:r>
          </w:p>
          <w:p w:rsidR="00000000" w:rsidRPr="00197DDD" w:rsidP="00197DDD">
            <w:pPr>
              <w:pStyle w:val="ListBullet2"/>
            </w:pPr>
            <w:r w:rsidRPr="00197DDD">
              <w:t>when walking, maintaining two horse lengths</w:t>
            </w:r>
          </w:p>
          <w:p w:rsidR="00000000" w:rsidRPr="00197DDD" w:rsidP="00197DDD">
            <w:pPr>
              <w:pStyle w:val="ListBullet2"/>
            </w:pPr>
            <w:r w:rsidRPr="00197DDD">
              <w:t>when trotting, maintaining four to six lengths</w:t>
            </w:r>
          </w:p>
          <w:p w:rsidR="00000000" w:rsidRPr="00197DDD" w:rsidP="00197DDD">
            <w:pPr>
              <w:pStyle w:val="ListBullet2"/>
            </w:pPr>
            <w:r w:rsidRPr="00197DDD">
              <w:t>when cantering, maintaining 10 to 12 lengths</w:t>
            </w:r>
          </w:p>
          <w:p w:rsidR="00000000" w:rsidRPr="00197DDD" w:rsidP="00197DDD">
            <w:pPr>
              <w:pStyle w:val="ListBullet"/>
            </w:pPr>
            <w:r w:rsidRPr="00197DDD">
              <w:t>identifying and keeping clear of young or intractable horses</w:t>
            </w:r>
          </w:p>
          <w:p w:rsidR="00000000" w:rsidRPr="00197DDD" w:rsidP="00197DDD">
            <w:pPr>
              <w:pStyle w:val="ListBullet"/>
            </w:pPr>
            <w:r w:rsidRPr="00197DDD">
              <w:t>techniques for slowing or manoeuvring horses seeking to encroach on space of others</w:t>
            </w:r>
          </w:p>
          <w:p w:rsidR="00000000" w:rsidP="00197DDD">
            <w:pPr>
              <w:pStyle w:val="ListBullet"/>
              <w:rPr>
                <w:lang w:val="en-NZ"/>
              </w:rPr>
            </w:pPr>
            <w:r w:rsidRPr="00197DDD">
              <w:t>width between riders.</w:t>
            </w:r>
          </w:p>
        </w:tc>
      </w:tr>
      <w:tr w:rsidTr="0048287B">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BoldandItalics"/>
              </w:rPr>
              <w:t>Potential risks</w:t>
            </w:r>
            <w:r w:rsidRPr="00197DDD">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197DDD" w:rsidP="00197DDD">
            <w:pPr>
              <w:pStyle w:val="ListBullet"/>
            </w:pPr>
            <w:r w:rsidRPr="00197DDD">
              <w:t>gear breakage</w:t>
            </w:r>
          </w:p>
          <w:p w:rsidR="00000000" w:rsidRPr="00197DDD" w:rsidP="00197DDD">
            <w:pPr>
              <w:pStyle w:val="ListBullet"/>
            </w:pPr>
            <w:r w:rsidRPr="00197DDD">
              <w:t>loose horses</w:t>
            </w:r>
          </w:p>
          <w:p w:rsidR="00000000" w:rsidRPr="00197DDD" w:rsidP="00197DDD">
            <w:pPr>
              <w:pStyle w:val="ListBullet"/>
            </w:pPr>
            <w:r w:rsidRPr="00197DDD">
              <w:t>rider injury</w:t>
            </w:r>
          </w:p>
          <w:p w:rsidR="00000000" w:rsidRPr="00197DDD" w:rsidP="00197DDD">
            <w:pPr>
              <w:pStyle w:val="ListBullet"/>
            </w:pPr>
            <w:r w:rsidRPr="00197DDD">
              <w:t>kicks from adjacent horse.</w:t>
            </w:r>
          </w:p>
        </w:tc>
      </w:tr>
    </w:tbl>
    <w:p w:rsidR="0048287B" w:rsidP="00197DDD">
      <w:pPr>
        <w:pStyle w:val="BodyText"/>
      </w:pPr>
    </w:p>
    <w:p w:rsidR="0048287B" w:rsidP="00197DDD">
      <w:pPr>
        <w:pStyle w:val="BodyText"/>
      </w:pPr>
    </w:p>
    <w:p w:rsidR="00000000" w:rsidRPr="00197DDD" w:rsidP="00197DDD">
      <w:pPr>
        <w:pStyle w:val="Heading1"/>
      </w:pPr>
      <w:bookmarkStart w:id="12" w:name="O_216826"/>
      <w:bookmarkEnd w:id="12"/>
      <w:r w:rsidRPr="00197DDD">
        <w:t>Unit Sector(s)</w:t>
      </w:r>
    </w:p>
    <w:tbl>
      <w:tblPr>
        <w:tblW w:w="0" w:type="auto"/>
        <w:tblLayout w:type="fixed"/>
        <w:tblCellMar>
          <w:left w:w="62" w:type="dxa"/>
          <w:right w:w="62" w:type="dxa"/>
        </w:tblCellMar>
        <w:tblLook w:val="0000"/>
      </w:tblPr>
      <w:tblGrid>
        <w:gridCol w:w="2595"/>
        <w:gridCol w:w="5927"/>
      </w:tblGrid>
      <w:tr w:rsidTr="0048287B">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Thoroughbred racing code</w:t>
            </w:r>
          </w:p>
        </w:tc>
      </w:tr>
    </w:tbl>
    <w:p w:rsidR="0048287B" w:rsidP="00197DDD">
      <w:pPr>
        <w:pStyle w:val="BodyText"/>
      </w:pPr>
    </w:p>
    <w:p w:rsidR="0048287B" w:rsidP="00197DDD">
      <w:pPr>
        <w:pStyle w:val="BodyText"/>
      </w:pPr>
    </w:p>
    <w:p w:rsidR="00000000" w:rsidRPr="00197DDD" w:rsidP="00197DDD">
      <w:pPr>
        <w:pStyle w:val="Heading1"/>
      </w:pPr>
      <w:bookmarkStart w:id="13" w:name="O_216823"/>
      <w:bookmarkEnd w:id="13"/>
      <w:r w:rsidRPr="00197DDD">
        <w:t>Co-requisite units</w:t>
      </w:r>
    </w:p>
    <w:tbl>
      <w:tblPr>
        <w:tblW w:w="0" w:type="auto"/>
        <w:tblLayout w:type="fixed"/>
        <w:tblCellMar>
          <w:left w:w="62" w:type="dxa"/>
          <w:right w:w="62" w:type="dxa"/>
        </w:tblCellMar>
        <w:tblLook w:val="0000"/>
      </w:tblPr>
      <w:tblGrid>
        <w:gridCol w:w="2641"/>
        <w:gridCol w:w="1322"/>
        <w:gridCol w:w="4559"/>
      </w:tblGrid>
      <w:tr w:rsidTr="0048287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197DDD">
            <w:pPr>
              <w:pStyle w:val="BodyText"/>
              <w:rPr>
                <w:lang w:val="en-NZ"/>
              </w:rPr>
            </w:pPr>
          </w:p>
        </w:tc>
      </w:tr>
      <w:tr w:rsidTr="0048287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p>
        </w:tc>
      </w:tr>
      <w:tr w:rsidTr="0048287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97DDD" w:rsidP="00197DDD">
            <w:pPr>
              <w:pStyle w:val="BodyText"/>
            </w:pPr>
          </w:p>
        </w:tc>
      </w:tr>
    </w:tbl>
    <w:p w:rsidR="0048287B" w:rsidP="00197DDD">
      <w:pPr>
        <w:pStyle w:val="BodyText"/>
      </w:pPr>
    </w:p>
    <w:p w:rsidR="0048287B" w:rsidP="00197DDD">
      <w:pPr>
        <w:pStyle w:val="BodyText"/>
      </w:pPr>
    </w:p>
    <w:p w:rsidR="00000000" w:rsidRPr="00197DDD" w:rsidP="00197DDD">
      <w:pPr>
        <w:pStyle w:val="Heading1"/>
      </w:pPr>
      <w:bookmarkStart w:id="14" w:name="O_216825"/>
      <w:bookmarkEnd w:id="14"/>
      <w:r w:rsidRPr="00197DDD">
        <w:t>Functional Area</w:t>
      </w:r>
    </w:p>
    <w:tbl>
      <w:tblPr>
        <w:tblW w:w="0" w:type="auto"/>
        <w:tblLayout w:type="fixed"/>
        <w:tblCellMar>
          <w:left w:w="62" w:type="dxa"/>
          <w:right w:w="62" w:type="dxa"/>
        </w:tblCellMar>
        <w:tblLook w:val="0000"/>
      </w:tblPr>
      <w:tblGrid>
        <w:gridCol w:w="2736"/>
        <w:gridCol w:w="5786"/>
      </w:tblGrid>
      <w:tr w:rsidTr="0048287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97DDD">
            <w:pPr>
              <w:pStyle w:val="BodyText"/>
              <w:rPr>
                <w:lang w:val="en-NZ"/>
              </w:rPr>
            </w:pPr>
            <w:r w:rsidRPr="00197DD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97DDD" w:rsidP="00197DDD">
            <w:pPr>
              <w:pStyle w:val="BodyText"/>
            </w:pPr>
            <w:r w:rsidRPr="00197DDD">
              <w:t>Racing performance services</w:t>
            </w:r>
          </w:p>
        </w:tc>
      </w:tr>
    </w:tbl>
    <w:p w:rsidR="0048287B" w:rsidP="00197DDD">
      <w:pPr>
        <w:pStyle w:val="BodyText"/>
      </w:pPr>
    </w:p>
    <w:p w:rsidR="0048287B" w:rsidP="00197DDD">
      <w:pPr>
        <w:pStyle w:val="BodyText"/>
      </w:pPr>
    </w:p>
    <w:p w:rsidR="00000000" w:rsidRPr="00197DDD" w:rsidP="00197DDD"/>
    <w:sectPr w:rsidSect="00197D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87B" w:rsidP="00482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7B" w:rsidP="00197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8287B" w:rsidP="00197D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8287B" w:rsidP="00197D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87B" w:rsidP="004828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7B" w:rsidP="00197DDD">
    <w:pPr>
      <w:pStyle w:val="Header"/>
      <w:framePr w:wrap="around"/>
    </w:pPr>
    <w:r>
      <w:fldChar w:fldCharType="begin"/>
    </w:r>
    <w:r>
      <w:instrText xml:space="preserve"> TITLE   \* MERGEFORMAT </w:instrText>
    </w:r>
    <w:r>
      <w:fldChar w:fldCharType="separate"/>
    </w:r>
    <w:r>
      <w:t>RGRPSH206A Develop riding skills for flatwork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287B" w:rsidP="00197D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AF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B6E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C5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DDD"/>
    <w:pPr>
      <w:spacing w:before="360" w:after="60"/>
      <w:outlineLvl w:val="0"/>
    </w:pPr>
    <w:rPr>
      <w:sz w:val="32"/>
    </w:rPr>
  </w:style>
  <w:style w:type="paragraph" w:styleId="Heading2">
    <w:name w:val="heading 2"/>
    <w:basedOn w:val="HeadingBase"/>
    <w:next w:val="BodyText"/>
    <w:link w:val="Heading2Char"/>
    <w:qFormat/>
    <w:rsid w:val="00197DDD"/>
    <w:pPr>
      <w:keepLines/>
      <w:spacing w:before="240" w:after="120"/>
      <w:outlineLvl w:val="1"/>
    </w:pPr>
    <w:rPr>
      <w:sz w:val="28"/>
      <w:szCs w:val="40"/>
    </w:rPr>
  </w:style>
  <w:style w:type="paragraph" w:styleId="Heading3">
    <w:name w:val="heading 3"/>
    <w:basedOn w:val="HeadingBase"/>
    <w:next w:val="BodyText"/>
    <w:link w:val="Heading3Char"/>
    <w:qFormat/>
    <w:rsid w:val="00197DDD"/>
    <w:pPr>
      <w:spacing w:before="180" w:after="120"/>
      <w:outlineLvl w:val="2"/>
    </w:pPr>
    <w:rPr>
      <w:spacing w:val="-10"/>
      <w:kern w:val="32"/>
    </w:rPr>
  </w:style>
  <w:style w:type="paragraph" w:styleId="Heading4">
    <w:name w:val="heading 4"/>
    <w:basedOn w:val="HeadingBase"/>
    <w:next w:val="BodyText"/>
    <w:link w:val="Heading4Char"/>
    <w:qFormat/>
    <w:rsid w:val="00197DDD"/>
    <w:pPr>
      <w:spacing w:before="160" w:after="120"/>
      <w:outlineLvl w:val="3"/>
    </w:pPr>
    <w:rPr>
      <w:sz w:val="22"/>
    </w:rPr>
  </w:style>
  <w:style w:type="paragraph" w:styleId="Heading5">
    <w:name w:val="heading 5"/>
    <w:basedOn w:val="HeadingBase"/>
    <w:next w:val="Normal"/>
    <w:link w:val="Heading5Char"/>
    <w:qFormat/>
    <w:rsid w:val="00197DDD"/>
    <w:pPr>
      <w:spacing w:before="80"/>
      <w:outlineLvl w:val="4"/>
    </w:pPr>
    <w:rPr>
      <w:color w:val="918585"/>
      <w:sz w:val="20"/>
    </w:rPr>
  </w:style>
  <w:style w:type="paragraph" w:styleId="Heading6">
    <w:name w:val="heading 6"/>
    <w:basedOn w:val="HeadingBase"/>
    <w:next w:val="Normal"/>
    <w:link w:val="Heading6Char"/>
    <w:qFormat/>
    <w:rsid w:val="00197DDD"/>
    <w:pPr>
      <w:spacing w:before="60"/>
      <w:outlineLvl w:val="5"/>
    </w:pPr>
    <w:rPr>
      <w:color w:val="918585"/>
      <w:sz w:val="20"/>
    </w:rPr>
  </w:style>
  <w:style w:type="paragraph" w:styleId="Heading7">
    <w:name w:val="heading 7"/>
    <w:basedOn w:val="Normal"/>
    <w:next w:val="Normal"/>
    <w:link w:val="Heading7Char"/>
    <w:qFormat/>
    <w:rsid w:val="00197DDD"/>
    <w:pPr>
      <w:ind w:left="720"/>
      <w:outlineLvl w:val="6"/>
    </w:pPr>
    <w:rPr>
      <w:i/>
    </w:rPr>
  </w:style>
  <w:style w:type="paragraph" w:styleId="Heading8">
    <w:name w:val="heading 8"/>
    <w:basedOn w:val="Normal"/>
    <w:next w:val="Normal"/>
    <w:link w:val="Heading8Char"/>
    <w:qFormat/>
    <w:rsid w:val="00197DDD"/>
    <w:pPr>
      <w:ind w:left="720"/>
      <w:outlineLvl w:val="7"/>
    </w:pPr>
    <w:rPr>
      <w:i/>
    </w:rPr>
  </w:style>
  <w:style w:type="paragraph" w:styleId="Heading9">
    <w:name w:val="heading 9"/>
    <w:basedOn w:val="Normal"/>
    <w:next w:val="Normal"/>
    <w:link w:val="Heading9Char"/>
    <w:qFormat/>
    <w:rsid w:val="00197DDD"/>
    <w:pPr>
      <w:ind w:left="720"/>
      <w:outlineLvl w:val="8"/>
    </w:pPr>
    <w:rPr>
      <w:i/>
    </w:rPr>
  </w:style>
  <w:style w:type="character" w:default="1" w:styleId="DefaultParagraphFont">
    <w:name w:val="Default Paragraph Font"/>
    <w:uiPriority w:val="1"/>
    <w:unhideWhenUsed/>
    <w:rsid w:val="00197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DDD"/>
  </w:style>
  <w:style w:type="character" w:customStyle="1" w:styleId="Heading1Char">
    <w:name w:val="Heading 1 Char"/>
    <w:basedOn w:val="DefaultParagraphFont"/>
    <w:link w:val="Heading1"/>
    <w:rsid w:val="00197DDD"/>
    <w:rPr>
      <w:rFonts w:ascii="Times New Roman" w:eastAsia="Times New Roman" w:hAnsi="Times New Roman" w:cs="Times New Roman"/>
      <w:b/>
      <w:sz w:val="32"/>
      <w:szCs w:val="20"/>
      <w:lang w:eastAsia="en-US"/>
    </w:rPr>
  </w:style>
  <w:style w:type="paragraph" w:styleId="BodyText">
    <w:name w:val="Body Text"/>
    <w:basedOn w:val="Normal"/>
    <w:link w:val="BodyTextChar"/>
    <w:rsid w:val="00197D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DDD"/>
    <w:rPr>
      <w:rFonts w:ascii="Times New Roman" w:eastAsia="Times New Roman" w:hAnsi="Times New Roman" w:cs="Times New Roman"/>
      <w:sz w:val="24"/>
      <w:lang w:val="en-US" w:eastAsia="en-US"/>
    </w:rPr>
  </w:style>
  <w:style w:type="paragraph" w:styleId="Footer">
    <w:name w:val="footer"/>
    <w:basedOn w:val="Normal"/>
    <w:link w:val="FooterChar"/>
    <w:rsid w:val="00197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DDD"/>
    <w:rPr>
      <w:rFonts w:ascii="Times New Roman" w:eastAsia="Times New Roman" w:hAnsi="Times New Roman" w:cs="Times New Roman"/>
      <w:sz w:val="16"/>
      <w:lang w:val="en-US" w:eastAsia="en-US"/>
    </w:rPr>
  </w:style>
  <w:style w:type="paragraph" w:styleId="List">
    <w:name w:val="List"/>
    <w:basedOn w:val="BodyText"/>
    <w:next w:val="BodyText"/>
    <w:rsid w:val="00197DDD"/>
    <w:pPr>
      <w:tabs>
        <w:tab w:val="left" w:pos="340"/>
      </w:tabs>
      <w:spacing w:before="60" w:after="60"/>
      <w:ind w:left="340" w:hanging="340"/>
    </w:pPr>
  </w:style>
  <w:style w:type="paragraph" w:styleId="ListBullet">
    <w:name w:val="List Bullet"/>
    <w:basedOn w:val="List"/>
    <w:rsid w:val="00197DDD"/>
    <w:pPr>
      <w:numPr>
        <w:numId w:val="13"/>
      </w:numPr>
      <w:tabs>
        <w:tab w:val="clear" w:pos="340"/>
      </w:tabs>
      <w:spacing w:before="40" w:after="40"/>
    </w:pPr>
  </w:style>
  <w:style w:type="character" w:customStyle="1" w:styleId="SpecialBold">
    <w:name w:val="Special Bold"/>
    <w:basedOn w:val="DefaultParagraphFont"/>
    <w:rsid w:val="00197DDD"/>
    <w:rPr>
      <w:b/>
      <w:spacing w:val="0"/>
    </w:rPr>
  </w:style>
  <w:style w:type="paragraph" w:styleId="ListBullet2">
    <w:name w:val="List Bullet 2"/>
    <w:basedOn w:val="List2"/>
    <w:rsid w:val="00197DDD"/>
    <w:pPr>
      <w:numPr>
        <w:numId w:val="14"/>
      </w:numPr>
      <w:tabs>
        <w:tab w:val="clear" w:pos="680"/>
      </w:tabs>
    </w:pPr>
  </w:style>
  <w:style w:type="paragraph" w:styleId="Header">
    <w:name w:val="header"/>
    <w:basedOn w:val="Normal"/>
    <w:link w:val="HeaderChar"/>
    <w:rsid w:val="00197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D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DDD"/>
    <w:pPr>
      <w:spacing w:before="240" w:after="120"/>
      <w:outlineLvl w:val="0"/>
    </w:pPr>
    <w:rPr>
      <w:rFonts w:ascii="Times New Roman" w:hAnsi="Times New Roman"/>
      <w:b/>
      <w:sz w:val="28"/>
    </w:rPr>
  </w:style>
  <w:style w:type="paragraph" w:customStyle="1" w:styleId="AllowPageBreak">
    <w:name w:val="AllowPageBreak"/>
    <w:rsid w:val="00197D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7DDD"/>
    <w:rPr>
      <w:b/>
      <w:i/>
      <w:u w:val="none"/>
    </w:rPr>
  </w:style>
  <w:style w:type="character" w:customStyle="1" w:styleId="Heading2Char">
    <w:name w:val="Heading 2 Char"/>
    <w:basedOn w:val="DefaultParagraphFont"/>
    <w:link w:val="Heading2"/>
    <w:rsid w:val="00197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D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D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DDD"/>
    <w:rPr>
      <w:rFonts w:ascii="Courier New" w:eastAsia="Times New Roman" w:hAnsi="Courier New" w:cs="Times New Roman"/>
      <w:i/>
      <w:szCs w:val="20"/>
      <w:lang w:val="en-US" w:eastAsia="en-US"/>
    </w:rPr>
  </w:style>
  <w:style w:type="paragraph" w:customStyle="1" w:styleId="HeadingBase">
    <w:name w:val="Heading Base"/>
    <w:rsid w:val="00197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DDD"/>
    <w:pPr>
      <w:tabs>
        <w:tab w:val="right" w:leader="dot" w:pos="9072"/>
      </w:tabs>
      <w:ind w:left="567"/>
    </w:pPr>
    <w:rPr>
      <w:szCs w:val="22"/>
    </w:rPr>
  </w:style>
  <w:style w:type="paragraph" w:customStyle="1" w:styleId="TOCBase">
    <w:name w:val="TOC Base"/>
    <w:rsid w:val="00197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DDD"/>
    <w:pPr>
      <w:tabs>
        <w:tab w:val="right" w:leader="dot" w:pos="9072"/>
      </w:tabs>
      <w:spacing w:before="40" w:after="40"/>
      <w:ind w:left="284"/>
    </w:pPr>
    <w:rPr>
      <w:rFonts w:ascii="Times New Roman" w:hAnsi="Times New Roman"/>
    </w:rPr>
  </w:style>
  <w:style w:type="paragraph" w:styleId="TOC1">
    <w:name w:val="toc 1"/>
    <w:basedOn w:val="TOCBase"/>
    <w:next w:val="Normal"/>
    <w:rsid w:val="00197D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DDD"/>
    <w:pPr>
      <w:spacing w:before="5040"/>
      <w:jc w:val="center"/>
    </w:pPr>
    <w:rPr>
      <w:sz w:val="48"/>
      <w:szCs w:val="72"/>
      <w:lang w:val="en-US"/>
    </w:rPr>
  </w:style>
  <w:style w:type="character" w:customStyle="1" w:styleId="TitleChar">
    <w:name w:val="Title Char"/>
    <w:basedOn w:val="DefaultParagraphFont"/>
    <w:link w:val="Title"/>
    <w:rsid w:val="00197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DDD"/>
    <w:pPr>
      <w:tabs>
        <w:tab w:val="left" w:pos="3600"/>
        <w:tab w:val="left" w:pos="3958"/>
      </w:tabs>
    </w:pPr>
  </w:style>
  <w:style w:type="paragraph" w:customStyle="1" w:styleId="Note">
    <w:name w:val="Note"/>
    <w:basedOn w:val="BodyText"/>
    <w:rsid w:val="00197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DDD"/>
    <w:pPr>
      <w:framePr w:wrap="auto" w:hAnchor="text" w:y="6049"/>
    </w:pPr>
    <w:rPr>
      <w:color w:val="000000"/>
      <w:sz w:val="40"/>
    </w:rPr>
  </w:style>
  <w:style w:type="paragraph" w:customStyle="1" w:styleId="TOCTitle">
    <w:name w:val="TOCTitle"/>
    <w:basedOn w:val="Heading1"/>
    <w:rsid w:val="00197DDD"/>
    <w:pPr>
      <w:spacing w:after="240"/>
      <w:jc w:val="center"/>
      <w:outlineLvl w:val="9"/>
    </w:pPr>
    <w:rPr>
      <w:caps/>
    </w:rPr>
  </w:style>
  <w:style w:type="paragraph" w:customStyle="1" w:styleId="Version">
    <w:name w:val="Version"/>
    <w:rsid w:val="00197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DDD"/>
    <w:pPr>
      <w:keepNext w:val="0"/>
      <w:tabs>
        <w:tab w:val="right" w:pos="4176"/>
      </w:tabs>
      <w:ind w:left="198" w:hanging="198"/>
    </w:pPr>
    <w:rPr>
      <w:rFonts w:ascii="Garamond" w:hAnsi="Garamond"/>
    </w:rPr>
  </w:style>
  <w:style w:type="paragraph" w:styleId="IndexHeading">
    <w:name w:val="index heading"/>
    <w:basedOn w:val="Normal"/>
    <w:next w:val="Index1"/>
    <w:semiHidden/>
    <w:rsid w:val="00197DDD"/>
    <w:pPr>
      <w:spacing w:before="120" w:after="120"/>
    </w:pPr>
    <w:rPr>
      <w:rFonts w:ascii="Arial" w:hAnsi="Arial"/>
      <w:b/>
      <w:color w:val="918585"/>
      <w:sz w:val="24"/>
    </w:rPr>
  </w:style>
  <w:style w:type="paragraph" w:customStyle="1" w:styleId="Chapter">
    <w:name w:val="Chapter"/>
    <w:basedOn w:val="Normal"/>
    <w:rsid w:val="00197DDD"/>
    <w:pPr>
      <w:spacing w:before="240"/>
    </w:pPr>
    <w:rPr>
      <w:rFonts w:ascii="Times New Roman" w:hAnsi="Times New Roman"/>
      <w:smallCaps/>
      <w:spacing w:val="80"/>
      <w:sz w:val="28"/>
    </w:rPr>
  </w:style>
  <w:style w:type="paragraph" w:customStyle="1" w:styleId="InChapter">
    <w:name w:val="InChapter"/>
    <w:basedOn w:val="Heading3"/>
    <w:rsid w:val="00197DDD"/>
    <w:pPr>
      <w:spacing w:after="240"/>
      <w:outlineLvl w:val="9"/>
    </w:pPr>
    <w:rPr>
      <w:noProof/>
    </w:rPr>
  </w:style>
  <w:style w:type="paragraph" w:styleId="Index2">
    <w:name w:val="index 2"/>
    <w:basedOn w:val="Normal"/>
    <w:next w:val="Normal"/>
    <w:semiHidden/>
    <w:rsid w:val="00197DDD"/>
    <w:pPr>
      <w:tabs>
        <w:tab w:val="right" w:pos="4176"/>
      </w:tabs>
      <w:ind w:left="568" w:hanging="284"/>
    </w:pPr>
    <w:rPr>
      <w:rFonts w:ascii="Garamond" w:hAnsi="Garamond"/>
    </w:rPr>
  </w:style>
  <w:style w:type="paragraph" w:customStyle="1" w:styleId="Byline">
    <w:name w:val="Byline"/>
    <w:rsid w:val="00197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DDD"/>
    <w:pPr>
      <w:tabs>
        <w:tab w:val="clear" w:pos="3600"/>
        <w:tab w:val="clear" w:pos="3958"/>
      </w:tabs>
      <w:jc w:val="right"/>
    </w:pPr>
  </w:style>
  <w:style w:type="character" w:styleId="Emphasis">
    <w:name w:val="Emphasis"/>
    <w:basedOn w:val="DefaultParagraphFont"/>
    <w:qFormat/>
    <w:rsid w:val="00197DDD"/>
    <w:rPr>
      <w:i/>
    </w:rPr>
  </w:style>
  <w:style w:type="paragraph" w:styleId="Caption">
    <w:name w:val="caption"/>
    <w:basedOn w:val="BodyText"/>
    <w:next w:val="Normal"/>
    <w:qFormat/>
    <w:rsid w:val="00197DDD"/>
    <w:pPr>
      <w:framePr w:w="2268" w:hSpace="181" w:vSpace="181" w:wrap="around" w:vAnchor="text" w:hAnchor="page" w:x="1135" w:y="285" w:anchorLock="1"/>
    </w:pPr>
    <w:rPr>
      <w:i/>
    </w:rPr>
  </w:style>
  <w:style w:type="paragraph" w:customStyle="1" w:styleId="MiniTOCTitle">
    <w:name w:val="MiniTOCTitle"/>
    <w:basedOn w:val="Heading4"/>
    <w:rsid w:val="00197DDD"/>
    <w:pPr>
      <w:spacing w:before="240"/>
      <w:outlineLvl w:val="9"/>
    </w:pPr>
    <w:rPr>
      <w:noProof/>
      <w:sz w:val="24"/>
    </w:rPr>
  </w:style>
  <w:style w:type="paragraph" w:customStyle="1" w:styleId="MiniTOCItem">
    <w:name w:val="MiniTOCItem"/>
    <w:basedOn w:val="ListBullet"/>
    <w:rsid w:val="00197DDD"/>
    <w:pPr>
      <w:numPr>
        <w:numId w:val="0"/>
      </w:numPr>
      <w:tabs>
        <w:tab w:val="right" w:leader="dot" w:pos="6521"/>
      </w:tabs>
      <w:spacing w:before="0" w:after="0"/>
    </w:pPr>
  </w:style>
  <w:style w:type="paragraph" w:customStyle="1" w:styleId="TOFTitle">
    <w:name w:val="TOFTitle"/>
    <w:basedOn w:val="TOCTitle"/>
    <w:rsid w:val="00197DDD"/>
  </w:style>
  <w:style w:type="paragraph" w:styleId="TableofFigures">
    <w:name w:val="table of figures"/>
    <w:basedOn w:val="Normal"/>
    <w:next w:val="Normal"/>
    <w:semiHidden/>
    <w:rsid w:val="00197DDD"/>
    <w:pPr>
      <w:tabs>
        <w:tab w:val="right" w:leader="dot" w:pos="9072"/>
      </w:tabs>
      <w:ind w:left="970" w:hanging="403"/>
    </w:pPr>
    <w:rPr>
      <w:rFonts w:ascii="Times New Roman" w:hAnsi="Times New Roman"/>
      <w:b/>
    </w:rPr>
  </w:style>
  <w:style w:type="paragraph" w:styleId="ListNumber">
    <w:name w:val="List Number"/>
    <w:basedOn w:val="List"/>
    <w:rsid w:val="00197DDD"/>
    <w:pPr>
      <w:numPr>
        <w:numId w:val="11"/>
      </w:numPr>
    </w:pPr>
  </w:style>
  <w:style w:type="character" w:customStyle="1" w:styleId="WingdingSymbols">
    <w:name w:val="Wingding Symbols"/>
    <w:rsid w:val="00197DDD"/>
    <w:rPr>
      <w:rFonts w:ascii="Wingdings" w:hAnsi="Wingdings"/>
    </w:rPr>
  </w:style>
  <w:style w:type="paragraph" w:customStyle="1" w:styleId="TableHeading">
    <w:name w:val="Table Heading"/>
    <w:basedOn w:val="HeadingBase"/>
    <w:rsid w:val="00197DDD"/>
    <w:pPr>
      <w:keepLines/>
      <w:pBdr>
        <w:bottom w:val="single" w:sz="6" w:space="1" w:color="918585"/>
      </w:pBdr>
      <w:spacing w:before="240"/>
    </w:pPr>
  </w:style>
  <w:style w:type="character" w:customStyle="1" w:styleId="HotSpot">
    <w:name w:val="HotSpot"/>
    <w:rsid w:val="00197DDD"/>
    <w:rPr>
      <w:color w:val="0033CC"/>
      <w:u w:val="none"/>
    </w:rPr>
  </w:style>
  <w:style w:type="paragraph" w:customStyle="1" w:styleId="BodyTextRight">
    <w:name w:val="Body Text Right"/>
    <w:basedOn w:val="BodyText"/>
    <w:rsid w:val="00197DDD"/>
    <w:pPr>
      <w:spacing w:before="0" w:after="0"/>
      <w:jc w:val="right"/>
    </w:pPr>
  </w:style>
  <w:style w:type="paragraph" w:styleId="Index3">
    <w:name w:val="index 3"/>
    <w:basedOn w:val="ListNumber2"/>
    <w:next w:val="Normal"/>
    <w:semiHidden/>
    <w:rsid w:val="00197DDD"/>
    <w:pPr>
      <w:numPr>
        <w:numId w:val="0"/>
      </w:numPr>
      <w:tabs>
        <w:tab w:val="right" w:leader="dot" w:pos="4176"/>
      </w:tabs>
    </w:pPr>
  </w:style>
  <w:style w:type="paragraph" w:styleId="ListNumber2">
    <w:name w:val="List Number 2"/>
    <w:basedOn w:val="List2"/>
    <w:rsid w:val="00197DDD"/>
    <w:pPr>
      <w:numPr>
        <w:numId w:val="10"/>
      </w:numPr>
      <w:tabs>
        <w:tab w:val="clear" w:pos="1060"/>
      </w:tabs>
    </w:pPr>
  </w:style>
  <w:style w:type="paragraph" w:customStyle="1" w:styleId="MarginNote">
    <w:name w:val="Margin Note"/>
    <w:basedOn w:val="BodyText"/>
    <w:rsid w:val="00197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D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DDD"/>
    <w:rPr>
      <w:sz w:val="32"/>
    </w:rPr>
  </w:style>
  <w:style w:type="paragraph" w:customStyle="1" w:styleId="HeadingProcedure">
    <w:name w:val="Heading Procedure"/>
    <w:basedOn w:val="HeadingBase"/>
    <w:next w:val="Normal"/>
    <w:rsid w:val="00197DDD"/>
    <w:pPr>
      <w:tabs>
        <w:tab w:val="left" w:pos="0"/>
      </w:tabs>
      <w:spacing w:before="120" w:after="60"/>
    </w:pPr>
    <w:rPr>
      <w:i/>
      <w:color w:val="918585"/>
      <w:sz w:val="22"/>
    </w:rPr>
  </w:style>
  <w:style w:type="paragraph" w:customStyle="1" w:styleId="TableBodyText">
    <w:name w:val="Table Body Text"/>
    <w:basedOn w:val="BodyText"/>
    <w:rsid w:val="00197DDD"/>
    <w:pPr>
      <w:spacing w:before="60" w:after="60"/>
    </w:pPr>
  </w:style>
  <w:style w:type="paragraph" w:styleId="ListContinue">
    <w:name w:val="List Continue"/>
    <w:basedOn w:val="List"/>
    <w:rsid w:val="00197DDD"/>
    <w:pPr>
      <w:ind w:firstLine="0"/>
    </w:pPr>
  </w:style>
  <w:style w:type="paragraph" w:customStyle="1" w:styleId="ListNote">
    <w:name w:val="List Note"/>
    <w:basedOn w:val="List"/>
    <w:rsid w:val="00197DDD"/>
    <w:pPr>
      <w:pBdr>
        <w:top w:val="single" w:sz="6" w:space="2" w:color="918585"/>
        <w:bottom w:val="single" w:sz="6" w:space="2" w:color="918585"/>
      </w:pBdr>
      <w:tabs>
        <w:tab w:val="left" w:pos="1021"/>
      </w:tabs>
      <w:ind w:firstLine="0"/>
    </w:pPr>
  </w:style>
  <w:style w:type="paragraph" w:customStyle="1" w:styleId="Warning">
    <w:name w:val="Warning"/>
    <w:basedOn w:val="BodyText"/>
    <w:rsid w:val="00197DDD"/>
    <w:pPr>
      <w:shd w:val="clear" w:color="auto" w:fill="D9D9D9"/>
      <w:tabs>
        <w:tab w:val="left" w:pos="992"/>
      </w:tabs>
      <w:ind w:left="119" w:right="119"/>
    </w:pPr>
    <w:rPr>
      <w:sz w:val="20"/>
    </w:rPr>
  </w:style>
  <w:style w:type="paragraph" w:customStyle="1" w:styleId="MarginIcons">
    <w:name w:val="Margin Icons"/>
    <w:basedOn w:val="BodyText"/>
    <w:rsid w:val="00197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DDD"/>
    <w:rPr>
      <w:rFonts w:ascii="Courier New" w:hAnsi="Courier New"/>
    </w:rPr>
  </w:style>
  <w:style w:type="paragraph" w:customStyle="1" w:styleId="NoteBullet">
    <w:name w:val="Note Bullet"/>
    <w:basedOn w:val="Note"/>
    <w:rsid w:val="00197DDD"/>
    <w:pPr>
      <w:tabs>
        <w:tab w:val="clear" w:pos="680"/>
      </w:tabs>
      <w:spacing w:before="60" w:after="60"/>
    </w:pPr>
  </w:style>
  <w:style w:type="paragraph" w:customStyle="1" w:styleId="SubHeading2">
    <w:name w:val="SubHeading2"/>
    <w:basedOn w:val="HeadingBase"/>
    <w:rsid w:val="00197DDD"/>
    <w:pPr>
      <w:spacing w:before="240" w:after="60"/>
    </w:pPr>
    <w:rPr>
      <w:sz w:val="20"/>
    </w:rPr>
  </w:style>
  <w:style w:type="paragraph" w:customStyle="1" w:styleId="SubHeading1">
    <w:name w:val="SubHeading1"/>
    <w:basedOn w:val="HeadingBase"/>
    <w:rsid w:val="00197DDD"/>
    <w:pPr>
      <w:spacing w:before="240" w:after="60"/>
    </w:pPr>
    <w:rPr>
      <w:color w:val="918585"/>
      <w:sz w:val="22"/>
    </w:rPr>
  </w:style>
  <w:style w:type="paragraph" w:customStyle="1" w:styleId="SideHeading">
    <w:name w:val="Side Heading"/>
    <w:basedOn w:val="HeadingBase"/>
    <w:rsid w:val="00197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DDD"/>
    <w:pPr>
      <w:numPr>
        <w:numId w:val="12"/>
      </w:numPr>
    </w:pPr>
  </w:style>
  <w:style w:type="paragraph" w:styleId="PlainText">
    <w:name w:val="Plain Text"/>
    <w:basedOn w:val="Normal"/>
    <w:link w:val="PlainTextChar"/>
    <w:rsid w:val="00197DDD"/>
    <w:rPr>
      <w:sz w:val="20"/>
    </w:rPr>
  </w:style>
  <w:style w:type="character" w:customStyle="1" w:styleId="PlainTextChar">
    <w:name w:val="Plain Text Char"/>
    <w:basedOn w:val="DefaultParagraphFont"/>
    <w:link w:val="PlainText"/>
    <w:rsid w:val="00197D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7DDD"/>
    <w:rPr>
      <w:b/>
      <w:smallCaps/>
    </w:rPr>
  </w:style>
  <w:style w:type="paragraph" w:customStyle="1" w:styleId="TableListNumber">
    <w:name w:val="Table List Number"/>
    <w:basedOn w:val="ListNumber"/>
    <w:rsid w:val="00197DDD"/>
    <w:pPr>
      <w:numPr>
        <w:numId w:val="0"/>
      </w:numPr>
    </w:pPr>
  </w:style>
  <w:style w:type="paragraph" w:styleId="TOC4">
    <w:name w:val="toc 4"/>
    <w:basedOn w:val="TOCBase"/>
    <w:next w:val="Normal"/>
    <w:semiHidden/>
    <w:rsid w:val="00197DDD"/>
    <w:pPr>
      <w:tabs>
        <w:tab w:val="right" w:leader="dot" w:pos="9071"/>
      </w:tabs>
      <w:ind w:left="1701"/>
    </w:pPr>
  </w:style>
  <w:style w:type="paragraph" w:customStyle="1" w:styleId="ListAlpha">
    <w:name w:val="List Alpha"/>
    <w:basedOn w:val="List"/>
    <w:rsid w:val="00197DDD"/>
    <w:pPr>
      <w:numPr>
        <w:numId w:val="9"/>
      </w:numPr>
    </w:pPr>
  </w:style>
  <w:style w:type="paragraph" w:customStyle="1" w:styleId="ListAlpha2">
    <w:name w:val="List Alpha 2"/>
    <w:basedOn w:val="List2"/>
    <w:rsid w:val="00197DDD"/>
    <w:pPr>
      <w:numPr>
        <w:numId w:val="8"/>
      </w:numPr>
    </w:pPr>
  </w:style>
  <w:style w:type="paragraph" w:styleId="List2">
    <w:name w:val="List 2"/>
    <w:basedOn w:val="BodyText"/>
    <w:rsid w:val="00197DDD"/>
    <w:pPr>
      <w:tabs>
        <w:tab w:val="left" w:pos="680"/>
      </w:tabs>
      <w:spacing w:before="60" w:after="60"/>
      <w:ind w:left="680" w:hanging="340"/>
    </w:pPr>
  </w:style>
  <w:style w:type="paragraph" w:styleId="List3">
    <w:name w:val="List 3"/>
    <w:basedOn w:val="BodyText"/>
    <w:rsid w:val="00197DDD"/>
    <w:pPr>
      <w:tabs>
        <w:tab w:val="left" w:pos="1021"/>
      </w:tabs>
      <w:spacing w:before="60" w:after="60"/>
      <w:ind w:left="1020" w:hanging="340"/>
    </w:pPr>
  </w:style>
  <w:style w:type="paragraph" w:styleId="List4">
    <w:name w:val="List 4"/>
    <w:basedOn w:val="BodyText"/>
    <w:rsid w:val="00197DDD"/>
    <w:pPr>
      <w:tabs>
        <w:tab w:val="left" w:pos="1361"/>
      </w:tabs>
      <w:spacing w:before="60" w:after="60"/>
      <w:ind w:left="1361" w:hanging="340"/>
    </w:pPr>
  </w:style>
  <w:style w:type="paragraph" w:styleId="List5">
    <w:name w:val="List 5"/>
    <w:basedOn w:val="BodyText"/>
    <w:rsid w:val="00197DDD"/>
    <w:pPr>
      <w:tabs>
        <w:tab w:val="left" w:pos="1701"/>
      </w:tabs>
      <w:spacing w:before="60" w:after="60"/>
      <w:ind w:left="1701" w:hanging="340"/>
    </w:pPr>
  </w:style>
  <w:style w:type="paragraph" w:styleId="ListBullet3">
    <w:name w:val="List Bullet 3"/>
    <w:basedOn w:val="List3"/>
    <w:rsid w:val="00197DDD"/>
    <w:pPr>
      <w:numPr>
        <w:numId w:val="15"/>
      </w:numPr>
      <w:tabs>
        <w:tab w:val="clear" w:pos="1021"/>
      </w:tabs>
      <w:ind w:left="1037" w:hanging="357"/>
    </w:pPr>
  </w:style>
  <w:style w:type="paragraph" w:styleId="ListBullet4">
    <w:name w:val="List Bullet 4"/>
    <w:basedOn w:val="List4"/>
    <w:rsid w:val="00197DDD"/>
    <w:pPr>
      <w:numPr>
        <w:numId w:val="3"/>
      </w:numPr>
    </w:pPr>
  </w:style>
  <w:style w:type="paragraph" w:styleId="ListBullet5">
    <w:name w:val="List Bullet 5"/>
    <w:basedOn w:val="List5"/>
    <w:rsid w:val="00197DDD"/>
    <w:pPr>
      <w:numPr>
        <w:numId w:val="4"/>
      </w:numPr>
    </w:pPr>
  </w:style>
  <w:style w:type="paragraph" w:styleId="ListContinue2">
    <w:name w:val="List Continue 2"/>
    <w:basedOn w:val="List2"/>
    <w:rsid w:val="00197DDD"/>
    <w:pPr>
      <w:ind w:firstLine="0"/>
    </w:pPr>
  </w:style>
  <w:style w:type="paragraph" w:styleId="ListContinue3">
    <w:name w:val="List Continue 3"/>
    <w:basedOn w:val="List3"/>
    <w:rsid w:val="00197DDD"/>
    <w:pPr>
      <w:ind w:left="1021" w:firstLine="0"/>
    </w:pPr>
  </w:style>
  <w:style w:type="paragraph" w:styleId="ListContinue4">
    <w:name w:val="List Continue 4"/>
    <w:basedOn w:val="List4"/>
    <w:rsid w:val="00197DDD"/>
    <w:pPr>
      <w:ind w:firstLine="0"/>
    </w:pPr>
  </w:style>
  <w:style w:type="paragraph" w:styleId="ListContinue5">
    <w:name w:val="List Continue 5"/>
    <w:basedOn w:val="List5"/>
    <w:rsid w:val="00197DDD"/>
    <w:pPr>
      <w:ind w:firstLine="0"/>
    </w:pPr>
  </w:style>
  <w:style w:type="paragraph" w:styleId="ListNumber3">
    <w:name w:val="List Number 3"/>
    <w:basedOn w:val="List3"/>
    <w:rsid w:val="00197DDD"/>
    <w:pPr>
      <w:numPr>
        <w:numId w:val="5"/>
      </w:numPr>
    </w:pPr>
  </w:style>
  <w:style w:type="paragraph" w:styleId="ListNumber4">
    <w:name w:val="List Number 4"/>
    <w:basedOn w:val="List4"/>
    <w:rsid w:val="00197DDD"/>
    <w:pPr>
      <w:numPr>
        <w:numId w:val="6"/>
      </w:numPr>
    </w:pPr>
  </w:style>
  <w:style w:type="paragraph" w:styleId="ListNumber5">
    <w:name w:val="List Number 5"/>
    <w:basedOn w:val="List5"/>
    <w:rsid w:val="00197DDD"/>
    <w:pPr>
      <w:numPr>
        <w:numId w:val="7"/>
      </w:numPr>
    </w:pPr>
  </w:style>
  <w:style w:type="paragraph" w:styleId="BlockText">
    <w:name w:val="Block Text"/>
    <w:basedOn w:val="Normal"/>
    <w:rsid w:val="00197DDD"/>
    <w:pPr>
      <w:spacing w:after="120"/>
      <w:ind w:left="1440" w:right="1440"/>
    </w:pPr>
  </w:style>
  <w:style w:type="character" w:customStyle="1" w:styleId="Subscript">
    <w:name w:val="Subscript"/>
    <w:basedOn w:val="DefaultParagraphFont"/>
    <w:rsid w:val="00197DDD"/>
    <w:rPr>
      <w:sz w:val="16"/>
      <w:vertAlign w:val="subscript"/>
    </w:rPr>
  </w:style>
  <w:style w:type="character" w:customStyle="1" w:styleId="Superscript">
    <w:name w:val="Superscript"/>
    <w:basedOn w:val="DefaultParagraphFont"/>
    <w:rsid w:val="00197DDD"/>
    <w:rPr>
      <w:sz w:val="16"/>
      <w:vertAlign w:val="superscript"/>
    </w:rPr>
  </w:style>
  <w:style w:type="character" w:customStyle="1" w:styleId="Symbols">
    <w:name w:val="Symbols"/>
    <w:basedOn w:val="DefaultParagraphFont"/>
    <w:rsid w:val="00197DDD"/>
    <w:rPr>
      <w:rFonts w:ascii="Symbol" w:hAnsi="Symbol"/>
    </w:rPr>
  </w:style>
  <w:style w:type="character" w:customStyle="1" w:styleId="MenuOptions">
    <w:name w:val="Menu Options"/>
    <w:basedOn w:val="DefaultParagraphFont"/>
    <w:rsid w:val="00197DDD"/>
    <w:rPr>
      <w:rFonts w:ascii="Arial Narrow" w:hAnsi="Arial Narrow"/>
      <w:smallCaps/>
    </w:rPr>
  </w:style>
  <w:style w:type="character" w:customStyle="1" w:styleId="Buttons">
    <w:name w:val="Buttons"/>
    <w:basedOn w:val="DefaultParagraphFont"/>
    <w:rsid w:val="00197DDD"/>
    <w:rPr>
      <w:b/>
    </w:rPr>
  </w:style>
  <w:style w:type="character" w:customStyle="1" w:styleId="Underlined">
    <w:name w:val="Underlined"/>
    <w:basedOn w:val="DefaultParagraphFont"/>
    <w:rsid w:val="00197DDD"/>
    <w:rPr>
      <w:u w:val="single"/>
    </w:rPr>
  </w:style>
  <w:style w:type="paragraph" w:customStyle="1" w:styleId="TableBodyTextRight">
    <w:name w:val="Table Body Text Right"/>
    <w:basedOn w:val="TableBodyText"/>
    <w:rsid w:val="00197DDD"/>
    <w:pPr>
      <w:widowControl w:val="0"/>
      <w:autoSpaceDE w:val="0"/>
      <w:autoSpaceDN w:val="0"/>
      <w:adjustRightInd w:val="0"/>
      <w:jc w:val="right"/>
    </w:pPr>
    <w:rPr>
      <w:rFonts w:cs="Arial"/>
      <w:szCs w:val="18"/>
    </w:rPr>
  </w:style>
  <w:style w:type="paragraph" w:customStyle="1" w:styleId="CopyrightText">
    <w:name w:val="Copyright Text"/>
    <w:basedOn w:val="BodyText"/>
    <w:rsid w:val="00197DDD"/>
    <w:rPr>
      <w:sz w:val="18"/>
    </w:rPr>
  </w:style>
  <w:style w:type="paragraph" w:customStyle="1" w:styleId="BodySmallRight">
    <w:name w:val="Body Small Right"/>
    <w:basedOn w:val="BodyTextRight"/>
    <w:rsid w:val="00197DDD"/>
    <w:rPr>
      <w:sz w:val="18"/>
      <w:szCs w:val="18"/>
    </w:rPr>
  </w:style>
  <w:style w:type="paragraph" w:customStyle="1" w:styleId="MarginEdition">
    <w:name w:val="Margin Edition"/>
    <w:basedOn w:val="MarginNote"/>
    <w:rsid w:val="00197DDD"/>
    <w:pPr>
      <w:spacing w:before="0" w:after="0"/>
    </w:pPr>
    <w:rPr>
      <w:rFonts w:ascii="Times New Roman" w:hAnsi="Times New Roman"/>
      <w:color w:val="999999"/>
    </w:rPr>
  </w:style>
  <w:style w:type="paragraph" w:customStyle="1" w:styleId="Spacer">
    <w:name w:val="Spacer"/>
    <w:basedOn w:val="Normal"/>
    <w:rsid w:val="00197DDD"/>
    <w:rPr>
      <w:sz w:val="2"/>
      <w:szCs w:val="2"/>
    </w:rPr>
  </w:style>
  <w:style w:type="character" w:customStyle="1" w:styleId="Small">
    <w:name w:val="Small"/>
    <w:basedOn w:val="DefaultParagraphFont"/>
    <w:rsid w:val="00197DDD"/>
    <w:rPr>
      <w:sz w:val="16"/>
    </w:rPr>
  </w:style>
  <w:style w:type="paragraph" w:customStyle="1" w:styleId="WideTable">
    <w:name w:val="Wide Table"/>
    <w:basedOn w:val="Normal"/>
    <w:rsid w:val="00197DDD"/>
    <w:pPr>
      <w:ind w:left="-1418"/>
    </w:pPr>
    <w:rPr>
      <w:sz w:val="2"/>
      <w:szCs w:val="2"/>
    </w:rPr>
  </w:style>
  <w:style w:type="character" w:styleId="PageNumber">
    <w:name w:val="page number"/>
    <w:basedOn w:val="DefaultParagraphFont"/>
    <w:rsid w:val="00197DDD"/>
  </w:style>
  <w:style w:type="paragraph" w:styleId="Quote">
    <w:name w:val="Quote"/>
    <w:basedOn w:val="Heading1"/>
    <w:link w:val="QuoteChar"/>
    <w:qFormat/>
    <w:rsid w:val="00197DDD"/>
    <w:rPr>
      <w:b w:val="0"/>
      <w:sz w:val="72"/>
      <w:szCs w:val="72"/>
      <w:lang w:val="en-NZ"/>
    </w:rPr>
  </w:style>
  <w:style w:type="character" w:customStyle="1" w:styleId="QuoteChar">
    <w:name w:val="Quote Char"/>
    <w:basedOn w:val="DefaultParagraphFont"/>
    <w:link w:val="Quote"/>
    <w:rsid w:val="00197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DDD"/>
    <w:pPr>
      <w:pageBreakBefore/>
    </w:pPr>
  </w:style>
  <w:style w:type="paragraph" w:customStyle="1" w:styleId="Border">
    <w:name w:val="Border"/>
    <w:basedOn w:val="Normal"/>
    <w:qFormat/>
    <w:rsid w:val="00197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DDD"/>
    <w:rPr>
      <w:b/>
      <w:bCs/>
      <w:i/>
      <w:iCs/>
      <w:color w:val="auto"/>
    </w:rPr>
  </w:style>
  <w:style w:type="paragraph" w:styleId="IntenseQuote">
    <w:name w:val="Intense Quote"/>
    <w:basedOn w:val="Normal"/>
    <w:next w:val="Normal"/>
    <w:link w:val="IntenseQuoteChar"/>
    <w:uiPriority w:val="30"/>
    <w:qFormat/>
    <w:rsid w:val="00197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D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7DDD"/>
    <w:rPr>
      <w:smallCaps/>
      <w:color w:val="auto"/>
      <w:u w:val="single"/>
    </w:rPr>
  </w:style>
  <w:style w:type="character" w:styleId="IntenseReference">
    <w:name w:val="Intense Reference"/>
    <w:basedOn w:val="DefaultParagraphFont"/>
    <w:uiPriority w:val="32"/>
    <w:qFormat/>
    <w:rsid w:val="00197DDD"/>
    <w:rPr>
      <w:b/>
      <w:bCs/>
      <w:smallCaps/>
      <w:color w:val="auto"/>
      <w:spacing w:val="5"/>
      <w:u w:val="single"/>
    </w:rPr>
  </w:style>
  <w:style w:type="paragraph" w:customStyle="1" w:styleId="2ColumnHeading">
    <w:name w:val="2Column Heading"/>
    <w:basedOn w:val="BodyText"/>
    <w:qFormat/>
    <w:rsid w:val="00197DDD"/>
    <w:pPr>
      <w:spacing w:after="60"/>
      <w:ind w:left="-2268"/>
    </w:pPr>
    <w:rPr>
      <w:b/>
    </w:rPr>
  </w:style>
  <w:style w:type="paragraph" w:customStyle="1" w:styleId="Heading1TOC">
    <w:name w:val="Heading1 TOC"/>
    <w:basedOn w:val="Normal"/>
    <w:qFormat/>
    <w:rsid w:val="00197DDD"/>
    <w:pPr>
      <w:spacing w:before="240" w:after="120"/>
    </w:pPr>
    <w:rPr>
      <w:rFonts w:ascii="Times New Roman" w:hAnsi="Times New Roman"/>
      <w:b/>
      <w:sz w:val="32"/>
    </w:rPr>
  </w:style>
  <w:style w:type="paragraph" w:customStyle="1" w:styleId="Heading2TOC">
    <w:name w:val="Heading2 TOC"/>
    <w:basedOn w:val="Normal"/>
    <w:qFormat/>
    <w:rsid w:val="00197DDD"/>
    <w:pPr>
      <w:spacing w:before="240" w:after="60"/>
    </w:pPr>
    <w:rPr>
      <w:rFonts w:ascii="Times New Roman" w:hAnsi="Times New Roman"/>
      <w:b/>
      <w:sz w:val="28"/>
    </w:rPr>
  </w:style>
  <w:style w:type="character" w:customStyle="1" w:styleId="Underline">
    <w:name w:val="Underline"/>
    <w:basedOn w:val="DefaultParagraphFont"/>
    <w:qFormat/>
    <w:rsid w:val="00197DDD"/>
    <w:rPr>
      <w:u w:val="single"/>
    </w:rPr>
  </w:style>
  <w:style w:type="paragraph" w:styleId="BalloonText">
    <w:name w:val="Balloon Text"/>
    <w:basedOn w:val="Normal"/>
    <w:link w:val="BalloonTextChar"/>
    <w:rsid w:val="00197DDD"/>
    <w:rPr>
      <w:rFonts w:ascii="Tahoma" w:hAnsi="Tahoma" w:cs="Tahoma"/>
      <w:sz w:val="16"/>
      <w:szCs w:val="16"/>
    </w:rPr>
  </w:style>
  <w:style w:type="character" w:customStyle="1" w:styleId="BalloonTextChar">
    <w:name w:val="Balloon Text Char"/>
    <w:basedOn w:val="DefaultParagraphFont"/>
    <w:link w:val="BalloonText"/>
    <w:rsid w:val="00197D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D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D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1486</Words>
  <Characters>9030</Characters>
  <Application>Microsoft Office Word</Application>
  <DocSecurity>0</DocSecurity>
  <Lines>321</Lines>
  <Paragraphs>175</Paragraphs>
  <ScaleCrop>false</ScaleCrop>
  <Company>Author-it Software Corporation Ltd.</Company>
  <LinksUpToDate>false</LinksUpToDate>
  <CharactersWithSpaces>10449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RGRPSH206A Develop riding skills for flatwork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2012-05-26T20:23:00Z</dcterms:created>
  <dcterms:modified xsi:type="dcterms:W3CDTF">2012-05-26T20:24:00Z</dcterms:modified>
</cp:coreProperties>
</file>