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86D" w:rsidP="00C4186D">
      <w:pPr>
        <w:pStyle w:val="Title"/>
      </w:pPr>
      <w:r>
        <w:fldChar w:fldCharType="begin"/>
      </w:r>
      <w:r>
        <w:instrText xml:space="preserve"> TITLE   \* MERGEFORMAT </w:instrText>
      </w:r>
      <w:r>
        <w:fldChar w:fldCharType="separate"/>
      </w:r>
      <w:r>
        <w:t>RGRPSG407A Select greyhounds for racing</w:t>
      </w:r>
      <w:r>
        <w:fldChar w:fldCharType="end"/>
      </w:r>
    </w:p>
    <w:p w:rsidR="00C4186D" w:rsidP="00C4186D">
      <w:pPr>
        <w:pStyle w:val="Version"/>
        <w:sectPr w:rsidSect="005406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6E2" w:rsidP="005406E2">
      <w:pPr>
        <w:pStyle w:val="SuperHeading"/>
      </w:pPr>
      <w:r w:rsidRPr="005406E2">
        <w:t>RGRPSG407A Select greyhounds for racing</w:t>
      </w:r>
    </w:p>
    <w:p w:rsidR="00000000" w:rsidRPr="005406E2" w:rsidP="005406E2">
      <w:pPr>
        <w:pStyle w:val="Heading1"/>
      </w:pPr>
      <w:bookmarkStart w:id="1" w:name="O_273039"/>
      <w:bookmarkEnd w:id="1"/>
      <w:r w:rsidRPr="005406E2">
        <w:t>Modification History</w:t>
      </w:r>
    </w:p>
    <w:p w:rsidR="00000000" w:rsidRPr="005406E2" w:rsidP="005406E2">
      <w:pPr>
        <w:pStyle w:val="BodyText"/>
      </w:pPr>
      <w:r w:rsidRPr="005406E2">
        <w:t>Not Applicable</w:t>
      </w:r>
    </w:p>
    <w:p w:rsidR="00000000" w:rsidRPr="005406E2" w:rsidP="005406E2">
      <w:pPr>
        <w:pStyle w:val="AllowPageBreak"/>
      </w:pPr>
    </w:p>
    <w:p w:rsidR="00000000" w:rsidRPr="005406E2" w:rsidP="005406E2">
      <w:pPr>
        <w:pStyle w:val="Heading1"/>
      </w:pPr>
      <w:bookmarkStart w:id="2" w:name="O_216764"/>
      <w:bookmarkEnd w:id="2"/>
      <w:r w:rsidRPr="005406E2">
        <w:t>Unit Descriptor</w:t>
      </w:r>
    </w:p>
    <w:tbl>
      <w:tblPr>
        <w:tblW w:w="0" w:type="auto"/>
        <w:tblLayout w:type="fixed"/>
        <w:tblCellMar>
          <w:left w:w="62" w:type="dxa"/>
          <w:right w:w="62" w:type="dxa"/>
        </w:tblCellMar>
        <w:tblLook w:val="0000"/>
      </w:tblPr>
      <w:tblGrid>
        <w:gridCol w:w="2657"/>
        <w:gridCol w:w="5865"/>
      </w:tblGrid>
      <w:tr w:rsidTr="00C4186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This unit of competency specifies the outcomes required to evaluate the conformation, temperament, pedigree, ge</w:t>
            </w:r>
            <w:r w:rsidRPr="005406E2">
              <w:t>neral health, performance and previous history of greyhounds to determine their suitability for racing.</w:t>
            </w:r>
          </w:p>
          <w:p w:rsidR="00000000" w:rsidRPr="005406E2" w:rsidP="005406E2">
            <w:pPr>
              <w:pStyle w:val="BodyText"/>
            </w:pPr>
            <w:r w:rsidRPr="005406E2">
              <w:t>This unit also requires the ability to read and interpret pedigrees, veterinary records, race form and results; rank selection criteria; and evaluate th</w:t>
            </w:r>
            <w:r w:rsidRPr="005406E2">
              <w:t>e impact of other factors, such as training style and training location.</w:t>
            </w:r>
          </w:p>
          <w:p w:rsidR="00000000" w:rsidRPr="005406E2" w:rsidP="005406E2">
            <w:pPr>
              <w:pStyle w:val="BodyText"/>
            </w:pPr>
            <w:r w:rsidRPr="005406E2">
              <w:t>This unit of competency operates in work environments of racing kennels, racecourses and public areas.</w:t>
            </w:r>
          </w:p>
          <w:p w:rsidR="00000000" w:rsidRPr="005406E2" w:rsidP="005406E2">
            <w:pPr>
              <w:pStyle w:val="BodyText"/>
            </w:pPr>
            <w:r w:rsidRPr="005406E2">
              <w:t>Licensing, legislative, regulatory or certification requirements may apply to th</w:t>
            </w:r>
            <w:r w:rsidRPr="005406E2">
              <w:t>is unit. Check with your State Principal Racing Authority for current license or registration requirements.</w:t>
            </w:r>
          </w:p>
        </w:tc>
      </w:tr>
    </w:tbl>
    <w:p w:rsidR="00C4186D" w:rsidP="005406E2">
      <w:pPr>
        <w:pStyle w:val="BodyText"/>
      </w:pPr>
    </w:p>
    <w:p w:rsidR="00C4186D" w:rsidP="005406E2">
      <w:pPr>
        <w:pStyle w:val="BodyText"/>
      </w:pPr>
    </w:p>
    <w:p w:rsidR="00000000" w:rsidRPr="005406E2" w:rsidP="005406E2">
      <w:pPr>
        <w:pStyle w:val="Heading1"/>
      </w:pPr>
      <w:bookmarkStart w:id="3" w:name="O_216768"/>
      <w:bookmarkEnd w:id="3"/>
      <w:r w:rsidRPr="005406E2">
        <w:t>Application of the Unit</w:t>
      </w:r>
    </w:p>
    <w:tbl>
      <w:tblPr>
        <w:tblW w:w="0" w:type="auto"/>
        <w:tblLayout w:type="fixed"/>
        <w:tblCellMar>
          <w:left w:w="62" w:type="dxa"/>
          <w:right w:w="62" w:type="dxa"/>
        </w:tblCellMar>
        <w:tblLook w:val="0000"/>
      </w:tblPr>
      <w:tblGrid>
        <w:gridCol w:w="2753"/>
        <w:gridCol w:w="5769"/>
      </w:tblGrid>
      <w:tr w:rsidTr="00C4186D">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This unit of competency supports trainers and others to select greyhounds for racing.</w:t>
            </w:r>
          </w:p>
          <w:p w:rsidR="00000000" w:rsidRPr="005406E2" w:rsidP="005406E2">
            <w:pPr>
              <w:pStyle w:val="BodyText"/>
            </w:pPr>
            <w:r w:rsidRPr="005406E2">
              <w:t xml:space="preserve">This unit can be contextualised for other industries while also maintaining the integrity of the unit. </w:t>
            </w:r>
          </w:p>
        </w:tc>
      </w:tr>
    </w:tbl>
    <w:p w:rsidR="00C4186D" w:rsidP="005406E2">
      <w:pPr>
        <w:pStyle w:val="BodyText"/>
      </w:pPr>
    </w:p>
    <w:p w:rsidR="00C4186D" w:rsidP="005406E2">
      <w:pPr>
        <w:pStyle w:val="BodyText"/>
      </w:pPr>
    </w:p>
    <w:p w:rsidR="00000000" w:rsidRPr="005406E2" w:rsidP="005406E2">
      <w:pPr>
        <w:pStyle w:val="Heading1"/>
      </w:pPr>
      <w:bookmarkStart w:id="4" w:name="O_281299"/>
      <w:bookmarkEnd w:id="4"/>
      <w:r w:rsidRPr="005406E2">
        <w:t>Licensing/Regulatory Information</w:t>
      </w:r>
    </w:p>
    <w:p w:rsidR="00000000" w:rsidRPr="005406E2" w:rsidP="005406E2">
      <w:pPr>
        <w:pStyle w:val="BodyText"/>
      </w:pPr>
      <w:r w:rsidRPr="005406E2">
        <w:t>Refer to Unit</w:t>
      </w:r>
      <w:r w:rsidRPr="005406E2">
        <w:t xml:space="preserve"> Descriptor</w:t>
      </w:r>
    </w:p>
    <w:p w:rsidR="00000000" w:rsidRPr="005406E2" w:rsidP="005406E2">
      <w:pPr>
        <w:pStyle w:val="AllowPageBreak"/>
      </w:pPr>
    </w:p>
    <w:p w:rsidR="00000000" w:rsidRPr="005406E2" w:rsidP="005406E2">
      <w:pPr>
        <w:pStyle w:val="Heading1"/>
      </w:pPr>
      <w:bookmarkStart w:id="5" w:name="O_216766"/>
      <w:bookmarkEnd w:id="5"/>
      <w:r w:rsidRPr="005406E2">
        <w:t>Pre-Requisites</w:t>
      </w:r>
    </w:p>
    <w:tbl>
      <w:tblPr>
        <w:tblW w:w="0" w:type="auto"/>
        <w:tblLayout w:type="fixed"/>
        <w:tblCellMar>
          <w:left w:w="62" w:type="dxa"/>
          <w:right w:w="62" w:type="dxa"/>
        </w:tblCellMar>
        <w:tblLook w:val="0000"/>
      </w:tblPr>
      <w:tblGrid>
        <w:gridCol w:w="2775"/>
        <w:gridCol w:w="1295"/>
        <w:gridCol w:w="4452"/>
      </w:tblGrid>
      <w:tr w:rsidTr="00C4186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406E2">
            <w:pPr>
              <w:pStyle w:val="BodyText"/>
              <w:rPr>
                <w:lang w:val="en-NZ"/>
              </w:rPr>
            </w:pPr>
          </w:p>
        </w:tc>
      </w:tr>
      <w:tr w:rsidTr="00C4186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p>
        </w:tc>
      </w:tr>
      <w:tr w:rsidTr="00C4186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406E2" w:rsidP="005406E2">
            <w:pPr>
              <w:pStyle w:val="BodyText"/>
            </w:pPr>
          </w:p>
        </w:tc>
      </w:tr>
    </w:tbl>
    <w:p w:rsidR="00C4186D" w:rsidP="005406E2">
      <w:pPr>
        <w:pStyle w:val="BodyText"/>
      </w:pPr>
    </w:p>
    <w:p w:rsidR="00C4186D" w:rsidP="005406E2">
      <w:pPr>
        <w:pStyle w:val="BodyText"/>
      </w:pPr>
    </w:p>
    <w:p w:rsidR="00000000" w:rsidRPr="005406E2" w:rsidP="005406E2">
      <w:pPr>
        <w:pStyle w:val="Heading1"/>
      </w:pPr>
      <w:bookmarkStart w:id="6" w:name="O_216765"/>
      <w:bookmarkEnd w:id="6"/>
      <w:r w:rsidRPr="005406E2">
        <w:t>Employability Skills Information</w:t>
      </w:r>
    </w:p>
    <w:tbl>
      <w:tblPr>
        <w:tblW w:w="0" w:type="auto"/>
        <w:tblLayout w:type="fixed"/>
        <w:tblCellMar>
          <w:left w:w="62" w:type="dxa"/>
          <w:right w:w="62" w:type="dxa"/>
        </w:tblCellMar>
        <w:tblLook w:val="0000"/>
      </w:tblPr>
      <w:tblGrid>
        <w:gridCol w:w="2802"/>
        <w:gridCol w:w="5720"/>
      </w:tblGrid>
      <w:tr w:rsidTr="00C4186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This unit contains employability skills.</w:t>
            </w:r>
          </w:p>
        </w:tc>
      </w:tr>
    </w:tbl>
    <w:p w:rsidR="00C4186D" w:rsidP="005406E2">
      <w:pPr>
        <w:pStyle w:val="BodyText"/>
      </w:pPr>
    </w:p>
    <w:p w:rsidR="00C4186D" w:rsidP="005406E2">
      <w:pPr>
        <w:pStyle w:val="BodyText"/>
      </w:pPr>
    </w:p>
    <w:p w:rsidR="00000000" w:rsidRPr="005406E2" w:rsidP="005406E2">
      <w:pPr>
        <w:pStyle w:val="Heading1"/>
      </w:pPr>
      <w:bookmarkStart w:id="7" w:name="O_291085"/>
      <w:bookmarkEnd w:id="7"/>
      <w:r w:rsidRPr="005406E2">
        <w:t>Elements and Performance Criteria Pre-Content</w:t>
      </w:r>
    </w:p>
    <w:tbl>
      <w:tblPr>
        <w:tblW w:w="0" w:type="auto"/>
        <w:tblLayout w:type="fixed"/>
        <w:tblCellMar>
          <w:left w:w="62" w:type="dxa"/>
          <w:right w:w="62" w:type="dxa"/>
        </w:tblCellMar>
        <w:tblLook w:val="0000"/>
      </w:tblPr>
      <w:tblGrid>
        <w:gridCol w:w="2562"/>
        <w:gridCol w:w="5960"/>
      </w:tblGrid>
      <w:tr w:rsidTr="00C4186D">
        <w:tblPrEx>
          <w:tblW w:w="0" w:type="auto"/>
          <w:tblLayout w:type="fixed"/>
          <w:tblCellMar>
            <w:left w:w="62" w:type="dxa"/>
            <w:right w:w="62" w:type="dxa"/>
          </w:tblCellMar>
          <w:tblLook w:val="0000"/>
        </w:tblPrEx>
        <w:tc>
          <w:tcPr>
            <w:tcW w:w="2562" w:type="dxa"/>
            <w:tcBorders>
              <w:top w:val="single" w:sz="6" w:space="0" w:color="auto"/>
              <w:left w:val="nil"/>
              <w:bottom w:val="nil"/>
              <w:right w:val="nil"/>
            </w:tcBorders>
            <w:tcMar>
              <w:top w:w="0" w:type="dxa"/>
              <w:left w:w="62" w:type="dxa"/>
              <w:bottom w:w="0" w:type="dxa"/>
              <w:right w:w="62" w:type="dxa"/>
            </w:tcMar>
          </w:tcPr>
          <w:p w:rsidR="00000000" w:rsidP="005406E2">
            <w:pPr>
              <w:pStyle w:val="BodyText"/>
              <w:rPr>
                <w:lang w:val="en-NZ"/>
              </w:rPr>
            </w:pPr>
            <w:r w:rsidRPr="005406E2">
              <w:t>Elements describe the essential outcomes of a unit of competency.</w:t>
            </w:r>
          </w:p>
        </w:tc>
        <w:tc>
          <w:tcPr>
            <w:tcW w:w="5960" w:type="dxa"/>
            <w:tcBorders>
              <w:top w:val="single" w:sz="6" w:space="0" w:color="auto"/>
              <w:left w:val="nil"/>
              <w:bottom w:val="nil"/>
              <w:right w:val="nil"/>
            </w:tcBorders>
            <w:tcMar>
              <w:top w:w="0" w:type="dxa"/>
              <w:left w:w="62" w:type="dxa"/>
              <w:bottom w:w="0" w:type="dxa"/>
              <w:right w:w="62" w:type="dxa"/>
            </w:tcMar>
          </w:tcPr>
          <w:p w:rsidR="00000000" w:rsidRPr="005406E2" w:rsidP="005406E2">
            <w:pPr>
              <w:pStyle w:val="BodyText"/>
            </w:pPr>
            <w:r w:rsidRPr="005406E2">
              <w:t>Performance criteria describe the performance needed to demonstrate achievement of the element. Where bold italicised text is used, further information is detailed in the required skills and</w:t>
            </w:r>
            <w:r w:rsidRPr="005406E2">
              <w:t xml:space="preserve"> knowledge section and the range statement. Assessment of performance is to be consistent with the evidence guide.</w:t>
            </w:r>
          </w:p>
        </w:tc>
      </w:tr>
    </w:tbl>
    <w:p w:rsidR="00000000" w:rsidRPr="005406E2" w:rsidP="005406E2">
      <w:pPr>
        <w:pStyle w:val="BodyText"/>
      </w:pPr>
    </w:p>
    <w:p w:rsidR="00000000" w:rsidRPr="005406E2" w:rsidP="005406E2">
      <w:pPr>
        <w:pStyle w:val="AllowPageBreak"/>
      </w:pPr>
    </w:p>
    <w:p w:rsidR="00000000" w:rsidRPr="005406E2" w:rsidP="005406E2">
      <w:pPr>
        <w:pStyle w:val="Heading1"/>
      </w:pPr>
      <w:bookmarkStart w:id="8" w:name="O_237753"/>
      <w:bookmarkEnd w:id="8"/>
      <w:r w:rsidRPr="005406E2">
        <w:t>Elements and Performance Criteria</w:t>
      </w:r>
    </w:p>
    <w:tbl>
      <w:tblPr>
        <w:tblW w:w="0" w:type="auto"/>
        <w:tblLayout w:type="fixed"/>
        <w:tblCellMar>
          <w:left w:w="62" w:type="dxa"/>
          <w:right w:w="62" w:type="dxa"/>
        </w:tblCellMar>
        <w:tblLook w:val="0000"/>
      </w:tblPr>
      <w:tblGrid>
        <w:gridCol w:w="2562"/>
        <w:gridCol w:w="5960"/>
      </w:tblGrid>
      <w:tr w:rsidTr="00C4186D">
        <w:tblPrEx>
          <w:tblW w:w="0" w:type="auto"/>
          <w:tblLayout w:type="fixed"/>
          <w:tblCellMar>
            <w:left w:w="62" w:type="dxa"/>
            <w:right w:w="62" w:type="dxa"/>
          </w:tblCellMar>
          <w:tblLook w:val="0000"/>
        </w:tblPrEx>
        <w:trPr>
          <w:tblHeader/>
        </w:trPr>
        <w:tc>
          <w:tcPr>
            <w:tcW w:w="2562" w:type="dxa"/>
            <w:tcBorders>
              <w:top w:val="nil"/>
              <w:left w:val="nil"/>
              <w:bottom w:val="single" w:sz="6" w:space="0" w:color="auto"/>
              <w:right w:val="nil"/>
            </w:tcBorders>
            <w:tcMar>
              <w:top w:w="0" w:type="dxa"/>
              <w:left w:w="62" w:type="dxa"/>
              <w:bottom w:w="0" w:type="dxa"/>
              <w:right w:w="62" w:type="dxa"/>
            </w:tcMar>
          </w:tcPr>
          <w:p w:rsidR="00000000" w:rsidRPr="005406E2" w:rsidP="005406E2">
            <w:pPr>
              <w:pStyle w:val="BodyText"/>
            </w:pPr>
            <w:r w:rsidRPr="005406E2">
              <w:rPr>
                <w:rStyle w:val="SpecialBold"/>
              </w:rPr>
              <w:t>ELEMENT</w:t>
            </w:r>
          </w:p>
        </w:tc>
        <w:tc>
          <w:tcPr>
            <w:tcW w:w="5960" w:type="dxa"/>
            <w:tcBorders>
              <w:top w:val="nil"/>
              <w:left w:val="nil"/>
              <w:bottom w:val="single" w:sz="6" w:space="0" w:color="auto"/>
              <w:right w:val="nil"/>
            </w:tcBorders>
            <w:tcMar>
              <w:top w:w="0" w:type="dxa"/>
              <w:left w:w="62" w:type="dxa"/>
              <w:bottom w:w="0" w:type="dxa"/>
              <w:right w:w="62" w:type="dxa"/>
            </w:tcMar>
          </w:tcPr>
          <w:p w:rsidR="00000000" w:rsidP="005406E2">
            <w:pPr>
              <w:pStyle w:val="BodyText"/>
              <w:rPr>
                <w:lang w:val="en-NZ"/>
              </w:rPr>
            </w:pPr>
            <w:r w:rsidRPr="005406E2">
              <w:rPr>
                <w:rStyle w:val="SpecialBold"/>
              </w:rPr>
              <w:t>PERFORMANCE CRITERIA</w:t>
            </w:r>
          </w:p>
        </w:tc>
      </w:tr>
      <w:tr w:rsidTr="00C4186D">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t>Profile a greyhound.</w:t>
            </w:r>
          </w:p>
        </w:tc>
        <w:tc>
          <w:tcPr>
            <w:tcW w:w="5960" w:type="dxa"/>
            <w:tcBorders>
              <w:top w:val="nil"/>
              <w:left w:val="nil"/>
              <w:bottom w:val="nil"/>
              <w:right w:val="nil"/>
            </w:tcBorders>
            <w:tcMar>
              <w:top w:w="0" w:type="dxa"/>
              <w:left w:w="62" w:type="dxa"/>
              <w:bottom w:w="0" w:type="dxa"/>
              <w:right w:w="62" w:type="dxa"/>
            </w:tcMar>
          </w:tcPr>
          <w:p w:rsidR="00000000" w:rsidRPr="005406E2" w:rsidP="005406E2">
            <w:pPr>
              <w:pStyle w:val="List"/>
            </w:pPr>
            <w:r w:rsidRPr="005406E2">
              <w:t>1.</w:t>
            </w:r>
            <w:r w:rsidRPr="005406E2">
              <w:tab/>
            </w:r>
            <w:r w:rsidRPr="005406E2">
              <w:rPr>
                <w:rStyle w:val="BoldandItalics"/>
              </w:rPr>
              <w:t>Characteristics</w:t>
            </w:r>
            <w:r w:rsidRPr="005406E2">
              <w:t xml:space="preserve"> </w:t>
            </w:r>
            <w:r w:rsidRPr="005406E2">
              <w:t xml:space="preserve">of greyhound types are identified. </w:t>
            </w:r>
          </w:p>
          <w:p w:rsidR="00000000" w:rsidRPr="005406E2" w:rsidP="005406E2">
            <w:pPr>
              <w:pStyle w:val="List"/>
            </w:pPr>
            <w:r w:rsidRPr="005406E2">
              <w:t>2.</w:t>
            </w:r>
            <w:r w:rsidRPr="005406E2">
              <w:tab/>
              <w:t xml:space="preserve">Features of conformation are evaluated. </w:t>
            </w:r>
          </w:p>
          <w:p w:rsidR="00000000" w:rsidRPr="005406E2" w:rsidP="005406E2">
            <w:pPr>
              <w:pStyle w:val="List"/>
            </w:pPr>
            <w:r w:rsidRPr="005406E2">
              <w:t>3.</w:t>
            </w:r>
            <w:r w:rsidRPr="005406E2">
              <w:tab/>
              <w:t>Race times and track records are researched.</w:t>
            </w:r>
          </w:p>
          <w:p w:rsidR="00000000" w:rsidP="005406E2">
            <w:pPr>
              <w:pStyle w:val="List"/>
              <w:rPr>
                <w:lang w:val="en-NZ"/>
              </w:rPr>
            </w:pPr>
            <w:r w:rsidRPr="005406E2">
              <w:t>4.</w:t>
            </w:r>
            <w:r w:rsidRPr="005406E2">
              <w:tab/>
              <w:t xml:space="preserve">Racing program aims are determined. </w:t>
            </w:r>
          </w:p>
        </w:tc>
      </w:tr>
      <w:tr w:rsidTr="00C4186D">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t>Evaluate pedigrees.</w:t>
            </w:r>
          </w:p>
        </w:tc>
        <w:tc>
          <w:tcPr>
            <w:tcW w:w="5960" w:type="dxa"/>
            <w:tcBorders>
              <w:top w:val="nil"/>
              <w:left w:val="nil"/>
              <w:bottom w:val="nil"/>
              <w:right w:val="nil"/>
            </w:tcBorders>
            <w:tcMar>
              <w:top w:w="0" w:type="dxa"/>
              <w:left w:w="62" w:type="dxa"/>
              <w:bottom w:w="0" w:type="dxa"/>
              <w:right w:w="62" w:type="dxa"/>
            </w:tcMar>
          </w:tcPr>
          <w:p w:rsidR="00000000" w:rsidRPr="005406E2" w:rsidP="005406E2">
            <w:pPr>
              <w:pStyle w:val="List"/>
            </w:pPr>
            <w:r w:rsidRPr="005406E2">
              <w:t>5.</w:t>
            </w:r>
            <w:r w:rsidRPr="005406E2">
              <w:tab/>
              <w:t xml:space="preserve">Pedigree information is interpreted. </w:t>
            </w:r>
          </w:p>
          <w:p w:rsidR="00000000" w:rsidRPr="005406E2" w:rsidP="005406E2">
            <w:pPr>
              <w:pStyle w:val="List"/>
            </w:pPr>
            <w:r w:rsidRPr="005406E2">
              <w:t>6.</w:t>
            </w:r>
            <w:r w:rsidRPr="005406E2">
              <w:tab/>
            </w:r>
            <w:r w:rsidRPr="005406E2">
              <w:t xml:space="preserve">Racing breeding theories are evaluated. </w:t>
            </w:r>
          </w:p>
          <w:p w:rsidR="00000000" w:rsidP="005406E2">
            <w:pPr>
              <w:pStyle w:val="List"/>
              <w:rPr>
                <w:lang w:val="en-NZ"/>
              </w:rPr>
            </w:pPr>
            <w:r w:rsidRPr="005406E2">
              <w:t>7.</w:t>
            </w:r>
            <w:r w:rsidRPr="005406E2">
              <w:tab/>
              <w:t xml:space="preserve">Features of </w:t>
            </w:r>
            <w:r w:rsidRPr="005406E2">
              <w:rPr>
                <w:rStyle w:val="BoldandItalics"/>
              </w:rPr>
              <w:t>prominent racing lines</w:t>
            </w:r>
            <w:r w:rsidRPr="005406E2">
              <w:t xml:space="preserve"> are identified. </w:t>
            </w:r>
          </w:p>
        </w:tc>
      </w:tr>
      <w:tr w:rsidTr="00C4186D">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t>Evaluate available greyhounds.</w:t>
            </w:r>
          </w:p>
        </w:tc>
        <w:tc>
          <w:tcPr>
            <w:tcW w:w="5960" w:type="dxa"/>
            <w:tcBorders>
              <w:top w:val="nil"/>
              <w:left w:val="nil"/>
              <w:bottom w:val="nil"/>
              <w:right w:val="nil"/>
            </w:tcBorders>
            <w:tcMar>
              <w:top w:w="0" w:type="dxa"/>
              <w:left w:w="62" w:type="dxa"/>
              <w:bottom w:w="0" w:type="dxa"/>
              <w:right w:w="62" w:type="dxa"/>
            </w:tcMar>
          </w:tcPr>
          <w:p w:rsidR="00000000" w:rsidRPr="005406E2" w:rsidP="005406E2">
            <w:pPr>
              <w:pStyle w:val="List"/>
            </w:pPr>
            <w:r w:rsidRPr="005406E2">
              <w:t>8.</w:t>
            </w:r>
            <w:r w:rsidRPr="005406E2">
              <w:tab/>
              <w:t xml:space="preserve">Options for racing greyhounds are identified. </w:t>
            </w:r>
          </w:p>
          <w:p w:rsidR="00000000" w:rsidRPr="005406E2" w:rsidP="005406E2">
            <w:pPr>
              <w:pStyle w:val="List"/>
            </w:pPr>
            <w:r w:rsidRPr="005406E2">
              <w:t>9.</w:t>
            </w:r>
            <w:r w:rsidRPr="005406E2">
              <w:tab/>
              <w:t xml:space="preserve">Health and fitness priorities are evaluated. </w:t>
            </w:r>
          </w:p>
          <w:p w:rsidR="00000000" w:rsidP="005406E2">
            <w:pPr>
              <w:pStyle w:val="List"/>
              <w:rPr>
                <w:lang w:val="en-NZ"/>
              </w:rPr>
            </w:pPr>
            <w:r w:rsidRPr="005406E2">
              <w:t>10.</w:t>
            </w:r>
            <w:r w:rsidRPr="005406E2">
              <w:tab/>
              <w:t xml:space="preserve">Available greyhounds are </w:t>
            </w:r>
            <w:r w:rsidRPr="005406E2">
              <w:t>ranked based on racing program aims, pedigree and general health.</w:t>
            </w:r>
          </w:p>
        </w:tc>
      </w:tr>
      <w:tr w:rsidTr="00C4186D">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t>Re-evaluate greyhound's racing career.</w:t>
            </w:r>
          </w:p>
        </w:tc>
        <w:tc>
          <w:tcPr>
            <w:tcW w:w="5960" w:type="dxa"/>
            <w:tcBorders>
              <w:top w:val="nil"/>
              <w:left w:val="nil"/>
              <w:bottom w:val="nil"/>
              <w:right w:val="nil"/>
            </w:tcBorders>
            <w:tcMar>
              <w:top w:w="0" w:type="dxa"/>
              <w:left w:w="62" w:type="dxa"/>
              <w:bottom w:w="0" w:type="dxa"/>
              <w:right w:w="62" w:type="dxa"/>
            </w:tcMar>
          </w:tcPr>
          <w:p w:rsidR="00000000" w:rsidRPr="005406E2" w:rsidP="005406E2">
            <w:pPr>
              <w:pStyle w:val="List"/>
            </w:pPr>
            <w:r w:rsidRPr="005406E2">
              <w:t>11.</w:t>
            </w:r>
            <w:r w:rsidRPr="005406E2">
              <w:tab/>
              <w:t>Greyhound's progress in racing program is evaluated.</w:t>
            </w:r>
          </w:p>
          <w:p w:rsidR="00000000" w:rsidRPr="005406E2" w:rsidP="005406E2">
            <w:pPr>
              <w:pStyle w:val="List"/>
            </w:pPr>
            <w:r w:rsidRPr="005406E2">
              <w:t>12.</w:t>
            </w:r>
            <w:r w:rsidRPr="005406E2">
              <w:tab/>
              <w:t xml:space="preserve">Options for greyhound's future are discussed. </w:t>
            </w:r>
          </w:p>
          <w:p w:rsidR="00000000" w:rsidRPr="005406E2" w:rsidP="005406E2">
            <w:pPr>
              <w:pStyle w:val="List"/>
            </w:pPr>
            <w:r w:rsidRPr="005406E2">
              <w:t>13.</w:t>
            </w:r>
            <w:r w:rsidRPr="005406E2">
              <w:tab/>
            </w:r>
            <w:r w:rsidRPr="005406E2">
              <w:rPr>
                <w:rStyle w:val="BoldandItalics"/>
              </w:rPr>
              <w:t>Greyhound's future</w:t>
            </w:r>
            <w:r w:rsidRPr="005406E2">
              <w:t xml:space="preserve"> is determined with </w:t>
            </w:r>
            <w:r w:rsidRPr="005406E2">
              <w:t xml:space="preserve">consideration to animal welfare issues. </w:t>
            </w:r>
          </w:p>
        </w:tc>
      </w:tr>
    </w:tbl>
    <w:p w:rsidR="00C4186D" w:rsidP="005406E2">
      <w:pPr>
        <w:pStyle w:val="BodyText"/>
      </w:pPr>
    </w:p>
    <w:p w:rsidR="00C4186D" w:rsidP="005406E2">
      <w:pPr>
        <w:pStyle w:val="BodyText"/>
      </w:pPr>
    </w:p>
    <w:p w:rsidR="00000000" w:rsidRPr="005406E2" w:rsidP="005406E2">
      <w:pPr>
        <w:pStyle w:val="Heading1"/>
      </w:pPr>
      <w:bookmarkStart w:id="9" w:name="O_261544"/>
      <w:bookmarkEnd w:id="9"/>
      <w:r w:rsidRPr="005406E2">
        <w:t>Required Skills and Knowledge</w:t>
      </w:r>
    </w:p>
    <w:tbl>
      <w:tblPr>
        <w:tblW w:w="0" w:type="auto"/>
        <w:tblLayout w:type="fixed"/>
        <w:tblCellMar>
          <w:left w:w="62" w:type="dxa"/>
          <w:right w:w="62" w:type="dxa"/>
        </w:tblCellMar>
        <w:tblLook w:val="0000"/>
      </w:tblPr>
      <w:tblGrid>
        <w:gridCol w:w="8522"/>
      </w:tblGrid>
      <w:tr w:rsidTr="00C4186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REQUIRED SKILLS AND KNOWLEDGE</w:t>
            </w:r>
          </w:p>
        </w:tc>
      </w:tr>
      <w:tr w:rsidTr="00C41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t>This section describes the skills and knowledge required for this unit.</w:t>
            </w:r>
          </w:p>
        </w:tc>
      </w:tr>
      <w:tr w:rsidTr="00C41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Required skills</w:t>
            </w:r>
          </w:p>
        </w:tc>
      </w:tr>
      <w:tr w:rsidTr="00C41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communicating</w:t>
            </w:r>
            <w:r w:rsidRPr="005406E2">
              <w:t xml:space="preserve"> with greyhound health and exercise specialists and others using assertive communication techniques to gather and relay information related to selecting greyhounds for racing</w:t>
            </w:r>
          </w:p>
          <w:p w:rsidR="00000000" w:rsidRPr="005406E2" w:rsidP="005406E2">
            <w:pPr>
              <w:pStyle w:val="ListBullet"/>
            </w:pPr>
            <w:r w:rsidRPr="005406E2">
              <w:t xml:space="preserve">determining desired extent of participating in racing and how this may influence </w:t>
            </w:r>
            <w:r w:rsidRPr="005406E2">
              <w:t>type of greyhound selected</w:t>
            </w:r>
          </w:p>
          <w:p w:rsidR="00000000" w:rsidRPr="005406E2" w:rsidP="005406E2">
            <w:pPr>
              <w:pStyle w:val="ListBullet"/>
            </w:pPr>
            <w:r w:rsidRPr="005406E2">
              <w:t>evaluating conformation features of nominated greyhounds</w:t>
            </w:r>
          </w:p>
          <w:p w:rsidR="00000000" w:rsidRPr="005406E2" w:rsidP="005406E2">
            <w:pPr>
              <w:pStyle w:val="ListBullet"/>
            </w:pPr>
            <w:r w:rsidRPr="005406E2">
              <w:t>evaluating racing breeding theories and rationalising influence of pedigree and other factors to potential performance</w:t>
            </w:r>
          </w:p>
          <w:p w:rsidR="00000000" w:rsidRPr="005406E2" w:rsidP="005406E2">
            <w:pPr>
              <w:pStyle w:val="ListBullet"/>
            </w:pPr>
            <w:r w:rsidRPr="005406E2">
              <w:t>evaluating potential influence of ancestors to charac</w:t>
            </w:r>
            <w:r w:rsidRPr="005406E2">
              <w:t>teristics and potential of nominated greyhounds</w:t>
            </w:r>
          </w:p>
          <w:p w:rsidR="00000000" w:rsidRPr="005406E2" w:rsidP="005406E2">
            <w:pPr>
              <w:pStyle w:val="ListBullet"/>
            </w:pPr>
            <w:r w:rsidRPr="005406E2">
              <w:t>identifying current popular sires</w:t>
            </w:r>
          </w:p>
          <w:p w:rsidR="00000000" w:rsidRPr="005406E2" w:rsidP="005406E2">
            <w:pPr>
              <w:pStyle w:val="ListBullet"/>
            </w:pPr>
            <w:r w:rsidRPr="005406E2">
              <w:t>identifying current prominent racing greyhounds</w:t>
            </w:r>
          </w:p>
          <w:p w:rsidR="00000000" w:rsidRPr="005406E2" w:rsidP="005406E2">
            <w:pPr>
              <w:pStyle w:val="ListBullet"/>
            </w:pPr>
            <w:r w:rsidRPr="005406E2">
              <w:t>identifying prominent racing family lines</w:t>
            </w:r>
          </w:p>
          <w:p w:rsidR="00000000" w:rsidRPr="005406E2" w:rsidP="005406E2">
            <w:pPr>
              <w:pStyle w:val="ListBullet"/>
            </w:pPr>
            <w:r w:rsidRPr="005406E2">
              <w:t>interpreting basic genetic terminology</w:t>
            </w:r>
          </w:p>
          <w:p w:rsidR="00000000" w:rsidRPr="005406E2" w:rsidP="005406E2">
            <w:pPr>
              <w:pStyle w:val="ListBullet"/>
            </w:pPr>
            <w:r w:rsidRPr="005406E2">
              <w:t xml:space="preserve">interpreting statistical racing information, </w:t>
            </w:r>
            <w:r w:rsidRPr="005406E2">
              <w:t>including breeding performance, track times, race sectional times and winners</w:t>
            </w:r>
          </w:p>
          <w:p w:rsidR="00000000" w:rsidRPr="005406E2" w:rsidP="005406E2">
            <w:pPr>
              <w:pStyle w:val="ListBullet"/>
            </w:pPr>
            <w:r w:rsidRPr="005406E2">
              <w:t>listing track records for major feature races</w:t>
            </w:r>
          </w:p>
          <w:p w:rsidR="00000000" w:rsidRPr="005406E2" w:rsidP="005406E2">
            <w:pPr>
              <w:pStyle w:val="ListBullet"/>
            </w:pPr>
            <w:r w:rsidRPr="005406E2">
              <w:t>rationalising greyhound's future in racing, based on performance, health and injury status</w:t>
            </w:r>
          </w:p>
          <w:p w:rsidR="00000000" w:rsidRPr="005406E2" w:rsidP="005406E2">
            <w:pPr>
              <w:pStyle w:val="ListBullet"/>
            </w:pPr>
            <w:r w:rsidRPr="005406E2">
              <w:t>reading and interpreting racing pedigrees</w:t>
            </w:r>
            <w:r w:rsidRPr="005406E2">
              <w:t xml:space="preserve"> and breeding theories</w:t>
            </w:r>
          </w:p>
          <w:p w:rsidR="00000000" w:rsidRPr="005406E2" w:rsidP="005406E2">
            <w:pPr>
              <w:pStyle w:val="ListBullet"/>
            </w:pPr>
            <w:r w:rsidRPr="005406E2">
              <w:t>reading and interpreting workplace documentation, including relevant rules of racing and animal welfare regulations</w:t>
            </w:r>
          </w:p>
          <w:p w:rsidR="00000000" w:rsidRPr="005406E2" w:rsidP="005406E2">
            <w:pPr>
              <w:pStyle w:val="ListBullet"/>
            </w:pPr>
            <w:r w:rsidRPr="005406E2">
              <w:t>relating greyhound temperament to racing potential</w:t>
            </w:r>
          </w:p>
          <w:p w:rsidR="00000000" w:rsidRPr="005406E2" w:rsidP="005406E2">
            <w:pPr>
              <w:pStyle w:val="ListBullet"/>
            </w:pPr>
            <w:r w:rsidRPr="005406E2">
              <w:t>relating pedigree and conformation to potential performance in various race distances and types</w:t>
            </w:r>
          </w:p>
          <w:p w:rsidR="00000000" w:rsidRPr="005406E2" w:rsidP="005406E2">
            <w:pPr>
              <w:pStyle w:val="ListBullet"/>
            </w:pPr>
            <w:r w:rsidRPr="005406E2">
              <w:t>relating to people from a range of social, cultural and ethnic backgrounds and with varying physical and mental abilities</w:t>
            </w:r>
          </w:p>
          <w:p w:rsidR="00000000" w:rsidP="005406E2">
            <w:pPr>
              <w:pStyle w:val="ListBullet"/>
              <w:rPr>
                <w:lang w:val="en-NZ"/>
              </w:rPr>
            </w:pPr>
            <w:r w:rsidRPr="005406E2">
              <w:t>written communication skills to comple</w:t>
            </w:r>
            <w:r w:rsidRPr="005406E2">
              <w:t>te workplace documentation and reports.</w:t>
            </w:r>
          </w:p>
        </w:tc>
      </w:tr>
      <w:tr w:rsidTr="00C41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Required knowledge</w:t>
            </w:r>
          </w:p>
        </w:tc>
      </w:tr>
      <w:tr w:rsidTr="00C41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basic genetic theory of inheritance of traits</w:t>
            </w:r>
          </w:p>
          <w:p w:rsidR="00000000" w:rsidRPr="005406E2" w:rsidP="005406E2">
            <w:pPr>
              <w:pStyle w:val="ListBullet"/>
            </w:pPr>
            <w:r w:rsidRPr="005406E2">
              <w:t>characteristics of successful greyhounds of various racing types</w:t>
            </w:r>
          </w:p>
          <w:p w:rsidR="00000000" w:rsidRPr="005406E2" w:rsidP="005406E2">
            <w:pPr>
              <w:pStyle w:val="ListBullet"/>
            </w:pPr>
            <w:r w:rsidRPr="005406E2">
              <w:t>common greyhound behaviour, social traits and vices</w:t>
            </w:r>
          </w:p>
          <w:p w:rsidR="00000000" w:rsidRPr="005406E2" w:rsidP="005406E2">
            <w:pPr>
              <w:pStyle w:val="ListBullet"/>
            </w:pPr>
            <w:r w:rsidRPr="005406E2">
              <w:t>features of healthy and fit rac</w:t>
            </w:r>
            <w:r w:rsidRPr="005406E2">
              <w:t>ing greyhounds</w:t>
            </w:r>
          </w:p>
          <w:p w:rsidR="00000000" w:rsidRPr="005406E2" w:rsidP="005406E2">
            <w:pPr>
              <w:pStyle w:val="ListBullet"/>
            </w:pPr>
            <w:r w:rsidRPr="005406E2">
              <w:t>features of conformation of racing greyhounds</w:t>
            </w:r>
          </w:p>
          <w:p w:rsidR="00000000" w:rsidRPr="005406E2" w:rsidP="005406E2">
            <w:pPr>
              <w:pStyle w:val="ListBullet"/>
            </w:pPr>
            <w:r w:rsidRPr="005406E2">
              <w:t>illnesses and injuries that may impact on greyhound's potential in racing</w:t>
            </w:r>
          </w:p>
          <w:p w:rsidR="00000000" w:rsidRPr="005406E2" w:rsidP="005406E2">
            <w:pPr>
              <w:pStyle w:val="ListBullet"/>
            </w:pPr>
            <w:r w:rsidRPr="005406E2">
              <w:t>industry terminology related to breeding and racing greyhounds</w:t>
            </w:r>
          </w:p>
          <w:p w:rsidR="00000000" w:rsidRPr="005406E2" w:rsidP="005406E2">
            <w:pPr>
              <w:pStyle w:val="ListBullet"/>
            </w:pPr>
            <w:r w:rsidRPr="005406E2">
              <w:t>life span of greyhounds and likely length of racing career</w:t>
            </w:r>
          </w:p>
          <w:p w:rsidR="00000000" w:rsidRPr="005406E2" w:rsidP="005406E2">
            <w:pPr>
              <w:pStyle w:val="ListBullet"/>
            </w:pPr>
            <w:r w:rsidRPr="005406E2">
              <w:t>popular racing breeding theories</w:t>
            </w:r>
          </w:p>
          <w:p w:rsidR="00000000" w:rsidRPr="005406E2" w:rsidP="005406E2">
            <w:pPr>
              <w:pStyle w:val="ListBullet"/>
            </w:pPr>
            <w:r w:rsidRPr="005406E2">
              <w:t>racing industry animal welfare requirements</w:t>
            </w:r>
          </w:p>
          <w:p w:rsidR="00000000" w:rsidRPr="005406E2" w:rsidP="005406E2">
            <w:pPr>
              <w:pStyle w:val="ListBullet"/>
            </w:pPr>
            <w:r w:rsidRPr="005406E2">
              <w:t>relevant rules of racing</w:t>
            </w:r>
          </w:p>
          <w:p w:rsidR="00000000" w:rsidRPr="005406E2" w:rsidP="005406E2">
            <w:pPr>
              <w:pStyle w:val="ListBullet"/>
            </w:pPr>
            <w:r w:rsidRPr="005406E2">
              <w:t>role of greyhound temperament in racing potential</w:t>
            </w:r>
          </w:p>
          <w:p w:rsidR="00000000" w:rsidRPr="005406E2" w:rsidP="005406E2">
            <w:pPr>
              <w:pStyle w:val="ListBullet"/>
            </w:pPr>
            <w:r w:rsidRPr="005406E2">
              <w:t>statistical information related to breeding performance</w:t>
            </w:r>
          </w:p>
          <w:p w:rsidR="00000000" w:rsidRPr="005406E2" w:rsidP="005406E2">
            <w:pPr>
              <w:pStyle w:val="ListBullet"/>
            </w:pPr>
            <w:r w:rsidRPr="005406E2">
              <w:t>track records for prominent races</w:t>
            </w:r>
          </w:p>
          <w:p w:rsidR="00000000" w:rsidRPr="005406E2" w:rsidP="005406E2">
            <w:pPr>
              <w:pStyle w:val="ListBullet"/>
            </w:pPr>
            <w:r w:rsidRPr="005406E2">
              <w:t>types of pedi</w:t>
            </w:r>
            <w:r w:rsidRPr="005406E2">
              <w:t>gree layout.</w:t>
            </w:r>
          </w:p>
        </w:tc>
      </w:tr>
    </w:tbl>
    <w:p w:rsidR="00C4186D" w:rsidP="005406E2">
      <w:pPr>
        <w:pStyle w:val="BodyText"/>
      </w:pPr>
    </w:p>
    <w:p w:rsidR="00C4186D" w:rsidP="005406E2">
      <w:pPr>
        <w:pStyle w:val="BodyText"/>
      </w:pPr>
    </w:p>
    <w:p w:rsidR="00000000" w:rsidRPr="005406E2" w:rsidP="005406E2">
      <w:pPr>
        <w:pStyle w:val="AllowPageBreak"/>
      </w:pPr>
    </w:p>
    <w:p w:rsidR="00000000" w:rsidRPr="005406E2" w:rsidP="005406E2">
      <w:pPr>
        <w:pStyle w:val="Heading1"/>
      </w:pPr>
      <w:bookmarkStart w:id="10" w:name="O_245737"/>
      <w:bookmarkEnd w:id="10"/>
      <w:r w:rsidRPr="005406E2">
        <w:t>Evidence Guide</w:t>
      </w:r>
    </w:p>
    <w:tbl>
      <w:tblPr>
        <w:tblW w:w="9570" w:type="dxa"/>
        <w:tblLayout w:type="fixed"/>
        <w:tblCellMar>
          <w:left w:w="62" w:type="dxa"/>
          <w:right w:w="62" w:type="dxa"/>
        </w:tblCellMar>
        <w:tblLook w:val="0000"/>
      </w:tblPr>
      <w:tblGrid>
        <w:gridCol w:w="3908"/>
        <w:gridCol w:w="5662"/>
      </w:tblGrid>
      <w:tr w:rsidTr="00C4186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406E2">
            <w:pPr>
              <w:pStyle w:val="BodyText"/>
              <w:rPr>
                <w:lang w:val="en-NZ"/>
              </w:rPr>
            </w:pPr>
            <w:r w:rsidRPr="005406E2">
              <w:rPr>
                <w:rStyle w:val="SpecialBold"/>
              </w:rPr>
              <w:t>EVIDENCE GUIDE</w:t>
            </w:r>
          </w:p>
        </w:tc>
      </w:tr>
      <w:tr w:rsidTr="00C4186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406E2">
            <w:pPr>
              <w:pStyle w:val="BodyText"/>
              <w:rPr>
                <w:lang w:val="en-NZ"/>
              </w:rPr>
            </w:pPr>
            <w:r w:rsidRPr="005406E2">
              <w:t xml:space="preserve">The evidence guide provides advice on assessment and must be read in conjunction with the performance criteria, required skills and knowledge, </w:t>
            </w:r>
            <w:r w:rsidRPr="005406E2">
              <w:t>range statement and the Assessment Guidelines for the Training Package.</w:t>
            </w:r>
          </w:p>
        </w:tc>
      </w:tr>
      <w:tr w:rsidTr="00C41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The evide</w:t>
            </w:r>
            <w:r w:rsidRPr="005406E2">
              <w:t>nce required to demonstrate competency in this unit must be relevant to workplace operations and satisfy all of the requirements of the performance criteria, required skills and knowledge and the range statement of this unit and include evidence of the fol</w:t>
            </w:r>
            <w:r w:rsidRPr="005406E2">
              <w:t>lowing:</w:t>
            </w:r>
          </w:p>
          <w:p w:rsidR="00000000" w:rsidRPr="005406E2" w:rsidP="005406E2">
            <w:pPr>
              <w:pStyle w:val="ListBullet"/>
            </w:pPr>
            <w:r w:rsidRPr="005406E2">
              <w:t>knowledge of the requirements, procedures and processes that are to apply when determining a greyhound's suitability for racing</w:t>
            </w:r>
          </w:p>
          <w:p w:rsidR="00000000" w:rsidRPr="005406E2" w:rsidP="005406E2">
            <w:pPr>
              <w:pStyle w:val="ListBullet"/>
            </w:pPr>
            <w:r w:rsidRPr="005406E2">
              <w:t>preparation and timely application of criteria for the safe, effective and efficient selection of greyhounds for racing</w:t>
            </w:r>
            <w:r w:rsidRPr="005406E2">
              <w:t xml:space="preserve"> or alternative future options</w:t>
            </w:r>
          </w:p>
          <w:p w:rsidR="00000000" w:rsidRPr="005406E2" w:rsidP="005406E2">
            <w:pPr>
              <w:pStyle w:val="ListBullet"/>
            </w:pPr>
            <w:r w:rsidRPr="005406E2">
              <w:t>working with others to select greyhounds for racing that meet required outcomes.</w:t>
            </w:r>
          </w:p>
          <w:p w:rsidR="00000000" w:rsidP="005406E2">
            <w:pPr>
              <w:pStyle w:val="BodyText"/>
              <w:rPr>
                <w:lang w:val="en-NZ"/>
              </w:rPr>
            </w:pPr>
            <w:r w:rsidRPr="005406E2">
              <w:t>Evidence should be collected over a period of time and be focused on selection and decision making processes applying to a range of greyhounds o</w:t>
            </w:r>
            <w:r w:rsidRPr="005406E2">
              <w:t xml:space="preserve">f different ages and sexes, at different stages of their racing career. Theoretical components can be assessed in a simulated situation but must be related to racing industry conditions and contexts. </w:t>
            </w:r>
          </w:p>
        </w:tc>
      </w:tr>
      <w:tr w:rsidTr="00C41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Competency may be assessed in an actual workplace or simulated environment that provides access to the required resources. Assessment is to occur under standard and authorised work practices, safety requirements and environmental constraints. It is to comp</w:t>
            </w:r>
            <w:r w:rsidRPr="005406E2">
              <w:t>ly with relevant regulatory requirements or Australian Standards requirements.</w:t>
            </w:r>
          </w:p>
          <w:p w:rsidR="00000000" w:rsidRPr="005406E2" w:rsidP="005406E2">
            <w:pPr>
              <w:pStyle w:val="BodyText"/>
            </w:pPr>
            <w:r w:rsidRPr="005406E2">
              <w:t>This unit includes practical aspects as well as the research, interpretation and evaluation of data. Assessment of the practical components of this unit will be by observation o</w:t>
            </w:r>
            <w:r w:rsidRPr="005406E2">
              <w:t>f relevant skills.</w:t>
            </w:r>
          </w:p>
          <w:p w:rsidR="00000000" w:rsidRPr="005406E2" w:rsidP="005406E2">
            <w:pPr>
              <w:pStyle w:val="BodyText"/>
            </w:pPr>
            <w:r w:rsidRPr="005406E2">
              <w:t>The following resources must be available:</w:t>
            </w:r>
          </w:p>
          <w:p w:rsidR="00000000" w:rsidRPr="005406E2" w:rsidP="005406E2">
            <w:pPr>
              <w:pStyle w:val="ListBullet"/>
            </w:pPr>
            <w:r w:rsidRPr="005406E2">
              <w:t>a variety of greyhounds</w:t>
            </w:r>
          </w:p>
          <w:p w:rsidR="00000000" w:rsidRPr="005406E2" w:rsidP="005406E2">
            <w:pPr>
              <w:pStyle w:val="ListBullet"/>
            </w:pPr>
            <w:r w:rsidRPr="005406E2">
              <w:t>breeding or commercial racing kennels</w:t>
            </w:r>
          </w:p>
          <w:p w:rsidR="00000000" w:rsidRPr="005406E2" w:rsidP="005406E2">
            <w:pPr>
              <w:pStyle w:val="ListBullet"/>
            </w:pPr>
            <w:r w:rsidRPr="005406E2">
              <w:t>materials and equipment relevant to assessing candidate's ability to assess conformation, pedigree and race type features of greyho</w:t>
            </w:r>
            <w:r w:rsidRPr="005406E2">
              <w:t>unds for racing</w:t>
            </w:r>
          </w:p>
          <w:p w:rsidR="00000000" w:rsidP="005406E2">
            <w:pPr>
              <w:pStyle w:val="ListBullet"/>
              <w:rPr>
                <w:lang w:val="en-NZ"/>
              </w:rPr>
            </w:pPr>
            <w:r w:rsidRPr="005406E2">
              <w:t>work instructions and related documentation.</w:t>
            </w:r>
          </w:p>
        </w:tc>
      </w:tr>
      <w:tr w:rsidTr="00C41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Assessment methods must satisfy the endorsed Assessment Guidelines of the Racing Training Package.</w:t>
            </w:r>
          </w:p>
          <w:p w:rsidR="00000000" w:rsidRPr="005406E2" w:rsidP="005406E2">
            <w:pPr>
              <w:pStyle w:val="BodyText"/>
            </w:pPr>
            <w:r w:rsidRPr="005406E2">
              <w:t>The suggested strategies for the assessment of this unit are:</w:t>
            </w:r>
          </w:p>
          <w:p w:rsidR="00000000" w:rsidRPr="005406E2" w:rsidP="005406E2">
            <w:pPr>
              <w:pStyle w:val="ListBullet"/>
            </w:pPr>
            <w:r w:rsidRPr="005406E2">
              <w:t>written and</w:t>
            </w:r>
            <w:r w:rsidRPr="005406E2">
              <w:t>/or oral assessment of candidate's required knowledge</w:t>
            </w:r>
          </w:p>
          <w:p w:rsidR="00000000" w:rsidRPr="005406E2" w:rsidP="005406E2">
            <w:pPr>
              <w:pStyle w:val="ListBullet"/>
            </w:pPr>
            <w:r w:rsidRPr="005406E2">
              <w:t>observed, documented and firsthand testimonial evidence of candidate's application of practical tasks</w:t>
            </w:r>
          </w:p>
          <w:p w:rsidR="00000000" w:rsidRPr="005406E2" w:rsidP="005406E2">
            <w:pPr>
              <w:pStyle w:val="ListBullet"/>
            </w:pPr>
            <w:r w:rsidRPr="005406E2">
              <w:t>inspection of completed work</w:t>
            </w:r>
          </w:p>
          <w:p w:rsidR="00000000" w:rsidRPr="005406E2" w:rsidP="005406E2">
            <w:pPr>
              <w:pStyle w:val="ListBullet"/>
            </w:pPr>
            <w:r w:rsidRPr="005406E2">
              <w:t>simulation exercises.</w:t>
            </w:r>
          </w:p>
          <w:p w:rsidR="00000000" w:rsidRPr="005406E2" w:rsidP="005406E2">
            <w:pPr>
              <w:pStyle w:val="BodyText"/>
            </w:pPr>
            <w:r w:rsidRPr="005406E2">
              <w:t>Evidence is required to be demonstrated over a period of time, therefore where performance is not directly observed any evidence should be authenticated by supervisors or other appropriate persons.</w:t>
            </w:r>
          </w:p>
          <w:p w:rsidR="00000000" w:rsidP="005406E2">
            <w:pPr>
              <w:pStyle w:val="BodyText"/>
              <w:rPr>
                <w:lang w:val="en-NZ"/>
              </w:rPr>
            </w:pPr>
            <w:r w:rsidRPr="005406E2">
              <w:t>This unit may be assessed in a holistic way with other uni</w:t>
            </w:r>
            <w:r w:rsidRPr="005406E2">
              <w:t xml:space="preserve">ts of competency relevant to the industry sector, workplace and job role. </w:t>
            </w:r>
          </w:p>
        </w:tc>
      </w:tr>
      <w:tr w:rsidTr="00C41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 xml:space="preserve">Assessment methods should reflect workplace demands (e.g. literacy and numeracy demands) and the needs of particular target groups (e.g. people </w:t>
            </w:r>
            <w:r w:rsidRPr="005406E2">
              <w:t xml:space="preserve">with disabilities, Aboriginal and Torres Strait Islander people, women, people with a language background other than English, youth and people from low socioeconomic backgrounds). </w:t>
            </w:r>
          </w:p>
        </w:tc>
      </w:tr>
    </w:tbl>
    <w:p w:rsidR="00C4186D" w:rsidP="005406E2">
      <w:pPr>
        <w:pStyle w:val="BodyText"/>
      </w:pPr>
    </w:p>
    <w:p w:rsidR="00C4186D" w:rsidP="005406E2">
      <w:pPr>
        <w:pStyle w:val="BodyText"/>
      </w:pPr>
    </w:p>
    <w:p w:rsidR="00000000" w:rsidRPr="005406E2" w:rsidP="005406E2">
      <w:pPr>
        <w:pStyle w:val="Heading1"/>
      </w:pPr>
      <w:bookmarkStart w:id="11" w:name="O_253720"/>
      <w:bookmarkEnd w:id="11"/>
      <w:r w:rsidRPr="005406E2">
        <w:t>Range Statement</w:t>
      </w:r>
    </w:p>
    <w:tbl>
      <w:tblPr>
        <w:tblW w:w="0" w:type="auto"/>
        <w:tblLayout w:type="fixed"/>
        <w:tblCellMar>
          <w:left w:w="62" w:type="dxa"/>
          <w:right w:w="62" w:type="dxa"/>
        </w:tblCellMar>
        <w:tblLook w:val="0000"/>
      </w:tblPr>
      <w:tblGrid>
        <w:gridCol w:w="3425"/>
        <w:gridCol w:w="5097"/>
      </w:tblGrid>
      <w:tr w:rsidTr="00C4186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406E2">
            <w:pPr>
              <w:pStyle w:val="BodyText"/>
              <w:rPr>
                <w:lang w:val="en-NZ"/>
              </w:rPr>
            </w:pPr>
            <w:r w:rsidRPr="005406E2">
              <w:rPr>
                <w:rStyle w:val="SpecialBold"/>
              </w:rPr>
              <w:t>RANGE STATEMENT</w:t>
            </w:r>
          </w:p>
        </w:tc>
      </w:tr>
      <w:tr w:rsidTr="00C4186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406E2" w:rsidP="005406E2">
            <w:pPr>
              <w:pStyle w:val="BodyText"/>
            </w:pPr>
            <w:r w:rsidRPr="005406E2">
              <w:t xml:space="preserve">The range statement relates to the unit of competency as a whole. It allows for different work environments and situations that may affect performance. Bold italicised wording in the performance criteria is detailed below. </w:t>
            </w:r>
          </w:p>
          <w:p w:rsidR="00000000" w:rsidRPr="005406E2" w:rsidP="005406E2">
            <w:pPr>
              <w:pStyle w:val="BodyText"/>
            </w:pPr>
          </w:p>
          <w:p w:rsidR="00000000" w:rsidP="005406E2">
            <w:pPr>
              <w:pStyle w:val="BodyText"/>
              <w:rPr>
                <w:lang w:val="en-NZ"/>
              </w:rPr>
            </w:pPr>
            <w:r w:rsidRPr="005406E2">
              <w:t>The range statement provides de</w:t>
            </w:r>
            <w:r w:rsidRPr="005406E2">
              <w:t>tails of how this competency can be used in the workplaces of the racing industry to select greyhounds for racing. Workplaces include greyhound kennels and racecourses, training tracks and public areas.</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Profiling</w:t>
            </w:r>
            <w:r w:rsidRPr="005406E2">
              <w:t xml:space="preserve"> a greyhound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 xml:space="preserve">assessment of </w:t>
            </w:r>
            <w:r w:rsidRPr="005406E2">
              <w:t>pedigree and performance of close relatives</w:t>
            </w:r>
          </w:p>
          <w:p w:rsidR="00000000" w:rsidRPr="005406E2" w:rsidP="005406E2">
            <w:pPr>
              <w:pStyle w:val="ListBullet"/>
            </w:pPr>
            <w:r w:rsidRPr="005406E2">
              <w:t>conformation evaluation</w:t>
            </w:r>
          </w:p>
          <w:p w:rsidR="00000000" w:rsidRPr="005406E2" w:rsidP="005406E2">
            <w:pPr>
              <w:pStyle w:val="ListBullet"/>
            </w:pPr>
            <w:r w:rsidRPr="005406E2">
              <w:t>health and injury status</w:t>
            </w:r>
          </w:p>
          <w:p w:rsidR="00000000" w:rsidP="005406E2">
            <w:pPr>
              <w:pStyle w:val="ListBullet"/>
              <w:rPr>
                <w:lang w:val="en-NZ"/>
              </w:rPr>
            </w:pPr>
            <w:r w:rsidRPr="005406E2">
              <w:t>performance if any of nominated greyhound.</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Characteristics</w:t>
            </w:r>
            <w:r w:rsidRPr="005406E2">
              <w:t xml:space="preserve"> of greyhound types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climate adaptability</w:t>
            </w:r>
          </w:p>
          <w:p w:rsidR="00000000" w:rsidRPr="005406E2" w:rsidP="005406E2">
            <w:pPr>
              <w:pStyle w:val="ListBullet"/>
            </w:pPr>
            <w:r w:rsidRPr="005406E2">
              <w:t>greyhounds that prefer to lead versus those who prefer to cover</w:t>
            </w:r>
          </w:p>
          <w:p w:rsidR="00000000" w:rsidRPr="005406E2" w:rsidP="005406E2">
            <w:pPr>
              <w:pStyle w:val="ListBullet"/>
            </w:pPr>
            <w:r w:rsidRPr="005406E2">
              <w:t>race greyhound types include:</w:t>
            </w:r>
          </w:p>
          <w:p w:rsidR="00000000" w:rsidRPr="005406E2" w:rsidP="005406E2">
            <w:pPr>
              <w:pStyle w:val="ListBullet2"/>
            </w:pPr>
            <w:r w:rsidRPr="005406E2">
              <w:t>all weather runners versus particular weather specialists</w:t>
            </w:r>
          </w:p>
          <w:p w:rsidR="00000000" w:rsidRPr="005406E2" w:rsidP="005406E2">
            <w:pPr>
              <w:pStyle w:val="ListBullet2"/>
            </w:pPr>
            <w:r w:rsidRPr="005406E2">
              <w:t>distance versus sprinting types</w:t>
            </w:r>
          </w:p>
          <w:p w:rsidR="00000000" w:rsidRPr="005406E2" w:rsidP="005406E2">
            <w:pPr>
              <w:pStyle w:val="ListBullet2"/>
            </w:pPr>
            <w:r w:rsidRPr="005406E2">
              <w:t>track direction preferences</w:t>
            </w:r>
          </w:p>
          <w:p w:rsidR="00000000" w:rsidRPr="005406E2" w:rsidP="005406E2">
            <w:pPr>
              <w:pStyle w:val="ListBullet2"/>
            </w:pPr>
            <w:r w:rsidRPr="005406E2">
              <w:t>track type preferences</w:t>
            </w:r>
          </w:p>
          <w:p w:rsidR="00000000" w:rsidRPr="005406E2" w:rsidP="005406E2">
            <w:pPr>
              <w:pStyle w:val="ListBullet"/>
            </w:pPr>
            <w:r w:rsidRPr="005406E2">
              <w:t>temperament and ability to settle into training and racing</w:t>
            </w:r>
          </w:p>
          <w:p w:rsidR="00000000" w:rsidP="005406E2">
            <w:pPr>
              <w:pStyle w:val="ListBullet"/>
              <w:rPr>
                <w:lang w:val="en-NZ"/>
              </w:rPr>
            </w:pPr>
            <w:r w:rsidRPr="005406E2">
              <w:t>variations in behaviour and management requirements based on sex and age.</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Features of conformation</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balance and proportion of body</w:t>
            </w:r>
          </w:p>
          <w:p w:rsidR="00000000" w:rsidRPr="005406E2" w:rsidP="005406E2">
            <w:pPr>
              <w:pStyle w:val="ListBullet"/>
            </w:pPr>
            <w:r w:rsidRPr="005406E2">
              <w:t>conformational faults that may affect racing performance</w:t>
            </w:r>
          </w:p>
          <w:p w:rsidR="00000000" w:rsidRPr="005406E2" w:rsidP="005406E2">
            <w:pPr>
              <w:pStyle w:val="ListBullet"/>
            </w:pPr>
            <w:r w:rsidRPr="005406E2">
              <w:t>front leg structural features</w:t>
            </w:r>
          </w:p>
          <w:p w:rsidR="00000000" w:rsidRPr="005406E2" w:rsidP="005406E2">
            <w:pPr>
              <w:pStyle w:val="ListBullet"/>
            </w:pPr>
            <w:r w:rsidRPr="005406E2">
              <w:t>hind leg structural features</w:t>
            </w:r>
          </w:p>
          <w:p w:rsidR="00000000" w:rsidP="005406E2">
            <w:pPr>
              <w:pStyle w:val="ListBullet"/>
              <w:rPr>
                <w:lang w:val="en-NZ"/>
              </w:rPr>
            </w:pPr>
            <w:r w:rsidRPr="005406E2">
              <w:t>structural features of feet and toes.</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Racing program aims</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longer term performance in feature races</w:t>
            </w:r>
          </w:p>
          <w:p w:rsidR="00000000" w:rsidRPr="005406E2" w:rsidP="005406E2">
            <w:pPr>
              <w:pStyle w:val="ListBullet"/>
            </w:pPr>
            <w:r w:rsidRPr="005406E2">
              <w:t>race class</w:t>
            </w:r>
          </w:p>
          <w:p w:rsidR="00000000" w:rsidRPr="005406E2" w:rsidP="005406E2">
            <w:pPr>
              <w:pStyle w:val="ListBullet"/>
            </w:pPr>
            <w:r w:rsidRPr="005406E2">
              <w:t>race distance</w:t>
            </w:r>
          </w:p>
          <w:p w:rsidR="00000000" w:rsidRPr="005406E2" w:rsidP="005406E2">
            <w:pPr>
              <w:pStyle w:val="ListBullet"/>
            </w:pPr>
            <w:r w:rsidRPr="005406E2">
              <w:t>race location, including:</w:t>
            </w:r>
          </w:p>
          <w:p w:rsidR="00000000" w:rsidRPr="005406E2" w:rsidP="005406E2">
            <w:pPr>
              <w:pStyle w:val="ListBullet2"/>
            </w:pPr>
            <w:r w:rsidRPr="005406E2">
              <w:t>country</w:t>
            </w:r>
          </w:p>
          <w:p w:rsidR="00000000" w:rsidRPr="005406E2" w:rsidP="005406E2">
            <w:pPr>
              <w:pStyle w:val="ListBullet2"/>
            </w:pPr>
            <w:r w:rsidRPr="005406E2">
              <w:t>metropolitan</w:t>
            </w:r>
          </w:p>
          <w:p w:rsidR="00000000" w:rsidP="005406E2">
            <w:pPr>
              <w:pStyle w:val="ListBullet2"/>
              <w:rPr>
                <w:lang w:val="en-NZ"/>
              </w:rPr>
            </w:pPr>
            <w:r w:rsidRPr="005406E2">
              <w:t>provincial.</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Pedigree information</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dam line pedigree styles</w:t>
            </w:r>
          </w:p>
          <w:p w:rsidR="00000000" w:rsidRPr="005406E2" w:rsidP="005406E2">
            <w:pPr>
              <w:pStyle w:val="ListBullet"/>
            </w:pPr>
            <w:r w:rsidRPr="005406E2">
              <w:t>methods used in pedigrees to identify race performance, such as black type</w:t>
            </w:r>
          </w:p>
          <w:p w:rsidR="00000000" w:rsidRPr="005406E2" w:rsidP="005406E2">
            <w:pPr>
              <w:pStyle w:val="ListBullet"/>
            </w:pPr>
            <w:r w:rsidRPr="005406E2">
              <w:t>sire line pedigree styles</w:t>
            </w:r>
          </w:p>
          <w:p w:rsidR="00000000" w:rsidRPr="005406E2" w:rsidP="005406E2">
            <w:pPr>
              <w:pStyle w:val="ListBullet"/>
            </w:pPr>
            <w:r w:rsidRPr="005406E2">
              <w:t>suffix details commonly used in pedigrees for greyhounds, for example import country</w:t>
            </w:r>
          </w:p>
          <w:p w:rsidR="00000000" w:rsidP="005406E2">
            <w:pPr>
              <w:pStyle w:val="ListBullet"/>
              <w:rPr>
                <w:lang w:val="en-NZ"/>
              </w:rPr>
            </w:pPr>
            <w:r w:rsidRPr="005406E2">
              <w:t>terminology used in describing the relationship between ancestors and other relations for greyhounds.</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Racing breeding theories</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dangers of close or inbreedi</w:t>
            </w:r>
            <w:r w:rsidRPr="005406E2">
              <w:t>ng, or breeding from animals with known inherited faults</w:t>
            </w:r>
          </w:p>
          <w:p w:rsidR="00000000" w:rsidRPr="005406E2" w:rsidP="005406E2">
            <w:pPr>
              <w:pStyle w:val="ListBullet"/>
            </w:pPr>
            <w:r w:rsidRPr="005406E2">
              <w:t>line breeding and outcrossing</w:t>
            </w:r>
          </w:p>
          <w:p w:rsidR="00000000" w:rsidRPr="005406E2" w:rsidP="005406E2">
            <w:pPr>
              <w:pStyle w:val="ListBullet"/>
            </w:pPr>
            <w:r w:rsidRPr="005406E2">
              <w:t>influence of dam on progeny performance</w:t>
            </w:r>
          </w:p>
          <w:p w:rsidR="00000000" w:rsidRPr="005406E2" w:rsidP="005406E2">
            <w:pPr>
              <w:pStyle w:val="ListBullet"/>
            </w:pPr>
            <w:r w:rsidRPr="005406E2">
              <w:t>influence of environment on performance potential</w:t>
            </w:r>
          </w:p>
          <w:p w:rsidR="00000000" w:rsidRPr="005406E2" w:rsidP="005406E2">
            <w:pPr>
              <w:pStyle w:val="ListBullet"/>
            </w:pPr>
            <w:r w:rsidRPr="005406E2">
              <w:t>influence of sire on progeny performance</w:t>
            </w:r>
          </w:p>
          <w:p w:rsidR="00000000" w:rsidP="005406E2">
            <w:pPr>
              <w:pStyle w:val="ListBullet"/>
              <w:rPr>
                <w:lang w:val="en-NZ"/>
              </w:rPr>
            </w:pPr>
            <w:r w:rsidRPr="005406E2">
              <w:t>race records and statistical informati</w:t>
            </w:r>
            <w:r w:rsidRPr="005406E2">
              <w:t>on.</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t xml:space="preserve">Features of </w:t>
            </w:r>
            <w:r w:rsidRPr="005406E2">
              <w:rPr>
                <w:rStyle w:val="BoldandItalics"/>
              </w:rPr>
              <w:t>prominent racing lines</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consistency of type within progeny of nominated sire or dam</w:t>
            </w:r>
          </w:p>
          <w:p w:rsidR="00000000" w:rsidRPr="005406E2" w:rsidP="005406E2">
            <w:pPr>
              <w:pStyle w:val="ListBullet"/>
            </w:pPr>
            <w:r w:rsidRPr="005406E2">
              <w:t>consistency of race performance of nominated sire or dam, for example producers of early winners</w:t>
            </w:r>
          </w:p>
          <w:p w:rsidR="00000000" w:rsidRPr="005406E2" w:rsidP="005406E2">
            <w:pPr>
              <w:pStyle w:val="ListBullet"/>
            </w:pPr>
            <w:r w:rsidRPr="005406E2">
              <w:t>current successful dams based on:</w:t>
            </w:r>
          </w:p>
          <w:p w:rsidR="00000000" w:rsidRPr="005406E2" w:rsidP="005406E2">
            <w:pPr>
              <w:pStyle w:val="ListBullet2"/>
            </w:pPr>
            <w:r w:rsidRPr="005406E2">
              <w:t>dam's race record</w:t>
            </w:r>
          </w:p>
          <w:p w:rsidR="00000000" w:rsidRPr="005406E2" w:rsidP="005406E2">
            <w:pPr>
              <w:pStyle w:val="ListBullet2"/>
            </w:pPr>
            <w:r w:rsidRPr="005406E2">
              <w:t>number of pups to race</w:t>
            </w:r>
          </w:p>
          <w:p w:rsidR="00000000" w:rsidRPr="005406E2" w:rsidP="005406E2">
            <w:pPr>
              <w:pStyle w:val="ListBullet2"/>
            </w:pPr>
            <w:r w:rsidRPr="005406E2">
              <w:t>number of winners to starters</w:t>
            </w:r>
          </w:p>
          <w:p w:rsidR="00000000" w:rsidRPr="005406E2" w:rsidP="005406E2">
            <w:pPr>
              <w:pStyle w:val="ListBullet2"/>
            </w:pPr>
            <w:r w:rsidRPr="005406E2">
              <w:t>prize money earned by progeny</w:t>
            </w:r>
          </w:p>
          <w:p w:rsidR="00000000" w:rsidRPr="005406E2" w:rsidP="005406E2">
            <w:pPr>
              <w:pStyle w:val="ListBullet"/>
            </w:pPr>
            <w:r w:rsidRPr="005406E2">
              <w:t>current successful sires based on:</w:t>
            </w:r>
          </w:p>
          <w:p w:rsidR="00000000" w:rsidRPr="005406E2" w:rsidP="005406E2">
            <w:pPr>
              <w:pStyle w:val="ListBullet2"/>
            </w:pPr>
            <w:r w:rsidRPr="005406E2">
              <w:t>number of runners for winners</w:t>
            </w:r>
          </w:p>
          <w:p w:rsidR="00000000" w:rsidRPr="005406E2" w:rsidP="005406E2">
            <w:pPr>
              <w:pStyle w:val="ListBullet2"/>
            </w:pPr>
            <w:r w:rsidRPr="005406E2">
              <w:t>number of winners to starters</w:t>
            </w:r>
          </w:p>
          <w:p w:rsidR="00000000" w:rsidRPr="005406E2" w:rsidP="005406E2">
            <w:pPr>
              <w:pStyle w:val="ListBullet2"/>
            </w:pPr>
            <w:r w:rsidRPr="005406E2">
              <w:t>prize money earned by progeny</w:t>
            </w:r>
          </w:p>
          <w:p w:rsidR="00000000" w:rsidRPr="005406E2" w:rsidP="005406E2">
            <w:pPr>
              <w:pStyle w:val="ListBullet2"/>
            </w:pPr>
            <w:r w:rsidRPr="005406E2">
              <w:t>sire's race record</w:t>
            </w:r>
          </w:p>
          <w:p w:rsidR="00000000" w:rsidRPr="005406E2" w:rsidP="005406E2">
            <w:pPr>
              <w:pStyle w:val="ListBullet"/>
            </w:pPr>
            <w:r w:rsidRPr="005406E2">
              <w:t>sale pri</w:t>
            </w:r>
            <w:r w:rsidRPr="005406E2">
              <w:t>ce of pups</w:t>
            </w:r>
          </w:p>
          <w:p w:rsidR="00000000" w:rsidRPr="005406E2" w:rsidP="005406E2">
            <w:pPr>
              <w:pStyle w:val="ListBullet"/>
            </w:pPr>
            <w:r w:rsidRPr="005406E2">
              <w:t>race performance of related progeny within a three generation pedigree</w:t>
            </w:r>
          </w:p>
          <w:p w:rsidR="00000000" w:rsidP="005406E2">
            <w:pPr>
              <w:pStyle w:val="ListBullet"/>
              <w:rPr>
                <w:lang w:val="en-NZ"/>
              </w:rPr>
            </w:pPr>
            <w:r w:rsidRPr="005406E2">
              <w:t>reputation of dog as producer of successful brood bitches.</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Options for racing greyhounds</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racing as an owner-trainer</w:t>
            </w:r>
          </w:p>
          <w:p w:rsidR="00000000" w:rsidRPr="005406E2" w:rsidP="005406E2">
            <w:pPr>
              <w:pStyle w:val="ListBullet"/>
            </w:pPr>
            <w:r w:rsidRPr="005406E2">
              <w:t>leasing greyhounds to race</w:t>
            </w:r>
          </w:p>
          <w:p w:rsidR="00000000" w:rsidRPr="005406E2" w:rsidP="005406E2">
            <w:pPr>
              <w:pStyle w:val="ListBullet"/>
            </w:pPr>
            <w:r w:rsidRPr="005406E2">
              <w:t>syndicating greyhounds to race</w:t>
            </w:r>
          </w:p>
          <w:p w:rsidR="00000000" w:rsidRPr="005406E2" w:rsidP="005406E2">
            <w:pPr>
              <w:pStyle w:val="ListBullet"/>
            </w:pPr>
            <w:r w:rsidRPr="005406E2">
              <w:t>purchasing a share in a greyhound</w:t>
            </w:r>
          </w:p>
          <w:p w:rsidR="00000000" w:rsidRPr="005406E2" w:rsidP="005406E2">
            <w:pPr>
              <w:pStyle w:val="ListBullet"/>
            </w:pPr>
            <w:r w:rsidRPr="005406E2">
              <w:t>purchasing a greyhound and engaging a trainer</w:t>
            </w:r>
          </w:p>
          <w:p w:rsidR="00000000" w:rsidRPr="005406E2" w:rsidP="005406E2">
            <w:pPr>
              <w:pStyle w:val="ListBullet"/>
            </w:pPr>
            <w:r w:rsidRPr="005406E2">
              <w:t>selecting a greyhound with racing performance versus selecting a pup</w:t>
            </w:r>
          </w:p>
          <w:p w:rsidR="00000000" w:rsidP="005406E2">
            <w:pPr>
              <w:pStyle w:val="ListBullet"/>
              <w:rPr>
                <w:lang w:val="en-NZ"/>
              </w:rPr>
            </w:pPr>
            <w:r w:rsidRPr="005406E2">
              <w:t>breeding a greyhound to race.</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Health and fitness priorities</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free of inherited abnormalities that may affect performance or general health</w:t>
            </w:r>
          </w:p>
          <w:p w:rsidR="00000000" w:rsidRPr="005406E2" w:rsidP="005406E2">
            <w:pPr>
              <w:pStyle w:val="ListBullet"/>
            </w:pPr>
            <w:r w:rsidRPr="005406E2">
              <w:t>respiratory soundness</w:t>
            </w:r>
          </w:p>
          <w:p w:rsidR="00000000" w:rsidRPr="005406E2" w:rsidP="005406E2">
            <w:pPr>
              <w:pStyle w:val="ListBullet"/>
            </w:pPr>
            <w:r w:rsidRPr="005406E2">
              <w:t>structural soundness</w:t>
            </w:r>
          </w:p>
          <w:p w:rsidR="00000000" w:rsidRPr="005406E2" w:rsidP="005406E2">
            <w:pPr>
              <w:pStyle w:val="ListBullet"/>
            </w:pPr>
            <w:r w:rsidRPr="005406E2">
              <w:t>metabolic efficiency</w:t>
            </w:r>
          </w:p>
          <w:p w:rsidR="00000000" w:rsidRPr="005406E2" w:rsidP="005406E2">
            <w:pPr>
              <w:pStyle w:val="ListBullet"/>
            </w:pPr>
            <w:r w:rsidRPr="005406E2">
              <w:t>seeking specialist advice, including:</w:t>
            </w:r>
          </w:p>
          <w:p w:rsidR="00000000" w:rsidRPr="005406E2" w:rsidP="005406E2">
            <w:pPr>
              <w:pStyle w:val="ListBullet2"/>
            </w:pPr>
            <w:r w:rsidRPr="005406E2">
              <w:t>veterinary advice and testing, such as:</w:t>
            </w:r>
          </w:p>
          <w:p w:rsidR="00000000" w:rsidRPr="005406E2" w:rsidP="005406E2">
            <w:pPr>
              <w:pStyle w:val="ListBullet3"/>
            </w:pPr>
            <w:r w:rsidRPr="005406E2">
              <w:t>blood test</w:t>
            </w:r>
          </w:p>
          <w:p w:rsidR="00000000" w:rsidRPr="005406E2" w:rsidP="005406E2">
            <w:pPr>
              <w:pStyle w:val="ListBullet3"/>
            </w:pPr>
            <w:r w:rsidRPr="005406E2">
              <w:t>endoscope</w:t>
            </w:r>
          </w:p>
          <w:p w:rsidR="00000000" w:rsidRPr="005406E2" w:rsidP="005406E2">
            <w:pPr>
              <w:pStyle w:val="ListBullet3"/>
            </w:pPr>
            <w:r w:rsidRPr="005406E2">
              <w:t>racing fitness testing</w:t>
            </w:r>
          </w:p>
          <w:p w:rsidR="00000000" w:rsidRPr="005406E2" w:rsidP="005406E2">
            <w:pPr>
              <w:pStyle w:val="ListBullet3"/>
            </w:pPr>
            <w:r w:rsidRPr="005406E2">
              <w:t>suitability for racing assessment</w:t>
            </w:r>
          </w:p>
          <w:p w:rsidR="00000000" w:rsidRPr="005406E2" w:rsidP="005406E2">
            <w:pPr>
              <w:pStyle w:val="ListBullet3"/>
            </w:pPr>
            <w:r w:rsidRPr="005406E2">
              <w:t>x-ray</w:t>
            </w:r>
          </w:p>
          <w:p w:rsidR="00000000" w:rsidP="005406E2">
            <w:pPr>
              <w:pStyle w:val="ListBullet"/>
              <w:rPr>
                <w:lang w:val="en-NZ"/>
              </w:rPr>
            </w:pPr>
            <w:r w:rsidRPr="005406E2">
              <w:t>trainer advice.</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Options for greyhound's future</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changing racing location to change:</w:t>
            </w:r>
          </w:p>
          <w:p w:rsidR="00000000" w:rsidRPr="005406E2" w:rsidP="005406E2">
            <w:pPr>
              <w:pStyle w:val="ListBullet2"/>
            </w:pPr>
            <w:r w:rsidRPr="005406E2">
              <w:t>climate</w:t>
            </w:r>
          </w:p>
          <w:p w:rsidR="00000000" w:rsidRPr="005406E2" w:rsidP="005406E2">
            <w:pPr>
              <w:pStyle w:val="ListBullet2"/>
            </w:pPr>
            <w:r w:rsidRPr="005406E2">
              <w:t>quality of competition</w:t>
            </w:r>
          </w:p>
          <w:p w:rsidR="00000000" w:rsidRPr="005406E2" w:rsidP="005406E2">
            <w:pPr>
              <w:pStyle w:val="ListBullet2"/>
            </w:pPr>
            <w:r w:rsidRPr="005406E2">
              <w:t>racing direction</w:t>
            </w:r>
          </w:p>
          <w:p w:rsidR="00000000" w:rsidRPr="005406E2" w:rsidP="005406E2">
            <w:pPr>
              <w:pStyle w:val="ListBullet"/>
            </w:pPr>
            <w:r w:rsidRPr="005406E2">
              <w:t>changing trainer</w:t>
            </w:r>
          </w:p>
          <w:p w:rsidR="00000000" w:rsidRPr="005406E2" w:rsidP="005406E2">
            <w:pPr>
              <w:pStyle w:val="ListBullet"/>
            </w:pPr>
            <w:r w:rsidRPr="005406E2">
              <w:t>retiring greyhound from racing</w:t>
            </w:r>
          </w:p>
          <w:p w:rsidR="00000000" w:rsidRPr="005406E2" w:rsidP="005406E2">
            <w:pPr>
              <w:pStyle w:val="ListBullet"/>
            </w:pPr>
            <w:r w:rsidRPr="005406E2">
              <w:t>selecting appropriate race distance</w:t>
            </w:r>
          </w:p>
          <w:p w:rsidR="00000000" w:rsidRPr="005406E2" w:rsidP="005406E2">
            <w:pPr>
              <w:pStyle w:val="ListBullet"/>
            </w:pPr>
            <w:r w:rsidRPr="005406E2">
              <w:t>selecting appropriate race type, such as country versus metropolitan start</w:t>
            </w:r>
          </w:p>
          <w:p w:rsidR="00000000" w:rsidP="005406E2">
            <w:pPr>
              <w:pStyle w:val="ListBullet"/>
              <w:rPr>
                <w:lang w:val="en-NZ"/>
              </w:rPr>
            </w:pPr>
            <w:r w:rsidRPr="005406E2">
              <w:t>spelling greyhound.</w:t>
            </w:r>
          </w:p>
        </w:tc>
      </w:tr>
      <w:tr w:rsidTr="00C4186D">
        <w:tblPrEx>
          <w:tblW w:w="0" w:type="auto"/>
          <w:tblLayout w:type="fixed"/>
          <w:tblCellMar>
            <w:left w:w="62" w:type="dxa"/>
            <w:right w:w="62" w:type="dxa"/>
          </w:tblCellMar>
          <w:tblLook w:val="0000"/>
        </w:tblPrEx>
        <w:tc>
          <w:tcPr>
            <w:tcW w:w="342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BoldandItalics"/>
              </w:rPr>
              <w:t>Greyhound's future</w:t>
            </w:r>
            <w:r w:rsidRPr="005406E2">
              <w:t xml:space="preserve"> may include: </w:t>
            </w:r>
          </w:p>
        </w:tc>
        <w:tc>
          <w:tcPr>
            <w:tcW w:w="5097" w:type="dxa"/>
            <w:tcBorders>
              <w:top w:val="nil"/>
              <w:left w:val="nil"/>
              <w:bottom w:val="nil"/>
              <w:right w:val="nil"/>
            </w:tcBorders>
            <w:tcMar>
              <w:top w:w="0" w:type="dxa"/>
              <w:left w:w="62" w:type="dxa"/>
              <w:bottom w:w="0" w:type="dxa"/>
              <w:right w:w="62" w:type="dxa"/>
            </w:tcMar>
          </w:tcPr>
          <w:p w:rsidR="00000000" w:rsidRPr="005406E2" w:rsidP="005406E2">
            <w:pPr>
              <w:pStyle w:val="ListBullet"/>
            </w:pPr>
            <w:r w:rsidRPr="005406E2">
              <w:t>ensuring adequate provision is made for feed, water, shelter, exercise and companionship if greyhound is to be retired</w:t>
            </w:r>
          </w:p>
          <w:p w:rsidR="00000000" w:rsidRPr="005406E2" w:rsidP="005406E2">
            <w:pPr>
              <w:pStyle w:val="ListBullet"/>
            </w:pPr>
            <w:r w:rsidRPr="005406E2">
              <w:t>euthanasing greyhound with serious injuries or poor prognosis</w:t>
            </w:r>
          </w:p>
          <w:p w:rsidR="00000000" w:rsidRPr="005406E2" w:rsidP="005406E2">
            <w:pPr>
              <w:pStyle w:val="ListBullet"/>
            </w:pPr>
            <w:r w:rsidRPr="005406E2">
              <w:t>identifying potential other uses for greyhound that is retired from racing,</w:t>
            </w:r>
            <w:r w:rsidRPr="005406E2">
              <w:t xml:space="preserve"> such as:</w:t>
            </w:r>
          </w:p>
          <w:p w:rsidR="00000000" w:rsidRPr="005406E2" w:rsidP="005406E2">
            <w:pPr>
              <w:pStyle w:val="ListBullet2"/>
            </w:pPr>
            <w:r w:rsidRPr="005406E2">
              <w:t>companion animals</w:t>
            </w:r>
          </w:p>
          <w:p w:rsidR="00000000" w:rsidRPr="005406E2" w:rsidP="005406E2">
            <w:pPr>
              <w:pStyle w:val="ListBullet2"/>
            </w:pPr>
            <w:r w:rsidRPr="005406E2">
              <w:t>re-homing program</w:t>
            </w:r>
          </w:p>
          <w:p w:rsidR="00000000" w:rsidRPr="005406E2" w:rsidP="005406E2">
            <w:pPr>
              <w:pStyle w:val="ListBullet2"/>
            </w:pPr>
            <w:r w:rsidRPr="005406E2">
              <w:t>pets as therapy</w:t>
            </w:r>
          </w:p>
          <w:p w:rsidR="00000000" w:rsidRPr="005406E2" w:rsidP="005406E2">
            <w:pPr>
              <w:pStyle w:val="ListBullet"/>
            </w:pPr>
            <w:r w:rsidRPr="005406E2">
              <w:t>leasing greyhound to other racing team</w:t>
            </w:r>
          </w:p>
          <w:p w:rsidR="00000000" w:rsidRPr="005406E2" w:rsidP="005406E2">
            <w:pPr>
              <w:pStyle w:val="ListBullet"/>
            </w:pPr>
            <w:r w:rsidRPr="005406E2">
              <w:t>selling greyhound to other racing home</w:t>
            </w:r>
          </w:p>
          <w:p w:rsidR="00000000" w:rsidRPr="005406E2" w:rsidP="005406E2">
            <w:pPr>
              <w:pStyle w:val="ListBullet"/>
            </w:pPr>
            <w:r w:rsidRPr="005406E2">
              <w:t>sending greyhound to stud.</w:t>
            </w:r>
          </w:p>
        </w:tc>
      </w:tr>
    </w:tbl>
    <w:p w:rsidR="00C4186D" w:rsidP="005406E2">
      <w:pPr>
        <w:pStyle w:val="BodyText"/>
      </w:pPr>
    </w:p>
    <w:p w:rsidR="00C4186D" w:rsidP="005406E2">
      <w:pPr>
        <w:pStyle w:val="BodyText"/>
      </w:pPr>
    </w:p>
    <w:p w:rsidR="00000000" w:rsidRPr="005406E2" w:rsidP="005406E2">
      <w:pPr>
        <w:pStyle w:val="Heading1"/>
      </w:pPr>
      <w:bookmarkStart w:id="12" w:name="O_216770"/>
      <w:bookmarkEnd w:id="12"/>
      <w:r w:rsidRPr="005406E2">
        <w:t>Unit Sector(s)</w:t>
      </w:r>
    </w:p>
    <w:tbl>
      <w:tblPr>
        <w:tblW w:w="0" w:type="auto"/>
        <w:tblLayout w:type="fixed"/>
        <w:tblCellMar>
          <w:left w:w="62" w:type="dxa"/>
          <w:right w:w="62" w:type="dxa"/>
        </w:tblCellMar>
        <w:tblLook w:val="0000"/>
      </w:tblPr>
      <w:tblGrid>
        <w:gridCol w:w="2605"/>
        <w:gridCol w:w="5917"/>
      </w:tblGrid>
      <w:tr w:rsidTr="00C4186D">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Greyhound racing code</w:t>
            </w:r>
          </w:p>
        </w:tc>
      </w:tr>
    </w:tbl>
    <w:p w:rsidR="00C4186D" w:rsidP="005406E2">
      <w:pPr>
        <w:pStyle w:val="BodyText"/>
      </w:pPr>
    </w:p>
    <w:p w:rsidR="00C4186D" w:rsidP="005406E2">
      <w:pPr>
        <w:pStyle w:val="BodyText"/>
      </w:pPr>
    </w:p>
    <w:p w:rsidR="00000000" w:rsidRPr="005406E2" w:rsidP="005406E2">
      <w:pPr>
        <w:pStyle w:val="Heading1"/>
      </w:pPr>
      <w:bookmarkStart w:id="13" w:name="O_216767"/>
      <w:bookmarkEnd w:id="13"/>
      <w:r w:rsidRPr="005406E2">
        <w:t>Co-requisite units</w:t>
      </w:r>
    </w:p>
    <w:tbl>
      <w:tblPr>
        <w:tblW w:w="0" w:type="auto"/>
        <w:tblLayout w:type="fixed"/>
        <w:tblCellMar>
          <w:left w:w="62" w:type="dxa"/>
          <w:right w:w="62" w:type="dxa"/>
        </w:tblCellMar>
        <w:tblLook w:val="0000"/>
      </w:tblPr>
      <w:tblGrid>
        <w:gridCol w:w="2641"/>
        <w:gridCol w:w="1322"/>
        <w:gridCol w:w="4559"/>
      </w:tblGrid>
      <w:tr w:rsidTr="00C4186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4186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p>
        </w:tc>
      </w:tr>
      <w:tr w:rsidTr="00C4186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406E2" w:rsidP="005406E2">
            <w:pPr>
              <w:pStyle w:val="BodyText"/>
            </w:pPr>
          </w:p>
        </w:tc>
      </w:tr>
    </w:tbl>
    <w:p w:rsidR="00C4186D" w:rsidP="005406E2">
      <w:pPr>
        <w:pStyle w:val="BodyText"/>
      </w:pPr>
    </w:p>
    <w:p w:rsidR="00C4186D" w:rsidP="005406E2">
      <w:pPr>
        <w:pStyle w:val="BodyText"/>
      </w:pPr>
    </w:p>
    <w:p w:rsidR="00000000" w:rsidRPr="005406E2" w:rsidP="005406E2">
      <w:pPr>
        <w:pStyle w:val="Heading1"/>
      </w:pPr>
      <w:bookmarkStart w:id="14" w:name="O_216769"/>
      <w:bookmarkEnd w:id="14"/>
      <w:r w:rsidRPr="005406E2">
        <w:t>Functional Area</w:t>
      </w:r>
    </w:p>
    <w:tbl>
      <w:tblPr>
        <w:tblW w:w="0" w:type="auto"/>
        <w:tblLayout w:type="fixed"/>
        <w:tblCellMar>
          <w:left w:w="62" w:type="dxa"/>
          <w:right w:w="62" w:type="dxa"/>
        </w:tblCellMar>
        <w:tblLook w:val="0000"/>
      </w:tblPr>
      <w:tblGrid>
        <w:gridCol w:w="2736"/>
        <w:gridCol w:w="5786"/>
      </w:tblGrid>
      <w:tr w:rsidTr="00C4186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406E2">
            <w:pPr>
              <w:pStyle w:val="BodyText"/>
              <w:rPr>
                <w:lang w:val="en-NZ"/>
              </w:rPr>
            </w:pPr>
            <w:r w:rsidRPr="005406E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406E2" w:rsidP="005406E2">
            <w:pPr>
              <w:pStyle w:val="BodyText"/>
            </w:pPr>
            <w:r w:rsidRPr="005406E2">
              <w:t>Racing performance services</w:t>
            </w:r>
          </w:p>
        </w:tc>
      </w:tr>
    </w:tbl>
    <w:p w:rsidR="00C4186D" w:rsidP="005406E2">
      <w:pPr>
        <w:pStyle w:val="BodyText"/>
      </w:pPr>
    </w:p>
    <w:p w:rsidR="00C4186D" w:rsidP="005406E2">
      <w:pPr>
        <w:pStyle w:val="BodyText"/>
      </w:pPr>
    </w:p>
    <w:p w:rsidR="00000000" w:rsidRPr="005406E2" w:rsidP="005406E2"/>
    <w:sectPr w:rsidSect="005406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86D" w:rsidP="00C41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86D" w:rsidP="00540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186D" w:rsidP="005406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4186D" w:rsidP="005406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86D" w:rsidP="00C418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86D" w:rsidP="005406E2">
    <w:pPr>
      <w:pStyle w:val="Header"/>
      <w:framePr w:wrap="around"/>
    </w:pPr>
    <w:r>
      <w:fldChar w:fldCharType="begin"/>
    </w:r>
    <w:r>
      <w:instrText xml:space="preserve"> TITLE   \* MERGEFORMAT </w:instrText>
    </w:r>
    <w:r>
      <w:fldChar w:fldCharType="separate"/>
    </w:r>
    <w:r>
      <w:t>RGRPSG407A Select greyhounds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186D" w:rsidP="005406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E3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4F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2A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6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06E2"/>
    <w:pPr>
      <w:spacing w:before="360" w:after="60"/>
      <w:outlineLvl w:val="0"/>
    </w:pPr>
    <w:rPr>
      <w:sz w:val="32"/>
    </w:rPr>
  </w:style>
  <w:style w:type="paragraph" w:styleId="Heading2">
    <w:name w:val="heading 2"/>
    <w:basedOn w:val="HeadingBase"/>
    <w:next w:val="BodyText"/>
    <w:link w:val="Heading2Char"/>
    <w:qFormat/>
    <w:rsid w:val="005406E2"/>
    <w:pPr>
      <w:keepLines/>
      <w:spacing w:before="240" w:after="120"/>
      <w:outlineLvl w:val="1"/>
    </w:pPr>
    <w:rPr>
      <w:sz w:val="28"/>
      <w:szCs w:val="40"/>
    </w:rPr>
  </w:style>
  <w:style w:type="paragraph" w:styleId="Heading3">
    <w:name w:val="heading 3"/>
    <w:basedOn w:val="HeadingBase"/>
    <w:next w:val="BodyText"/>
    <w:link w:val="Heading3Char"/>
    <w:qFormat/>
    <w:rsid w:val="005406E2"/>
    <w:pPr>
      <w:spacing w:before="180" w:after="120"/>
      <w:outlineLvl w:val="2"/>
    </w:pPr>
    <w:rPr>
      <w:spacing w:val="-10"/>
      <w:kern w:val="32"/>
    </w:rPr>
  </w:style>
  <w:style w:type="paragraph" w:styleId="Heading4">
    <w:name w:val="heading 4"/>
    <w:basedOn w:val="HeadingBase"/>
    <w:next w:val="BodyText"/>
    <w:link w:val="Heading4Char"/>
    <w:qFormat/>
    <w:rsid w:val="005406E2"/>
    <w:pPr>
      <w:spacing w:before="160" w:after="120"/>
      <w:outlineLvl w:val="3"/>
    </w:pPr>
    <w:rPr>
      <w:sz w:val="22"/>
    </w:rPr>
  </w:style>
  <w:style w:type="paragraph" w:styleId="Heading5">
    <w:name w:val="heading 5"/>
    <w:basedOn w:val="HeadingBase"/>
    <w:next w:val="Normal"/>
    <w:link w:val="Heading5Char"/>
    <w:qFormat/>
    <w:rsid w:val="005406E2"/>
    <w:pPr>
      <w:spacing w:before="80"/>
      <w:outlineLvl w:val="4"/>
    </w:pPr>
    <w:rPr>
      <w:color w:val="918585"/>
      <w:sz w:val="20"/>
    </w:rPr>
  </w:style>
  <w:style w:type="paragraph" w:styleId="Heading6">
    <w:name w:val="heading 6"/>
    <w:basedOn w:val="HeadingBase"/>
    <w:next w:val="Normal"/>
    <w:link w:val="Heading6Char"/>
    <w:qFormat/>
    <w:rsid w:val="005406E2"/>
    <w:pPr>
      <w:spacing w:before="60"/>
      <w:outlineLvl w:val="5"/>
    </w:pPr>
    <w:rPr>
      <w:color w:val="918585"/>
      <w:sz w:val="20"/>
    </w:rPr>
  </w:style>
  <w:style w:type="paragraph" w:styleId="Heading7">
    <w:name w:val="heading 7"/>
    <w:basedOn w:val="Normal"/>
    <w:next w:val="Normal"/>
    <w:link w:val="Heading7Char"/>
    <w:qFormat/>
    <w:rsid w:val="005406E2"/>
    <w:pPr>
      <w:ind w:left="720"/>
      <w:outlineLvl w:val="6"/>
    </w:pPr>
    <w:rPr>
      <w:i/>
    </w:rPr>
  </w:style>
  <w:style w:type="paragraph" w:styleId="Heading8">
    <w:name w:val="heading 8"/>
    <w:basedOn w:val="Normal"/>
    <w:next w:val="Normal"/>
    <w:link w:val="Heading8Char"/>
    <w:qFormat/>
    <w:rsid w:val="005406E2"/>
    <w:pPr>
      <w:ind w:left="720"/>
      <w:outlineLvl w:val="7"/>
    </w:pPr>
    <w:rPr>
      <w:i/>
    </w:rPr>
  </w:style>
  <w:style w:type="paragraph" w:styleId="Heading9">
    <w:name w:val="heading 9"/>
    <w:basedOn w:val="Normal"/>
    <w:next w:val="Normal"/>
    <w:link w:val="Heading9Char"/>
    <w:qFormat/>
    <w:rsid w:val="005406E2"/>
    <w:pPr>
      <w:ind w:left="720"/>
      <w:outlineLvl w:val="8"/>
    </w:pPr>
    <w:rPr>
      <w:i/>
    </w:rPr>
  </w:style>
  <w:style w:type="character" w:default="1" w:styleId="DefaultParagraphFont">
    <w:name w:val="Default Paragraph Font"/>
    <w:uiPriority w:val="1"/>
    <w:unhideWhenUsed/>
    <w:rsid w:val="00540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6E2"/>
  </w:style>
  <w:style w:type="character" w:customStyle="1" w:styleId="Heading1Char">
    <w:name w:val="Heading 1 Char"/>
    <w:basedOn w:val="DefaultParagraphFont"/>
    <w:link w:val="Heading1"/>
    <w:rsid w:val="005406E2"/>
    <w:rPr>
      <w:rFonts w:ascii="Times New Roman" w:eastAsia="Times New Roman" w:hAnsi="Times New Roman" w:cs="Times New Roman"/>
      <w:b/>
      <w:sz w:val="32"/>
      <w:szCs w:val="20"/>
      <w:lang w:eastAsia="en-US"/>
    </w:rPr>
  </w:style>
  <w:style w:type="paragraph" w:styleId="BodyText">
    <w:name w:val="Body Text"/>
    <w:basedOn w:val="Normal"/>
    <w:link w:val="BodyTextChar"/>
    <w:rsid w:val="005406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6E2"/>
    <w:rPr>
      <w:rFonts w:ascii="Times New Roman" w:eastAsia="Times New Roman" w:hAnsi="Times New Roman" w:cs="Times New Roman"/>
      <w:sz w:val="24"/>
      <w:lang w:val="en-US" w:eastAsia="en-US"/>
    </w:rPr>
  </w:style>
  <w:style w:type="paragraph" w:styleId="Footer">
    <w:name w:val="footer"/>
    <w:basedOn w:val="Normal"/>
    <w:link w:val="FooterChar"/>
    <w:rsid w:val="00540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6E2"/>
    <w:rPr>
      <w:rFonts w:ascii="Times New Roman" w:eastAsia="Times New Roman" w:hAnsi="Times New Roman" w:cs="Times New Roman"/>
      <w:sz w:val="16"/>
      <w:lang w:val="en-US" w:eastAsia="en-US"/>
    </w:rPr>
  </w:style>
  <w:style w:type="paragraph" w:styleId="List">
    <w:name w:val="List"/>
    <w:basedOn w:val="BodyText"/>
    <w:next w:val="BodyText"/>
    <w:rsid w:val="005406E2"/>
    <w:pPr>
      <w:tabs>
        <w:tab w:val="left" w:pos="340"/>
      </w:tabs>
      <w:spacing w:before="60" w:after="60"/>
      <w:ind w:left="340" w:hanging="340"/>
    </w:pPr>
  </w:style>
  <w:style w:type="paragraph" w:styleId="ListBullet">
    <w:name w:val="List Bullet"/>
    <w:basedOn w:val="List"/>
    <w:rsid w:val="005406E2"/>
    <w:pPr>
      <w:numPr>
        <w:numId w:val="14"/>
      </w:numPr>
      <w:tabs>
        <w:tab w:val="clear" w:pos="340"/>
      </w:tabs>
      <w:spacing w:before="40" w:after="40"/>
    </w:pPr>
  </w:style>
  <w:style w:type="character" w:customStyle="1" w:styleId="SpecialBold">
    <w:name w:val="Special Bold"/>
    <w:basedOn w:val="DefaultParagraphFont"/>
    <w:rsid w:val="005406E2"/>
    <w:rPr>
      <w:b/>
      <w:spacing w:val="0"/>
    </w:rPr>
  </w:style>
  <w:style w:type="paragraph" w:styleId="ListBullet2">
    <w:name w:val="List Bullet 2"/>
    <w:basedOn w:val="List2"/>
    <w:rsid w:val="005406E2"/>
    <w:pPr>
      <w:numPr>
        <w:numId w:val="15"/>
      </w:numPr>
      <w:tabs>
        <w:tab w:val="clear" w:pos="680"/>
      </w:tabs>
    </w:pPr>
  </w:style>
  <w:style w:type="paragraph" w:styleId="Header">
    <w:name w:val="header"/>
    <w:basedOn w:val="Normal"/>
    <w:link w:val="HeaderChar"/>
    <w:rsid w:val="00540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6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06E2"/>
    <w:pPr>
      <w:spacing w:before="240" w:after="120"/>
      <w:outlineLvl w:val="0"/>
    </w:pPr>
    <w:rPr>
      <w:rFonts w:ascii="Times New Roman" w:hAnsi="Times New Roman"/>
      <w:b/>
      <w:sz w:val="28"/>
    </w:rPr>
  </w:style>
  <w:style w:type="paragraph" w:customStyle="1" w:styleId="AllowPageBreak">
    <w:name w:val="AllowPageBreak"/>
    <w:rsid w:val="005406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06E2"/>
    <w:pPr>
      <w:numPr>
        <w:numId w:val="3"/>
      </w:numPr>
      <w:tabs>
        <w:tab w:val="clear" w:pos="1021"/>
      </w:tabs>
      <w:ind w:left="1037" w:hanging="357"/>
    </w:pPr>
  </w:style>
  <w:style w:type="character" w:customStyle="1" w:styleId="BoldandItalics">
    <w:name w:val="Bold and Italics"/>
    <w:qFormat/>
    <w:rsid w:val="005406E2"/>
    <w:rPr>
      <w:b/>
      <w:i/>
      <w:u w:val="none"/>
    </w:rPr>
  </w:style>
  <w:style w:type="character" w:customStyle="1" w:styleId="Heading2Char">
    <w:name w:val="Heading 2 Char"/>
    <w:basedOn w:val="DefaultParagraphFont"/>
    <w:link w:val="Heading2"/>
    <w:rsid w:val="00540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6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06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06E2"/>
    <w:rPr>
      <w:rFonts w:ascii="Courier New" w:eastAsia="Times New Roman" w:hAnsi="Courier New" w:cs="Times New Roman"/>
      <w:i/>
      <w:szCs w:val="20"/>
      <w:lang w:val="en-US" w:eastAsia="en-US"/>
    </w:rPr>
  </w:style>
  <w:style w:type="paragraph" w:customStyle="1" w:styleId="HeadingBase">
    <w:name w:val="Heading Base"/>
    <w:rsid w:val="00540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6E2"/>
    <w:pPr>
      <w:tabs>
        <w:tab w:val="right" w:leader="dot" w:pos="9072"/>
      </w:tabs>
      <w:ind w:left="567"/>
    </w:pPr>
    <w:rPr>
      <w:szCs w:val="22"/>
    </w:rPr>
  </w:style>
  <w:style w:type="paragraph" w:customStyle="1" w:styleId="TOCBase">
    <w:name w:val="TOC Base"/>
    <w:rsid w:val="00540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6E2"/>
    <w:pPr>
      <w:tabs>
        <w:tab w:val="right" w:leader="dot" w:pos="9072"/>
      </w:tabs>
      <w:spacing w:before="40" w:after="40"/>
      <w:ind w:left="284"/>
    </w:pPr>
    <w:rPr>
      <w:rFonts w:ascii="Times New Roman" w:hAnsi="Times New Roman"/>
    </w:rPr>
  </w:style>
  <w:style w:type="paragraph" w:styleId="TOC1">
    <w:name w:val="toc 1"/>
    <w:basedOn w:val="TOCBase"/>
    <w:next w:val="Normal"/>
    <w:rsid w:val="005406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6E2"/>
    <w:pPr>
      <w:spacing w:before="5040"/>
      <w:jc w:val="center"/>
    </w:pPr>
    <w:rPr>
      <w:sz w:val="48"/>
      <w:szCs w:val="72"/>
      <w:lang w:val="en-US"/>
    </w:rPr>
  </w:style>
  <w:style w:type="character" w:customStyle="1" w:styleId="TitleChar">
    <w:name w:val="Title Char"/>
    <w:basedOn w:val="DefaultParagraphFont"/>
    <w:link w:val="Title"/>
    <w:rsid w:val="00540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6E2"/>
    <w:pPr>
      <w:tabs>
        <w:tab w:val="left" w:pos="3600"/>
        <w:tab w:val="left" w:pos="3958"/>
      </w:tabs>
    </w:pPr>
  </w:style>
  <w:style w:type="paragraph" w:customStyle="1" w:styleId="Note">
    <w:name w:val="Note"/>
    <w:basedOn w:val="BodyText"/>
    <w:rsid w:val="00540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6E2"/>
    <w:pPr>
      <w:framePr w:wrap="auto" w:hAnchor="text" w:y="6049"/>
    </w:pPr>
    <w:rPr>
      <w:color w:val="000000"/>
      <w:sz w:val="40"/>
    </w:rPr>
  </w:style>
  <w:style w:type="paragraph" w:customStyle="1" w:styleId="TOCTitle">
    <w:name w:val="TOCTitle"/>
    <w:basedOn w:val="Heading1"/>
    <w:rsid w:val="005406E2"/>
    <w:pPr>
      <w:spacing w:after="240"/>
      <w:jc w:val="center"/>
      <w:outlineLvl w:val="9"/>
    </w:pPr>
    <w:rPr>
      <w:caps/>
    </w:rPr>
  </w:style>
  <w:style w:type="paragraph" w:customStyle="1" w:styleId="Version">
    <w:name w:val="Version"/>
    <w:rsid w:val="00540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6E2"/>
    <w:pPr>
      <w:keepNext w:val="0"/>
      <w:tabs>
        <w:tab w:val="right" w:pos="4176"/>
      </w:tabs>
      <w:ind w:left="198" w:hanging="198"/>
    </w:pPr>
    <w:rPr>
      <w:rFonts w:ascii="Garamond" w:hAnsi="Garamond"/>
    </w:rPr>
  </w:style>
  <w:style w:type="paragraph" w:styleId="IndexHeading">
    <w:name w:val="index heading"/>
    <w:basedOn w:val="Normal"/>
    <w:next w:val="Index1"/>
    <w:semiHidden/>
    <w:rsid w:val="005406E2"/>
    <w:pPr>
      <w:spacing w:before="120" w:after="120"/>
    </w:pPr>
    <w:rPr>
      <w:rFonts w:ascii="Arial" w:hAnsi="Arial"/>
      <w:b/>
      <w:color w:val="918585"/>
      <w:sz w:val="24"/>
    </w:rPr>
  </w:style>
  <w:style w:type="paragraph" w:customStyle="1" w:styleId="Chapter">
    <w:name w:val="Chapter"/>
    <w:basedOn w:val="Normal"/>
    <w:rsid w:val="005406E2"/>
    <w:pPr>
      <w:spacing w:before="240"/>
    </w:pPr>
    <w:rPr>
      <w:rFonts w:ascii="Times New Roman" w:hAnsi="Times New Roman"/>
      <w:smallCaps/>
      <w:spacing w:val="80"/>
      <w:sz w:val="28"/>
    </w:rPr>
  </w:style>
  <w:style w:type="paragraph" w:customStyle="1" w:styleId="InChapter">
    <w:name w:val="InChapter"/>
    <w:basedOn w:val="Heading3"/>
    <w:rsid w:val="005406E2"/>
    <w:pPr>
      <w:spacing w:after="240"/>
      <w:outlineLvl w:val="9"/>
    </w:pPr>
    <w:rPr>
      <w:noProof/>
    </w:rPr>
  </w:style>
  <w:style w:type="paragraph" w:styleId="Index2">
    <w:name w:val="index 2"/>
    <w:basedOn w:val="Normal"/>
    <w:next w:val="Normal"/>
    <w:semiHidden/>
    <w:rsid w:val="005406E2"/>
    <w:pPr>
      <w:tabs>
        <w:tab w:val="right" w:pos="4176"/>
      </w:tabs>
      <w:ind w:left="568" w:hanging="284"/>
    </w:pPr>
    <w:rPr>
      <w:rFonts w:ascii="Garamond" w:hAnsi="Garamond"/>
    </w:rPr>
  </w:style>
  <w:style w:type="paragraph" w:customStyle="1" w:styleId="Byline">
    <w:name w:val="Byline"/>
    <w:rsid w:val="00540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6E2"/>
    <w:pPr>
      <w:tabs>
        <w:tab w:val="clear" w:pos="3600"/>
        <w:tab w:val="clear" w:pos="3958"/>
      </w:tabs>
      <w:jc w:val="right"/>
    </w:pPr>
  </w:style>
  <w:style w:type="character" w:styleId="Emphasis">
    <w:name w:val="Emphasis"/>
    <w:basedOn w:val="DefaultParagraphFont"/>
    <w:qFormat/>
    <w:rsid w:val="005406E2"/>
    <w:rPr>
      <w:i/>
    </w:rPr>
  </w:style>
  <w:style w:type="paragraph" w:styleId="Caption">
    <w:name w:val="caption"/>
    <w:basedOn w:val="BodyText"/>
    <w:next w:val="Normal"/>
    <w:qFormat/>
    <w:rsid w:val="005406E2"/>
    <w:pPr>
      <w:framePr w:w="2268" w:hSpace="181" w:vSpace="181" w:wrap="around" w:vAnchor="text" w:hAnchor="page" w:x="1135" w:y="285" w:anchorLock="1"/>
    </w:pPr>
    <w:rPr>
      <w:i/>
    </w:rPr>
  </w:style>
  <w:style w:type="paragraph" w:customStyle="1" w:styleId="MiniTOCTitle">
    <w:name w:val="MiniTOCTitle"/>
    <w:basedOn w:val="Heading4"/>
    <w:rsid w:val="005406E2"/>
    <w:pPr>
      <w:spacing w:before="240"/>
      <w:outlineLvl w:val="9"/>
    </w:pPr>
    <w:rPr>
      <w:noProof/>
      <w:sz w:val="24"/>
    </w:rPr>
  </w:style>
  <w:style w:type="paragraph" w:customStyle="1" w:styleId="MiniTOCItem">
    <w:name w:val="MiniTOCItem"/>
    <w:basedOn w:val="ListBullet"/>
    <w:rsid w:val="005406E2"/>
    <w:pPr>
      <w:numPr>
        <w:numId w:val="0"/>
      </w:numPr>
      <w:tabs>
        <w:tab w:val="right" w:leader="dot" w:pos="6521"/>
      </w:tabs>
      <w:spacing w:before="0" w:after="0"/>
    </w:pPr>
  </w:style>
  <w:style w:type="paragraph" w:customStyle="1" w:styleId="TOFTitle">
    <w:name w:val="TOFTitle"/>
    <w:basedOn w:val="TOCTitle"/>
    <w:rsid w:val="005406E2"/>
  </w:style>
  <w:style w:type="paragraph" w:styleId="TableofFigures">
    <w:name w:val="table of figures"/>
    <w:basedOn w:val="Normal"/>
    <w:next w:val="Normal"/>
    <w:semiHidden/>
    <w:rsid w:val="005406E2"/>
    <w:pPr>
      <w:tabs>
        <w:tab w:val="right" w:leader="dot" w:pos="9072"/>
      </w:tabs>
      <w:ind w:left="970" w:hanging="403"/>
    </w:pPr>
    <w:rPr>
      <w:rFonts w:ascii="Times New Roman" w:hAnsi="Times New Roman"/>
      <w:b/>
    </w:rPr>
  </w:style>
  <w:style w:type="paragraph" w:styleId="ListNumber">
    <w:name w:val="List Number"/>
    <w:basedOn w:val="List"/>
    <w:rsid w:val="005406E2"/>
    <w:pPr>
      <w:numPr>
        <w:numId w:val="12"/>
      </w:numPr>
    </w:pPr>
  </w:style>
  <w:style w:type="character" w:customStyle="1" w:styleId="WingdingSymbols">
    <w:name w:val="Wingding Symbols"/>
    <w:rsid w:val="005406E2"/>
    <w:rPr>
      <w:rFonts w:ascii="Wingdings" w:hAnsi="Wingdings"/>
    </w:rPr>
  </w:style>
  <w:style w:type="paragraph" w:customStyle="1" w:styleId="TableHeading">
    <w:name w:val="Table Heading"/>
    <w:basedOn w:val="HeadingBase"/>
    <w:rsid w:val="005406E2"/>
    <w:pPr>
      <w:keepLines/>
      <w:pBdr>
        <w:bottom w:val="single" w:sz="6" w:space="1" w:color="918585"/>
      </w:pBdr>
      <w:spacing w:before="240"/>
    </w:pPr>
  </w:style>
  <w:style w:type="character" w:customStyle="1" w:styleId="HotSpot">
    <w:name w:val="HotSpot"/>
    <w:rsid w:val="005406E2"/>
    <w:rPr>
      <w:color w:val="0033CC"/>
      <w:u w:val="none"/>
    </w:rPr>
  </w:style>
  <w:style w:type="paragraph" w:customStyle="1" w:styleId="BodyTextRight">
    <w:name w:val="Body Text Right"/>
    <w:basedOn w:val="BodyText"/>
    <w:rsid w:val="005406E2"/>
    <w:pPr>
      <w:spacing w:before="0" w:after="0"/>
      <w:jc w:val="right"/>
    </w:pPr>
  </w:style>
  <w:style w:type="paragraph" w:styleId="Index3">
    <w:name w:val="index 3"/>
    <w:basedOn w:val="ListNumber2"/>
    <w:next w:val="Normal"/>
    <w:semiHidden/>
    <w:rsid w:val="005406E2"/>
    <w:pPr>
      <w:numPr>
        <w:numId w:val="0"/>
      </w:numPr>
      <w:tabs>
        <w:tab w:val="right" w:leader="dot" w:pos="4176"/>
      </w:tabs>
    </w:pPr>
  </w:style>
  <w:style w:type="paragraph" w:styleId="ListNumber2">
    <w:name w:val="List Number 2"/>
    <w:basedOn w:val="List2"/>
    <w:rsid w:val="005406E2"/>
    <w:pPr>
      <w:numPr>
        <w:numId w:val="11"/>
      </w:numPr>
      <w:tabs>
        <w:tab w:val="clear" w:pos="1060"/>
      </w:tabs>
    </w:pPr>
  </w:style>
  <w:style w:type="paragraph" w:customStyle="1" w:styleId="MarginNote">
    <w:name w:val="Margin Note"/>
    <w:basedOn w:val="BodyText"/>
    <w:rsid w:val="00540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6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06E2"/>
    <w:rPr>
      <w:sz w:val="32"/>
    </w:rPr>
  </w:style>
  <w:style w:type="paragraph" w:customStyle="1" w:styleId="HeadingProcedure">
    <w:name w:val="Heading Procedure"/>
    <w:basedOn w:val="HeadingBase"/>
    <w:next w:val="Normal"/>
    <w:rsid w:val="005406E2"/>
    <w:pPr>
      <w:tabs>
        <w:tab w:val="left" w:pos="0"/>
      </w:tabs>
      <w:spacing w:before="120" w:after="60"/>
    </w:pPr>
    <w:rPr>
      <w:i/>
      <w:color w:val="918585"/>
      <w:sz w:val="22"/>
    </w:rPr>
  </w:style>
  <w:style w:type="paragraph" w:customStyle="1" w:styleId="TableBodyText">
    <w:name w:val="Table Body Text"/>
    <w:basedOn w:val="BodyText"/>
    <w:rsid w:val="005406E2"/>
    <w:pPr>
      <w:spacing w:before="60" w:after="60"/>
    </w:pPr>
  </w:style>
  <w:style w:type="paragraph" w:styleId="ListContinue">
    <w:name w:val="List Continue"/>
    <w:basedOn w:val="List"/>
    <w:rsid w:val="005406E2"/>
    <w:pPr>
      <w:ind w:firstLine="0"/>
    </w:pPr>
  </w:style>
  <w:style w:type="paragraph" w:customStyle="1" w:styleId="ListNote">
    <w:name w:val="List Note"/>
    <w:basedOn w:val="List"/>
    <w:rsid w:val="005406E2"/>
    <w:pPr>
      <w:pBdr>
        <w:top w:val="single" w:sz="6" w:space="2" w:color="918585"/>
        <w:bottom w:val="single" w:sz="6" w:space="2" w:color="918585"/>
      </w:pBdr>
      <w:tabs>
        <w:tab w:val="left" w:pos="1021"/>
      </w:tabs>
      <w:ind w:firstLine="0"/>
    </w:pPr>
  </w:style>
  <w:style w:type="paragraph" w:customStyle="1" w:styleId="Warning">
    <w:name w:val="Warning"/>
    <w:basedOn w:val="BodyText"/>
    <w:rsid w:val="005406E2"/>
    <w:pPr>
      <w:shd w:val="clear" w:color="auto" w:fill="D9D9D9"/>
      <w:tabs>
        <w:tab w:val="left" w:pos="992"/>
      </w:tabs>
      <w:ind w:left="119" w:right="119"/>
    </w:pPr>
    <w:rPr>
      <w:sz w:val="20"/>
    </w:rPr>
  </w:style>
  <w:style w:type="paragraph" w:customStyle="1" w:styleId="MarginIcons">
    <w:name w:val="Margin Icons"/>
    <w:basedOn w:val="BodyText"/>
    <w:rsid w:val="00540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6E2"/>
    <w:rPr>
      <w:rFonts w:ascii="Courier New" w:hAnsi="Courier New"/>
    </w:rPr>
  </w:style>
  <w:style w:type="paragraph" w:customStyle="1" w:styleId="NoteBullet">
    <w:name w:val="Note Bullet"/>
    <w:basedOn w:val="Note"/>
    <w:rsid w:val="005406E2"/>
    <w:pPr>
      <w:tabs>
        <w:tab w:val="clear" w:pos="680"/>
      </w:tabs>
      <w:spacing w:before="60" w:after="60"/>
    </w:pPr>
  </w:style>
  <w:style w:type="paragraph" w:customStyle="1" w:styleId="SubHeading2">
    <w:name w:val="SubHeading2"/>
    <w:basedOn w:val="HeadingBase"/>
    <w:rsid w:val="005406E2"/>
    <w:pPr>
      <w:spacing w:before="240" w:after="60"/>
    </w:pPr>
    <w:rPr>
      <w:sz w:val="20"/>
    </w:rPr>
  </w:style>
  <w:style w:type="paragraph" w:customStyle="1" w:styleId="SubHeading1">
    <w:name w:val="SubHeading1"/>
    <w:basedOn w:val="HeadingBase"/>
    <w:rsid w:val="005406E2"/>
    <w:pPr>
      <w:spacing w:before="240" w:after="60"/>
    </w:pPr>
    <w:rPr>
      <w:color w:val="918585"/>
      <w:sz w:val="22"/>
    </w:rPr>
  </w:style>
  <w:style w:type="paragraph" w:customStyle="1" w:styleId="SideHeading">
    <w:name w:val="Side Heading"/>
    <w:basedOn w:val="HeadingBase"/>
    <w:rsid w:val="00540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6E2"/>
    <w:pPr>
      <w:numPr>
        <w:numId w:val="13"/>
      </w:numPr>
    </w:pPr>
  </w:style>
  <w:style w:type="paragraph" w:styleId="PlainText">
    <w:name w:val="Plain Text"/>
    <w:basedOn w:val="Normal"/>
    <w:link w:val="PlainTextChar"/>
    <w:rsid w:val="005406E2"/>
    <w:rPr>
      <w:sz w:val="20"/>
    </w:rPr>
  </w:style>
  <w:style w:type="character" w:customStyle="1" w:styleId="PlainTextChar">
    <w:name w:val="Plain Text Char"/>
    <w:basedOn w:val="DefaultParagraphFont"/>
    <w:link w:val="PlainText"/>
    <w:rsid w:val="005406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06E2"/>
    <w:rPr>
      <w:b/>
      <w:smallCaps/>
    </w:rPr>
  </w:style>
  <w:style w:type="paragraph" w:customStyle="1" w:styleId="TableListNumber">
    <w:name w:val="Table List Number"/>
    <w:basedOn w:val="ListNumber"/>
    <w:rsid w:val="005406E2"/>
    <w:pPr>
      <w:numPr>
        <w:numId w:val="0"/>
      </w:numPr>
    </w:pPr>
  </w:style>
  <w:style w:type="paragraph" w:styleId="TOC4">
    <w:name w:val="toc 4"/>
    <w:basedOn w:val="TOCBase"/>
    <w:next w:val="Normal"/>
    <w:semiHidden/>
    <w:rsid w:val="005406E2"/>
    <w:pPr>
      <w:tabs>
        <w:tab w:val="right" w:leader="dot" w:pos="9071"/>
      </w:tabs>
      <w:ind w:left="1701"/>
    </w:pPr>
  </w:style>
  <w:style w:type="paragraph" w:customStyle="1" w:styleId="ListAlpha">
    <w:name w:val="List Alpha"/>
    <w:basedOn w:val="List"/>
    <w:rsid w:val="005406E2"/>
    <w:pPr>
      <w:numPr>
        <w:numId w:val="10"/>
      </w:numPr>
    </w:pPr>
  </w:style>
  <w:style w:type="paragraph" w:customStyle="1" w:styleId="ListAlpha2">
    <w:name w:val="List Alpha 2"/>
    <w:basedOn w:val="List2"/>
    <w:rsid w:val="005406E2"/>
    <w:pPr>
      <w:numPr>
        <w:numId w:val="9"/>
      </w:numPr>
    </w:pPr>
  </w:style>
  <w:style w:type="paragraph" w:styleId="List2">
    <w:name w:val="List 2"/>
    <w:basedOn w:val="BodyText"/>
    <w:rsid w:val="005406E2"/>
    <w:pPr>
      <w:tabs>
        <w:tab w:val="left" w:pos="680"/>
      </w:tabs>
      <w:spacing w:before="60" w:after="60"/>
      <w:ind w:left="680" w:hanging="340"/>
    </w:pPr>
  </w:style>
  <w:style w:type="paragraph" w:styleId="List3">
    <w:name w:val="List 3"/>
    <w:basedOn w:val="BodyText"/>
    <w:rsid w:val="005406E2"/>
    <w:pPr>
      <w:tabs>
        <w:tab w:val="left" w:pos="1021"/>
      </w:tabs>
      <w:spacing w:before="60" w:after="60"/>
      <w:ind w:left="1020" w:hanging="340"/>
    </w:pPr>
  </w:style>
  <w:style w:type="paragraph" w:styleId="List4">
    <w:name w:val="List 4"/>
    <w:basedOn w:val="BodyText"/>
    <w:rsid w:val="005406E2"/>
    <w:pPr>
      <w:tabs>
        <w:tab w:val="left" w:pos="1361"/>
      </w:tabs>
      <w:spacing w:before="60" w:after="60"/>
      <w:ind w:left="1361" w:hanging="340"/>
    </w:pPr>
  </w:style>
  <w:style w:type="paragraph" w:styleId="List5">
    <w:name w:val="List 5"/>
    <w:basedOn w:val="BodyText"/>
    <w:rsid w:val="005406E2"/>
    <w:pPr>
      <w:tabs>
        <w:tab w:val="left" w:pos="1701"/>
      </w:tabs>
      <w:spacing w:before="60" w:after="60"/>
      <w:ind w:left="1701" w:hanging="340"/>
    </w:pPr>
  </w:style>
  <w:style w:type="paragraph" w:styleId="ListBullet4">
    <w:name w:val="List Bullet 4"/>
    <w:basedOn w:val="List4"/>
    <w:rsid w:val="005406E2"/>
    <w:pPr>
      <w:numPr>
        <w:numId w:val="4"/>
      </w:numPr>
    </w:pPr>
  </w:style>
  <w:style w:type="paragraph" w:styleId="ListBullet5">
    <w:name w:val="List Bullet 5"/>
    <w:basedOn w:val="List5"/>
    <w:rsid w:val="005406E2"/>
    <w:pPr>
      <w:numPr>
        <w:numId w:val="5"/>
      </w:numPr>
    </w:pPr>
  </w:style>
  <w:style w:type="paragraph" w:styleId="ListContinue2">
    <w:name w:val="List Continue 2"/>
    <w:basedOn w:val="List2"/>
    <w:rsid w:val="005406E2"/>
    <w:pPr>
      <w:ind w:firstLine="0"/>
    </w:pPr>
  </w:style>
  <w:style w:type="paragraph" w:styleId="ListContinue3">
    <w:name w:val="List Continue 3"/>
    <w:basedOn w:val="List3"/>
    <w:rsid w:val="005406E2"/>
    <w:pPr>
      <w:ind w:left="1021" w:firstLine="0"/>
    </w:pPr>
  </w:style>
  <w:style w:type="paragraph" w:styleId="ListContinue4">
    <w:name w:val="List Continue 4"/>
    <w:basedOn w:val="List4"/>
    <w:rsid w:val="005406E2"/>
    <w:pPr>
      <w:ind w:firstLine="0"/>
    </w:pPr>
  </w:style>
  <w:style w:type="paragraph" w:styleId="ListContinue5">
    <w:name w:val="List Continue 5"/>
    <w:basedOn w:val="List5"/>
    <w:rsid w:val="005406E2"/>
    <w:pPr>
      <w:ind w:firstLine="0"/>
    </w:pPr>
  </w:style>
  <w:style w:type="paragraph" w:styleId="ListNumber3">
    <w:name w:val="List Number 3"/>
    <w:basedOn w:val="List3"/>
    <w:rsid w:val="005406E2"/>
    <w:pPr>
      <w:numPr>
        <w:numId w:val="6"/>
      </w:numPr>
    </w:pPr>
  </w:style>
  <w:style w:type="paragraph" w:styleId="ListNumber4">
    <w:name w:val="List Number 4"/>
    <w:basedOn w:val="List4"/>
    <w:rsid w:val="005406E2"/>
    <w:pPr>
      <w:numPr>
        <w:numId w:val="7"/>
      </w:numPr>
    </w:pPr>
  </w:style>
  <w:style w:type="paragraph" w:styleId="ListNumber5">
    <w:name w:val="List Number 5"/>
    <w:basedOn w:val="List5"/>
    <w:rsid w:val="005406E2"/>
    <w:pPr>
      <w:numPr>
        <w:numId w:val="8"/>
      </w:numPr>
    </w:pPr>
  </w:style>
  <w:style w:type="paragraph" w:styleId="BlockText">
    <w:name w:val="Block Text"/>
    <w:basedOn w:val="Normal"/>
    <w:rsid w:val="005406E2"/>
    <w:pPr>
      <w:spacing w:after="120"/>
      <w:ind w:left="1440" w:right="1440"/>
    </w:pPr>
  </w:style>
  <w:style w:type="character" w:customStyle="1" w:styleId="Subscript">
    <w:name w:val="Subscript"/>
    <w:basedOn w:val="DefaultParagraphFont"/>
    <w:rsid w:val="005406E2"/>
    <w:rPr>
      <w:sz w:val="16"/>
      <w:vertAlign w:val="subscript"/>
    </w:rPr>
  </w:style>
  <w:style w:type="character" w:customStyle="1" w:styleId="Superscript">
    <w:name w:val="Superscript"/>
    <w:basedOn w:val="DefaultParagraphFont"/>
    <w:rsid w:val="005406E2"/>
    <w:rPr>
      <w:sz w:val="16"/>
      <w:vertAlign w:val="superscript"/>
    </w:rPr>
  </w:style>
  <w:style w:type="character" w:customStyle="1" w:styleId="Symbols">
    <w:name w:val="Symbols"/>
    <w:basedOn w:val="DefaultParagraphFont"/>
    <w:rsid w:val="005406E2"/>
    <w:rPr>
      <w:rFonts w:ascii="Symbol" w:hAnsi="Symbol"/>
    </w:rPr>
  </w:style>
  <w:style w:type="character" w:customStyle="1" w:styleId="MenuOptions">
    <w:name w:val="Menu Options"/>
    <w:basedOn w:val="DefaultParagraphFont"/>
    <w:rsid w:val="005406E2"/>
    <w:rPr>
      <w:rFonts w:ascii="Arial Narrow" w:hAnsi="Arial Narrow"/>
      <w:smallCaps/>
    </w:rPr>
  </w:style>
  <w:style w:type="character" w:customStyle="1" w:styleId="Buttons">
    <w:name w:val="Buttons"/>
    <w:basedOn w:val="DefaultParagraphFont"/>
    <w:rsid w:val="005406E2"/>
    <w:rPr>
      <w:b/>
    </w:rPr>
  </w:style>
  <w:style w:type="character" w:customStyle="1" w:styleId="Underlined">
    <w:name w:val="Underlined"/>
    <w:basedOn w:val="DefaultParagraphFont"/>
    <w:rsid w:val="005406E2"/>
    <w:rPr>
      <w:u w:val="single"/>
    </w:rPr>
  </w:style>
  <w:style w:type="paragraph" w:customStyle="1" w:styleId="TableBodyTextRight">
    <w:name w:val="Table Body Text Right"/>
    <w:basedOn w:val="TableBodyText"/>
    <w:rsid w:val="005406E2"/>
    <w:pPr>
      <w:widowControl w:val="0"/>
      <w:autoSpaceDE w:val="0"/>
      <w:autoSpaceDN w:val="0"/>
      <w:adjustRightInd w:val="0"/>
      <w:jc w:val="right"/>
    </w:pPr>
    <w:rPr>
      <w:rFonts w:cs="Arial"/>
      <w:szCs w:val="18"/>
    </w:rPr>
  </w:style>
  <w:style w:type="paragraph" w:customStyle="1" w:styleId="CopyrightText">
    <w:name w:val="Copyright Text"/>
    <w:basedOn w:val="BodyText"/>
    <w:rsid w:val="005406E2"/>
    <w:rPr>
      <w:sz w:val="18"/>
    </w:rPr>
  </w:style>
  <w:style w:type="paragraph" w:customStyle="1" w:styleId="BodySmallRight">
    <w:name w:val="Body Small Right"/>
    <w:basedOn w:val="BodyTextRight"/>
    <w:rsid w:val="005406E2"/>
    <w:rPr>
      <w:sz w:val="18"/>
      <w:szCs w:val="18"/>
    </w:rPr>
  </w:style>
  <w:style w:type="paragraph" w:customStyle="1" w:styleId="MarginEdition">
    <w:name w:val="Margin Edition"/>
    <w:basedOn w:val="MarginNote"/>
    <w:rsid w:val="005406E2"/>
    <w:pPr>
      <w:spacing w:before="0" w:after="0"/>
    </w:pPr>
    <w:rPr>
      <w:rFonts w:ascii="Times New Roman" w:hAnsi="Times New Roman"/>
      <w:color w:val="999999"/>
    </w:rPr>
  </w:style>
  <w:style w:type="paragraph" w:customStyle="1" w:styleId="Spacer">
    <w:name w:val="Spacer"/>
    <w:basedOn w:val="Normal"/>
    <w:rsid w:val="005406E2"/>
    <w:rPr>
      <w:sz w:val="2"/>
      <w:szCs w:val="2"/>
    </w:rPr>
  </w:style>
  <w:style w:type="character" w:customStyle="1" w:styleId="Small">
    <w:name w:val="Small"/>
    <w:basedOn w:val="DefaultParagraphFont"/>
    <w:rsid w:val="005406E2"/>
    <w:rPr>
      <w:sz w:val="16"/>
    </w:rPr>
  </w:style>
  <w:style w:type="paragraph" w:customStyle="1" w:styleId="WideTable">
    <w:name w:val="Wide Table"/>
    <w:basedOn w:val="Normal"/>
    <w:rsid w:val="005406E2"/>
    <w:pPr>
      <w:ind w:left="-1418"/>
    </w:pPr>
    <w:rPr>
      <w:sz w:val="2"/>
      <w:szCs w:val="2"/>
    </w:rPr>
  </w:style>
  <w:style w:type="character" w:styleId="PageNumber">
    <w:name w:val="page number"/>
    <w:basedOn w:val="DefaultParagraphFont"/>
    <w:rsid w:val="005406E2"/>
  </w:style>
  <w:style w:type="paragraph" w:styleId="Quote">
    <w:name w:val="Quote"/>
    <w:basedOn w:val="Heading1"/>
    <w:link w:val="QuoteChar"/>
    <w:qFormat/>
    <w:rsid w:val="005406E2"/>
    <w:rPr>
      <w:b w:val="0"/>
      <w:sz w:val="72"/>
      <w:szCs w:val="72"/>
      <w:lang w:val="en-NZ"/>
    </w:rPr>
  </w:style>
  <w:style w:type="character" w:customStyle="1" w:styleId="QuoteChar">
    <w:name w:val="Quote Char"/>
    <w:basedOn w:val="DefaultParagraphFont"/>
    <w:link w:val="Quote"/>
    <w:rsid w:val="00540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6E2"/>
    <w:pPr>
      <w:pageBreakBefore/>
    </w:pPr>
  </w:style>
  <w:style w:type="paragraph" w:customStyle="1" w:styleId="Border">
    <w:name w:val="Border"/>
    <w:basedOn w:val="Normal"/>
    <w:qFormat/>
    <w:rsid w:val="00540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6E2"/>
    <w:rPr>
      <w:b/>
      <w:bCs/>
      <w:i/>
      <w:iCs/>
      <w:color w:val="auto"/>
    </w:rPr>
  </w:style>
  <w:style w:type="paragraph" w:styleId="IntenseQuote">
    <w:name w:val="Intense Quote"/>
    <w:basedOn w:val="Normal"/>
    <w:next w:val="Normal"/>
    <w:link w:val="IntenseQuoteChar"/>
    <w:uiPriority w:val="30"/>
    <w:qFormat/>
    <w:rsid w:val="00540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6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06E2"/>
    <w:rPr>
      <w:smallCaps/>
      <w:color w:val="auto"/>
      <w:u w:val="single"/>
    </w:rPr>
  </w:style>
  <w:style w:type="character" w:styleId="IntenseReference">
    <w:name w:val="Intense Reference"/>
    <w:basedOn w:val="DefaultParagraphFont"/>
    <w:uiPriority w:val="32"/>
    <w:qFormat/>
    <w:rsid w:val="005406E2"/>
    <w:rPr>
      <w:b/>
      <w:bCs/>
      <w:smallCaps/>
      <w:color w:val="auto"/>
      <w:spacing w:val="5"/>
      <w:u w:val="single"/>
    </w:rPr>
  </w:style>
  <w:style w:type="paragraph" w:customStyle="1" w:styleId="2ColumnHeading">
    <w:name w:val="2Column Heading"/>
    <w:basedOn w:val="BodyText"/>
    <w:qFormat/>
    <w:rsid w:val="005406E2"/>
    <w:pPr>
      <w:spacing w:after="60"/>
      <w:ind w:left="-2268"/>
    </w:pPr>
    <w:rPr>
      <w:b/>
    </w:rPr>
  </w:style>
  <w:style w:type="paragraph" w:customStyle="1" w:styleId="Heading1TOC">
    <w:name w:val="Heading1 TOC"/>
    <w:basedOn w:val="Normal"/>
    <w:qFormat/>
    <w:rsid w:val="005406E2"/>
    <w:pPr>
      <w:spacing w:before="240" w:after="120"/>
    </w:pPr>
    <w:rPr>
      <w:rFonts w:ascii="Times New Roman" w:hAnsi="Times New Roman"/>
      <w:b/>
      <w:sz w:val="32"/>
    </w:rPr>
  </w:style>
  <w:style w:type="paragraph" w:customStyle="1" w:styleId="Heading2TOC">
    <w:name w:val="Heading2 TOC"/>
    <w:basedOn w:val="Normal"/>
    <w:qFormat/>
    <w:rsid w:val="005406E2"/>
    <w:pPr>
      <w:spacing w:before="240" w:after="60"/>
    </w:pPr>
    <w:rPr>
      <w:rFonts w:ascii="Times New Roman" w:hAnsi="Times New Roman"/>
      <w:b/>
      <w:sz w:val="28"/>
    </w:rPr>
  </w:style>
  <w:style w:type="character" w:customStyle="1" w:styleId="Underline">
    <w:name w:val="Underline"/>
    <w:basedOn w:val="DefaultParagraphFont"/>
    <w:qFormat/>
    <w:rsid w:val="005406E2"/>
    <w:rPr>
      <w:u w:val="single"/>
    </w:rPr>
  </w:style>
  <w:style w:type="paragraph" w:styleId="BalloonText">
    <w:name w:val="Balloon Text"/>
    <w:basedOn w:val="Normal"/>
    <w:link w:val="BalloonTextChar"/>
    <w:rsid w:val="005406E2"/>
    <w:rPr>
      <w:rFonts w:ascii="Tahoma" w:hAnsi="Tahoma" w:cs="Tahoma"/>
      <w:sz w:val="16"/>
      <w:szCs w:val="16"/>
    </w:rPr>
  </w:style>
  <w:style w:type="character" w:customStyle="1" w:styleId="BalloonTextChar">
    <w:name w:val="Balloon Text Char"/>
    <w:basedOn w:val="DefaultParagraphFont"/>
    <w:link w:val="BalloonText"/>
    <w:rsid w:val="005406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06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6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1759</Words>
  <Characters>11043</Characters>
  <Application>Microsoft Office Word</Application>
  <DocSecurity>0</DocSecurity>
  <Lines>382</Lines>
  <Paragraphs>222</Paragraphs>
  <ScaleCrop>false</ScaleCrop>
  <Company>Author-it Software Corporation Ltd.</Company>
  <LinksUpToDate>false</LinksUpToDate>
  <CharactersWithSpaces>12737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RGRPSG407A Select greyhounds for racing</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2012-05-26T20:23:00Z</dcterms:created>
  <dcterms:modified xsi:type="dcterms:W3CDTF">2012-05-26T20:23:00Z</dcterms:modified>
</cp:coreProperties>
</file>