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490" w:rsidP="00F91490">
      <w:pPr>
        <w:pStyle w:val="Title"/>
      </w:pPr>
      <w:r>
        <w:fldChar w:fldCharType="begin"/>
      </w:r>
      <w:r>
        <w:instrText xml:space="preserve"> TITLE   \* MERGEFORMAT </w:instrText>
      </w:r>
      <w:r>
        <w:fldChar w:fldCharType="separate"/>
      </w:r>
      <w:r>
        <w:t>RGRPSG206A Perform duties of greyhound catcher</w:t>
      </w:r>
      <w:r>
        <w:fldChar w:fldCharType="end"/>
      </w:r>
    </w:p>
    <w:p w:rsidR="00F91490" w:rsidP="00F91490">
      <w:pPr>
        <w:pStyle w:val="Version"/>
        <w:sectPr w:rsidSect="00F47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547" w:rsidP="00F47547">
      <w:pPr>
        <w:pStyle w:val="SuperHeading"/>
      </w:pPr>
      <w:r w:rsidRPr="00F47547">
        <w:t>RGRPSG206A Perform duties of greyhound catcher</w:t>
      </w:r>
    </w:p>
    <w:p w:rsidR="00000000" w:rsidRPr="00F47547" w:rsidP="00F47547">
      <w:pPr>
        <w:pStyle w:val="Heading1"/>
      </w:pPr>
      <w:bookmarkStart w:id="1" w:name="O_273028"/>
      <w:bookmarkEnd w:id="1"/>
      <w:r w:rsidRPr="00F47547">
        <w:t>Modification History</w:t>
      </w:r>
    </w:p>
    <w:p w:rsidR="00000000" w:rsidRPr="00F47547" w:rsidP="00F47547">
      <w:pPr>
        <w:pStyle w:val="BodyText"/>
      </w:pPr>
      <w:r w:rsidRPr="00F47547">
        <w:t>Not Applicable</w:t>
      </w:r>
    </w:p>
    <w:p w:rsidR="00000000" w:rsidRPr="00F47547" w:rsidP="00F47547">
      <w:pPr>
        <w:pStyle w:val="AllowPageBreak"/>
      </w:pPr>
    </w:p>
    <w:p w:rsidR="00000000" w:rsidRPr="00F47547" w:rsidP="00F47547">
      <w:pPr>
        <w:pStyle w:val="Heading1"/>
      </w:pPr>
      <w:bookmarkStart w:id="2" w:name="O_216687"/>
      <w:bookmarkEnd w:id="2"/>
      <w:r w:rsidRPr="00F47547">
        <w:t>Unit Descriptor</w:t>
      </w:r>
    </w:p>
    <w:tbl>
      <w:tblPr>
        <w:tblW w:w="0" w:type="auto"/>
        <w:tblLayout w:type="fixed"/>
        <w:tblCellMar>
          <w:left w:w="62" w:type="dxa"/>
          <w:right w:w="62" w:type="dxa"/>
        </w:tblCellMar>
        <w:tblLook w:val="0000"/>
      </w:tblPr>
      <w:tblGrid>
        <w:gridCol w:w="2657"/>
        <w:gridCol w:w="5865"/>
      </w:tblGrid>
      <w:tr w:rsidTr="00F91490">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F47547" w:rsidP="00F47547">
            <w:pPr>
              <w:pStyle w:val="BodyText"/>
            </w:pPr>
            <w:r w:rsidRPr="00F47547">
              <w:t>This unit of competency specifies the outcomes required to prepare for, safely catch and c</w:t>
            </w:r>
            <w:r w:rsidRPr="00F47547">
              <w:t>ontrol an individual greyhound after a race or trial, and includes post-race reporting of incidents or observations.</w:t>
            </w:r>
          </w:p>
          <w:p w:rsidR="00000000" w:rsidRPr="00F47547" w:rsidP="00F47547">
            <w:pPr>
              <w:pStyle w:val="BodyText"/>
            </w:pPr>
            <w:r w:rsidRPr="00F47547">
              <w:t>To undertake this unit the candidate will be able to apply safe greyhound handling skills and follow workplace OHS standards. It is recomme</w:t>
            </w:r>
            <w:r w:rsidRPr="00F47547">
              <w:t>nded that RGRPSG201A Handle greyhounds be delivered in conjunction with or before this unit of competency.</w:t>
            </w:r>
          </w:p>
          <w:p w:rsidR="00000000" w:rsidRPr="00F47547" w:rsidP="00F47547">
            <w:pPr>
              <w:pStyle w:val="BodyText"/>
            </w:pPr>
            <w:r w:rsidRPr="00F47547">
              <w:t>This unit of competency operates in work environments of racing kennels, racecourses and public areas.</w:t>
            </w:r>
          </w:p>
          <w:p w:rsidR="00000000" w:rsidRPr="00F47547" w:rsidP="00F47547">
            <w:pPr>
              <w:pStyle w:val="BodyText"/>
            </w:pPr>
            <w:r w:rsidRPr="00F47547">
              <w:t>Licensing, legislative, regulatory or certific</w:t>
            </w:r>
            <w:r w:rsidRPr="00F47547">
              <w:t>ation requirements may apply to this unit. Check with your State Principal Racing Authority for current license or registration requirements.</w:t>
            </w:r>
          </w:p>
        </w:tc>
      </w:tr>
    </w:tbl>
    <w:p w:rsidR="00F91490" w:rsidP="00F47547">
      <w:pPr>
        <w:pStyle w:val="BodyText"/>
      </w:pPr>
    </w:p>
    <w:p w:rsidR="00F91490" w:rsidP="00F47547">
      <w:pPr>
        <w:pStyle w:val="BodyText"/>
      </w:pPr>
    </w:p>
    <w:p w:rsidR="00000000" w:rsidRPr="00F47547" w:rsidP="00F47547">
      <w:pPr>
        <w:pStyle w:val="Heading1"/>
      </w:pPr>
      <w:bookmarkStart w:id="3" w:name="O_216691"/>
      <w:bookmarkEnd w:id="3"/>
      <w:r w:rsidRPr="00F47547">
        <w:t>Application of the Unit</w:t>
      </w:r>
    </w:p>
    <w:tbl>
      <w:tblPr>
        <w:tblW w:w="0" w:type="auto"/>
        <w:tblLayout w:type="fixed"/>
        <w:tblCellMar>
          <w:left w:w="62" w:type="dxa"/>
          <w:right w:w="62" w:type="dxa"/>
        </w:tblCellMar>
        <w:tblLook w:val="0000"/>
      </w:tblPr>
      <w:tblGrid>
        <w:gridCol w:w="2753"/>
        <w:gridCol w:w="5769"/>
      </w:tblGrid>
      <w:tr w:rsidTr="00F91490">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F47547" w:rsidP="00F47547">
            <w:pPr>
              <w:pStyle w:val="BodyText"/>
            </w:pPr>
            <w:r w:rsidRPr="00F47547">
              <w:t>This unit of competency supports greyhound attendants, kennel hands, trainers and others in the greyhound racing industry authorised to perform the duties of a greyhound catcher.</w:t>
            </w:r>
          </w:p>
          <w:p w:rsidR="00000000" w:rsidRPr="00F47547" w:rsidP="00F47547">
            <w:pPr>
              <w:pStyle w:val="BodyText"/>
            </w:pPr>
            <w:r w:rsidRPr="00F47547">
              <w:t>This unit can be contextualised for other industries while also maintaining t</w:t>
            </w:r>
            <w:r w:rsidRPr="00F47547">
              <w:t xml:space="preserve">he integrity of the unit. </w:t>
            </w:r>
          </w:p>
        </w:tc>
      </w:tr>
    </w:tbl>
    <w:p w:rsidR="00F91490" w:rsidP="00F47547">
      <w:pPr>
        <w:pStyle w:val="BodyText"/>
      </w:pPr>
    </w:p>
    <w:p w:rsidR="00F91490" w:rsidP="00F47547">
      <w:pPr>
        <w:pStyle w:val="BodyText"/>
      </w:pPr>
    </w:p>
    <w:p w:rsidR="00000000" w:rsidRPr="00F47547" w:rsidP="00F47547">
      <w:pPr>
        <w:pStyle w:val="Heading1"/>
      </w:pPr>
      <w:bookmarkStart w:id="4" w:name="O_281288"/>
      <w:bookmarkEnd w:id="4"/>
      <w:r w:rsidRPr="00F47547">
        <w:t>Licensing/Regulatory Information</w:t>
      </w:r>
    </w:p>
    <w:p w:rsidR="00000000" w:rsidRPr="00F47547" w:rsidP="00F47547">
      <w:pPr>
        <w:pStyle w:val="BodyText"/>
      </w:pPr>
      <w:r w:rsidRPr="00F47547">
        <w:t>Refer to Unit Descriptor</w:t>
      </w:r>
    </w:p>
    <w:p w:rsidR="00000000" w:rsidRPr="00F47547" w:rsidP="00F47547">
      <w:pPr>
        <w:pStyle w:val="AllowPageBreak"/>
      </w:pPr>
    </w:p>
    <w:p w:rsidR="00000000" w:rsidRPr="00F47547" w:rsidP="00F47547">
      <w:pPr>
        <w:pStyle w:val="Heading1"/>
      </w:pPr>
      <w:bookmarkStart w:id="5" w:name="O_216689"/>
      <w:bookmarkEnd w:id="5"/>
      <w:r w:rsidRPr="00F47547">
        <w:t>Pre-Requisites</w:t>
      </w:r>
    </w:p>
    <w:tbl>
      <w:tblPr>
        <w:tblW w:w="0" w:type="auto"/>
        <w:tblLayout w:type="fixed"/>
        <w:tblCellMar>
          <w:left w:w="62" w:type="dxa"/>
          <w:right w:w="62" w:type="dxa"/>
        </w:tblCellMar>
        <w:tblLook w:val="0000"/>
      </w:tblPr>
      <w:tblGrid>
        <w:gridCol w:w="2775"/>
        <w:gridCol w:w="1295"/>
        <w:gridCol w:w="4452"/>
      </w:tblGrid>
      <w:tr w:rsidTr="00F91490">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F47547">
            <w:pPr>
              <w:pStyle w:val="BodyText"/>
              <w:rPr>
                <w:lang w:val="en-NZ"/>
              </w:rPr>
            </w:pPr>
          </w:p>
        </w:tc>
      </w:tr>
      <w:tr w:rsidTr="00F9149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p>
        </w:tc>
      </w:tr>
      <w:tr w:rsidTr="00F9149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F47547" w:rsidP="00F47547">
            <w:pPr>
              <w:pStyle w:val="BodyText"/>
            </w:pPr>
          </w:p>
        </w:tc>
      </w:tr>
    </w:tbl>
    <w:p w:rsidR="00F91490" w:rsidP="00F47547">
      <w:pPr>
        <w:pStyle w:val="BodyText"/>
      </w:pPr>
    </w:p>
    <w:p w:rsidR="00F91490" w:rsidP="00F47547">
      <w:pPr>
        <w:pStyle w:val="BodyText"/>
      </w:pPr>
    </w:p>
    <w:p w:rsidR="00000000" w:rsidRPr="00F47547" w:rsidP="00F47547">
      <w:pPr>
        <w:pStyle w:val="Heading1"/>
      </w:pPr>
      <w:bookmarkStart w:id="6" w:name="O_216688"/>
      <w:bookmarkEnd w:id="6"/>
      <w:r w:rsidRPr="00F47547">
        <w:t>Employability Skills Information</w:t>
      </w:r>
    </w:p>
    <w:tbl>
      <w:tblPr>
        <w:tblW w:w="0" w:type="auto"/>
        <w:tblLayout w:type="fixed"/>
        <w:tblCellMar>
          <w:left w:w="62" w:type="dxa"/>
          <w:right w:w="62" w:type="dxa"/>
        </w:tblCellMar>
        <w:tblLook w:val="0000"/>
      </w:tblPr>
      <w:tblGrid>
        <w:gridCol w:w="2802"/>
        <w:gridCol w:w="5720"/>
      </w:tblGrid>
      <w:tr w:rsidTr="00F9149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47547" w:rsidP="00F47547">
            <w:pPr>
              <w:pStyle w:val="BodyText"/>
            </w:pPr>
            <w:r w:rsidRPr="00F47547">
              <w:t>This unit contains employability skills.</w:t>
            </w:r>
          </w:p>
        </w:tc>
      </w:tr>
    </w:tbl>
    <w:p w:rsidR="00F91490" w:rsidP="00F47547">
      <w:pPr>
        <w:pStyle w:val="BodyText"/>
      </w:pPr>
    </w:p>
    <w:p w:rsidR="00F91490" w:rsidP="00F47547">
      <w:pPr>
        <w:pStyle w:val="BodyText"/>
      </w:pPr>
    </w:p>
    <w:p w:rsidR="00000000" w:rsidRPr="00F47547" w:rsidP="00F47547">
      <w:pPr>
        <w:pStyle w:val="Heading1"/>
      </w:pPr>
      <w:bookmarkStart w:id="7" w:name="O_291074"/>
      <w:bookmarkEnd w:id="7"/>
      <w:r w:rsidRPr="00F47547">
        <w:t>Elements and Performance Criteria Pre-Content</w:t>
      </w:r>
    </w:p>
    <w:tbl>
      <w:tblPr>
        <w:tblW w:w="0" w:type="auto"/>
        <w:tblLayout w:type="fixed"/>
        <w:tblCellMar>
          <w:left w:w="62" w:type="dxa"/>
          <w:right w:w="62" w:type="dxa"/>
        </w:tblCellMar>
        <w:tblLook w:val="0000"/>
      </w:tblPr>
      <w:tblGrid>
        <w:gridCol w:w="2564"/>
        <w:gridCol w:w="5958"/>
      </w:tblGrid>
      <w:tr w:rsidTr="00F91490">
        <w:tblPrEx>
          <w:tblW w:w="0" w:type="auto"/>
          <w:tblLayout w:type="fixed"/>
          <w:tblCellMar>
            <w:left w:w="62" w:type="dxa"/>
            <w:right w:w="62" w:type="dxa"/>
          </w:tblCellMar>
          <w:tblLook w:val="0000"/>
        </w:tblPrEx>
        <w:tc>
          <w:tcPr>
            <w:tcW w:w="2564" w:type="dxa"/>
            <w:tcBorders>
              <w:top w:val="single" w:sz="6" w:space="0" w:color="auto"/>
              <w:left w:val="nil"/>
              <w:bottom w:val="nil"/>
              <w:right w:val="nil"/>
            </w:tcBorders>
            <w:tcMar>
              <w:top w:w="0" w:type="dxa"/>
              <w:left w:w="62" w:type="dxa"/>
              <w:bottom w:w="0" w:type="dxa"/>
              <w:right w:w="62" w:type="dxa"/>
            </w:tcMar>
          </w:tcPr>
          <w:p w:rsidR="00000000" w:rsidP="00F47547">
            <w:pPr>
              <w:pStyle w:val="BodyText"/>
              <w:rPr>
                <w:lang w:val="en-NZ"/>
              </w:rPr>
            </w:pPr>
            <w:r w:rsidRPr="00F47547">
              <w:t>Elements describe the essential outcomes of a unit of competency.</w:t>
            </w:r>
          </w:p>
        </w:tc>
        <w:tc>
          <w:tcPr>
            <w:tcW w:w="5958" w:type="dxa"/>
            <w:tcBorders>
              <w:top w:val="single" w:sz="6" w:space="0" w:color="auto"/>
              <w:left w:val="nil"/>
              <w:bottom w:val="nil"/>
              <w:right w:val="nil"/>
            </w:tcBorders>
            <w:tcMar>
              <w:top w:w="0" w:type="dxa"/>
              <w:left w:w="62" w:type="dxa"/>
              <w:bottom w:w="0" w:type="dxa"/>
              <w:right w:w="62" w:type="dxa"/>
            </w:tcMar>
          </w:tcPr>
          <w:p w:rsidR="00000000" w:rsidRPr="00F47547" w:rsidP="00F47547">
            <w:pPr>
              <w:pStyle w:val="BodyText"/>
            </w:pPr>
            <w:r w:rsidRPr="00F47547">
              <w:t xml:space="preserve">Performance criteria describe the performance needed to demonstrate achievement of </w:t>
            </w:r>
            <w:r w:rsidRPr="00F47547">
              <w:t>the element. Where bold italicised text is used, further information is detailed in the required skills and knowledge section and the range statement. Assessment of performance is to be consistent with the evidence guide.</w:t>
            </w:r>
          </w:p>
        </w:tc>
      </w:tr>
    </w:tbl>
    <w:p w:rsidR="00000000" w:rsidRPr="00F47547" w:rsidP="00F47547">
      <w:pPr>
        <w:pStyle w:val="BodyText"/>
      </w:pPr>
    </w:p>
    <w:p w:rsidR="00000000" w:rsidRPr="00F47547" w:rsidP="00F47547">
      <w:pPr>
        <w:pStyle w:val="AllowPageBreak"/>
      </w:pPr>
    </w:p>
    <w:p w:rsidR="00000000" w:rsidRPr="00F47547" w:rsidP="00F47547">
      <w:pPr>
        <w:pStyle w:val="Heading1"/>
      </w:pPr>
      <w:bookmarkStart w:id="8" w:name="O_237742"/>
      <w:bookmarkEnd w:id="8"/>
      <w:r w:rsidRPr="00F47547">
        <w:t>Elements and Performance Criteria</w:t>
      </w:r>
    </w:p>
    <w:tbl>
      <w:tblPr>
        <w:tblW w:w="0" w:type="auto"/>
        <w:tblLayout w:type="fixed"/>
        <w:tblCellMar>
          <w:left w:w="62" w:type="dxa"/>
          <w:right w:w="62" w:type="dxa"/>
        </w:tblCellMar>
        <w:tblLook w:val="0000"/>
      </w:tblPr>
      <w:tblGrid>
        <w:gridCol w:w="2564"/>
        <w:gridCol w:w="5958"/>
      </w:tblGrid>
      <w:tr w:rsidTr="00F91490">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nil"/>
            </w:tcBorders>
            <w:tcMar>
              <w:top w:w="0" w:type="dxa"/>
              <w:left w:w="62" w:type="dxa"/>
              <w:bottom w:w="0" w:type="dxa"/>
              <w:right w:w="62" w:type="dxa"/>
            </w:tcMar>
          </w:tcPr>
          <w:p w:rsidR="00000000" w:rsidRPr="00F47547" w:rsidP="00F47547">
            <w:pPr>
              <w:pStyle w:val="BodyText"/>
            </w:pPr>
            <w:r w:rsidRPr="00F47547">
              <w:rPr>
                <w:rStyle w:val="SpecialBold"/>
              </w:rPr>
              <w:t>ELEMENT</w:t>
            </w:r>
          </w:p>
        </w:tc>
        <w:tc>
          <w:tcPr>
            <w:tcW w:w="5958" w:type="dxa"/>
            <w:tcBorders>
              <w:top w:val="nil"/>
              <w:left w:val="nil"/>
              <w:bottom w:val="single" w:sz="6" w:space="0" w:color="auto"/>
              <w:right w:val="nil"/>
            </w:tcBorders>
            <w:tcMar>
              <w:top w:w="0" w:type="dxa"/>
              <w:left w:w="62" w:type="dxa"/>
              <w:bottom w:w="0" w:type="dxa"/>
              <w:right w:w="62" w:type="dxa"/>
            </w:tcMar>
          </w:tcPr>
          <w:p w:rsidR="00000000" w:rsidP="00F47547">
            <w:pPr>
              <w:pStyle w:val="BodyText"/>
              <w:rPr>
                <w:lang w:val="en-NZ"/>
              </w:rPr>
            </w:pPr>
            <w:r w:rsidRPr="00F47547">
              <w:rPr>
                <w:rStyle w:val="SpecialBold"/>
              </w:rPr>
              <w:t>PERFORMANCE CRITERIA</w:t>
            </w:r>
          </w:p>
        </w:tc>
      </w:tr>
      <w:tr w:rsidTr="00F91490">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t>Prepare to catch greyhounds.</w:t>
            </w:r>
          </w:p>
        </w:tc>
        <w:tc>
          <w:tcPr>
            <w:tcW w:w="5958" w:type="dxa"/>
            <w:tcBorders>
              <w:top w:val="nil"/>
              <w:left w:val="nil"/>
              <w:bottom w:val="nil"/>
              <w:right w:val="nil"/>
            </w:tcBorders>
            <w:tcMar>
              <w:top w:w="0" w:type="dxa"/>
              <w:left w:w="62" w:type="dxa"/>
              <w:bottom w:w="0" w:type="dxa"/>
              <w:right w:w="62" w:type="dxa"/>
            </w:tcMar>
          </w:tcPr>
          <w:p w:rsidR="00000000" w:rsidRPr="00F47547" w:rsidP="00F47547">
            <w:pPr>
              <w:pStyle w:val="List"/>
            </w:pPr>
            <w:r w:rsidRPr="00F47547">
              <w:t>1.</w:t>
            </w:r>
            <w:r w:rsidRPr="00F47547">
              <w:tab/>
            </w:r>
            <w:r w:rsidRPr="00F47547">
              <w:rPr>
                <w:rStyle w:val="BoldandItalics"/>
              </w:rPr>
              <w:t>Rules of racing</w:t>
            </w:r>
            <w:r w:rsidRPr="00F47547">
              <w:t xml:space="preserve"> , </w:t>
            </w:r>
            <w:r w:rsidRPr="00F47547">
              <w:rPr>
                <w:rStyle w:val="BoldandItalics"/>
              </w:rPr>
              <w:t>protocols and procedures</w:t>
            </w:r>
            <w:r w:rsidRPr="00F47547">
              <w:t xml:space="preserve"> related to catching pen operation are followed. </w:t>
            </w:r>
          </w:p>
          <w:p w:rsidR="00000000" w:rsidRPr="00F47547" w:rsidP="00F47547">
            <w:pPr>
              <w:pStyle w:val="List"/>
            </w:pPr>
            <w:r w:rsidRPr="00F47547">
              <w:t>2.</w:t>
            </w:r>
            <w:r w:rsidRPr="00F47547">
              <w:tab/>
              <w:t xml:space="preserve">Pre-race catching preparations are followed. </w:t>
            </w:r>
          </w:p>
          <w:p w:rsidR="00000000" w:rsidRPr="00F47547" w:rsidP="00F47547">
            <w:pPr>
              <w:pStyle w:val="List"/>
            </w:pPr>
            <w:r w:rsidRPr="00F47547">
              <w:t>3.</w:t>
            </w:r>
            <w:r w:rsidRPr="00F47547">
              <w:tab/>
            </w:r>
            <w:r w:rsidRPr="00F47547">
              <w:rPr>
                <w:rStyle w:val="BoldandItalics"/>
              </w:rPr>
              <w:t>Potential hazard</w:t>
            </w:r>
            <w:r w:rsidRPr="00F47547">
              <w:rPr>
                <w:rStyle w:val="BoldandItalics"/>
              </w:rPr>
              <w:t>s in catching area</w:t>
            </w:r>
            <w:r w:rsidRPr="00F47547">
              <w:t xml:space="preserve"> are identified and strategies are used to minimise risk of injury. </w:t>
            </w:r>
          </w:p>
          <w:p w:rsidR="00000000" w:rsidP="00F47547">
            <w:pPr>
              <w:pStyle w:val="List"/>
              <w:rPr>
                <w:lang w:val="en-NZ"/>
              </w:rPr>
            </w:pPr>
            <w:r w:rsidRPr="00F47547">
              <w:t>4.</w:t>
            </w:r>
            <w:r w:rsidRPr="00F47547">
              <w:tab/>
              <w:t xml:space="preserve">Race is observed from catchers' designated area and </w:t>
            </w:r>
            <w:r w:rsidRPr="00F47547">
              <w:rPr>
                <w:rStyle w:val="BoldandItalics"/>
              </w:rPr>
              <w:t>issues</w:t>
            </w:r>
            <w:r w:rsidRPr="00F47547">
              <w:t xml:space="preserve"> that may affect catching procedures are identified. </w:t>
            </w:r>
          </w:p>
        </w:tc>
      </w:tr>
      <w:tr w:rsidTr="00F91490">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t>Catch and control greyhounds post-race.</w:t>
            </w:r>
          </w:p>
        </w:tc>
        <w:tc>
          <w:tcPr>
            <w:tcW w:w="5958" w:type="dxa"/>
            <w:tcBorders>
              <w:top w:val="nil"/>
              <w:left w:val="nil"/>
              <w:bottom w:val="nil"/>
              <w:right w:val="nil"/>
            </w:tcBorders>
            <w:tcMar>
              <w:top w:w="0" w:type="dxa"/>
              <w:left w:w="62" w:type="dxa"/>
              <w:bottom w:w="0" w:type="dxa"/>
              <w:right w:w="62" w:type="dxa"/>
            </w:tcMar>
          </w:tcPr>
          <w:p w:rsidR="00000000" w:rsidRPr="00F47547" w:rsidP="00F47547">
            <w:pPr>
              <w:pStyle w:val="List"/>
            </w:pPr>
            <w:r w:rsidRPr="00F47547">
              <w:t>5.</w:t>
            </w:r>
            <w:r w:rsidRPr="00F47547">
              <w:tab/>
            </w:r>
            <w:r w:rsidRPr="00F47547">
              <w:t xml:space="preserve">Greyhound is </w:t>
            </w:r>
            <w:r w:rsidRPr="00F47547">
              <w:rPr>
                <w:rStyle w:val="BoldandItalics"/>
              </w:rPr>
              <w:t>collected and restrained</w:t>
            </w:r>
            <w:r w:rsidRPr="00F47547">
              <w:t xml:space="preserve"> following catching pen supervisor or steward instructions. </w:t>
            </w:r>
          </w:p>
          <w:p w:rsidR="00000000" w:rsidRPr="00F47547" w:rsidP="00F47547">
            <w:pPr>
              <w:pStyle w:val="List"/>
            </w:pPr>
            <w:r w:rsidRPr="00F47547">
              <w:t>6.</w:t>
            </w:r>
            <w:r w:rsidRPr="00F47547">
              <w:tab/>
              <w:t xml:space="preserve">Race </w:t>
            </w:r>
            <w:r w:rsidRPr="00F47547">
              <w:rPr>
                <w:rStyle w:val="BoldandItalics"/>
              </w:rPr>
              <w:t>incidents or observations</w:t>
            </w:r>
            <w:r w:rsidRPr="00F47547">
              <w:t xml:space="preserve"> are reported to greyhound's trainer or handler. </w:t>
            </w:r>
          </w:p>
        </w:tc>
      </w:tr>
    </w:tbl>
    <w:p w:rsidR="00F91490" w:rsidP="00F47547">
      <w:pPr>
        <w:pStyle w:val="BodyText"/>
      </w:pPr>
    </w:p>
    <w:p w:rsidR="00F91490" w:rsidP="00F47547">
      <w:pPr>
        <w:pStyle w:val="BodyText"/>
      </w:pPr>
    </w:p>
    <w:p w:rsidR="00000000" w:rsidRPr="00F47547" w:rsidP="00F47547">
      <w:pPr>
        <w:pStyle w:val="Heading1"/>
      </w:pPr>
      <w:bookmarkStart w:id="9" w:name="O_261533"/>
      <w:bookmarkEnd w:id="9"/>
      <w:r w:rsidRPr="00F47547">
        <w:t>Required Skills and Knowledge</w:t>
      </w:r>
    </w:p>
    <w:tbl>
      <w:tblPr>
        <w:tblW w:w="0" w:type="auto"/>
        <w:tblLayout w:type="fixed"/>
        <w:tblCellMar>
          <w:left w:w="62" w:type="dxa"/>
          <w:right w:w="62" w:type="dxa"/>
        </w:tblCellMar>
        <w:tblLook w:val="0000"/>
      </w:tblPr>
      <w:tblGrid>
        <w:gridCol w:w="8522"/>
      </w:tblGrid>
      <w:tr w:rsidTr="00F9149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REQUIRED SKILLS AND KNOWLEDGE</w:t>
            </w:r>
          </w:p>
        </w:tc>
      </w:tr>
      <w:tr w:rsidTr="00F914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t>This section describes the skills and knowledge required for this unit.</w:t>
            </w:r>
          </w:p>
        </w:tc>
      </w:tr>
      <w:tr w:rsidTr="00F914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Required skills</w:t>
            </w:r>
          </w:p>
        </w:tc>
      </w:tr>
      <w:tr w:rsidTr="00F914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7547" w:rsidP="00F47547">
            <w:pPr>
              <w:pStyle w:val="ListBullet"/>
            </w:pPr>
            <w:r w:rsidRPr="00F47547">
              <w:t>applying safe handling and work practices when dealing with greyhounds, including ensuring the safety of others</w:t>
            </w:r>
          </w:p>
          <w:p w:rsidR="00000000" w:rsidRPr="00F47547" w:rsidP="00F47547">
            <w:pPr>
              <w:pStyle w:val="ListBullet"/>
            </w:pPr>
            <w:r w:rsidRPr="00F47547">
              <w:t>catching, leading and controlling greyhounds</w:t>
            </w:r>
          </w:p>
          <w:p w:rsidR="00000000" w:rsidRPr="00F47547" w:rsidP="00F47547">
            <w:pPr>
              <w:pStyle w:val="ListBullet"/>
            </w:pPr>
            <w:r w:rsidRPr="00F47547">
              <w:t>communicating with stewards, racing officials, supervisor, co-workers and others using assertive communication techniques to gather and relay information related to greyhound catcher duties</w:t>
            </w:r>
          </w:p>
          <w:p w:rsidR="00000000" w:rsidRPr="00F47547" w:rsidP="00F47547">
            <w:pPr>
              <w:pStyle w:val="ListBullet"/>
            </w:pPr>
            <w:r w:rsidRPr="00F47547">
              <w:t xml:space="preserve">completing duties in </w:t>
            </w:r>
            <w:r w:rsidRPr="00F47547">
              <w:t>accordance with safe operating procedures and nominated time frame</w:t>
            </w:r>
          </w:p>
          <w:p w:rsidR="00000000" w:rsidRPr="00F47547" w:rsidP="00F47547">
            <w:pPr>
              <w:pStyle w:val="ListBullet"/>
            </w:pPr>
            <w:r w:rsidRPr="00F47547">
              <w:t>evaluating risks associated with catching greyhounds</w:t>
            </w:r>
          </w:p>
          <w:p w:rsidR="00000000" w:rsidRPr="00F47547" w:rsidP="00F47547">
            <w:pPr>
              <w:pStyle w:val="ListBullet"/>
            </w:pPr>
            <w:r w:rsidRPr="00F47547">
              <w:t>following directions</w:t>
            </w:r>
          </w:p>
          <w:p w:rsidR="00000000" w:rsidRPr="00F47547" w:rsidP="00F47547">
            <w:pPr>
              <w:pStyle w:val="ListBullet"/>
            </w:pPr>
            <w:r w:rsidRPr="00F47547">
              <w:t>identifying and correctly fitting gear</w:t>
            </w:r>
          </w:p>
          <w:p w:rsidR="00000000" w:rsidRPr="00F47547" w:rsidP="00F47547">
            <w:pPr>
              <w:pStyle w:val="ListBullet"/>
            </w:pPr>
            <w:r w:rsidRPr="00F47547">
              <w:t>identifying individual greyhounds</w:t>
            </w:r>
          </w:p>
          <w:p w:rsidR="00000000" w:rsidRPr="00F47547" w:rsidP="00F47547">
            <w:pPr>
              <w:pStyle w:val="ListBullet"/>
            </w:pPr>
            <w:r w:rsidRPr="00F47547">
              <w:t xml:space="preserve">performing pre and post-race catching pen </w:t>
            </w:r>
            <w:r w:rsidRPr="00F47547">
              <w:t>procedures</w:t>
            </w:r>
          </w:p>
          <w:p w:rsidR="00000000" w:rsidRPr="00F47547" w:rsidP="00F47547">
            <w:pPr>
              <w:pStyle w:val="ListBullet"/>
            </w:pPr>
            <w:r w:rsidRPr="00F47547">
              <w:t>reading and interpreting workplace documentation, including relevant rules of racing</w:t>
            </w:r>
          </w:p>
          <w:p w:rsidR="00000000" w:rsidRPr="00F47547" w:rsidP="00F47547">
            <w:pPr>
              <w:pStyle w:val="ListBullet"/>
            </w:pPr>
            <w:r w:rsidRPr="00F47547">
              <w:t>relating to people from a range of social, cultural and ethnic backgrounds and with varying physical and mental abilities</w:t>
            </w:r>
          </w:p>
          <w:p w:rsidR="00000000" w:rsidP="00F47547">
            <w:pPr>
              <w:pStyle w:val="ListBullet"/>
              <w:rPr>
                <w:lang w:val="en-NZ"/>
              </w:rPr>
            </w:pPr>
            <w:r w:rsidRPr="00F47547">
              <w:t>using reporting protocols.</w:t>
            </w:r>
          </w:p>
        </w:tc>
      </w:tr>
      <w:tr w:rsidTr="00F914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Required k</w:t>
            </w:r>
            <w:r w:rsidRPr="00F47547">
              <w:rPr>
                <w:rStyle w:val="SpecialBold"/>
              </w:rPr>
              <w:t>nowledge</w:t>
            </w:r>
          </w:p>
        </w:tc>
      </w:tr>
      <w:tr w:rsidTr="00F914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7547" w:rsidP="00F47547">
            <w:pPr>
              <w:pStyle w:val="ListBullet"/>
            </w:pPr>
            <w:r w:rsidRPr="00F47547">
              <w:t>basic industry terminology related to greyhound racing procedures</w:t>
            </w:r>
          </w:p>
          <w:p w:rsidR="00000000" w:rsidRPr="00F47547" w:rsidP="00F47547">
            <w:pPr>
              <w:pStyle w:val="ListBullet"/>
            </w:pPr>
            <w:r w:rsidRPr="00F47547">
              <w:t>characteristics of healthy greyhounds</w:t>
            </w:r>
          </w:p>
          <w:p w:rsidR="00000000" w:rsidRPr="00F47547" w:rsidP="00F47547">
            <w:pPr>
              <w:pStyle w:val="ListBullet"/>
            </w:pPr>
            <w:r w:rsidRPr="00F47547">
              <w:t>communication procedures during race day operations and within wider racing industry</w:t>
            </w:r>
          </w:p>
          <w:p w:rsidR="00000000" w:rsidRPr="00F47547" w:rsidP="00F47547">
            <w:pPr>
              <w:pStyle w:val="ListBullet"/>
            </w:pPr>
            <w:r w:rsidRPr="00F47547">
              <w:t>effective working relationships, including teamwork</w:t>
            </w:r>
          </w:p>
          <w:p w:rsidR="00000000" w:rsidRPr="00F47547" w:rsidP="00F47547">
            <w:pPr>
              <w:pStyle w:val="ListBullet"/>
            </w:pPr>
            <w:r w:rsidRPr="00F47547">
              <w:t>post-race care and welfare requirements of racing greyhounds</w:t>
            </w:r>
          </w:p>
          <w:p w:rsidR="00000000" w:rsidRPr="00F47547" w:rsidP="00F47547">
            <w:pPr>
              <w:pStyle w:val="ListBullet"/>
            </w:pPr>
            <w:r w:rsidRPr="00F47547">
              <w:t>purpose of using appropriate personal protective equipment</w:t>
            </w:r>
          </w:p>
          <w:p w:rsidR="00000000" w:rsidRPr="00F47547" w:rsidP="00F47547">
            <w:pPr>
              <w:pStyle w:val="ListBullet"/>
            </w:pPr>
            <w:r w:rsidRPr="00F47547">
              <w:t>racing industry safety requirements, including safe operating procedures</w:t>
            </w:r>
          </w:p>
          <w:p w:rsidR="00000000" w:rsidRPr="00F47547" w:rsidP="00F47547">
            <w:pPr>
              <w:pStyle w:val="ListBullet"/>
            </w:pPr>
            <w:r w:rsidRPr="00F47547">
              <w:t>race day and trial catching pen procedures</w:t>
            </w:r>
          </w:p>
          <w:p w:rsidR="00000000" w:rsidRPr="00F47547" w:rsidP="00F47547">
            <w:pPr>
              <w:pStyle w:val="ListBullet"/>
            </w:pPr>
            <w:r w:rsidRPr="00F47547">
              <w:t>relevant rules of ra</w:t>
            </w:r>
            <w:r w:rsidRPr="00F47547">
              <w:t>cing.</w:t>
            </w:r>
          </w:p>
        </w:tc>
      </w:tr>
    </w:tbl>
    <w:p w:rsidR="00F91490" w:rsidP="00F47547">
      <w:pPr>
        <w:pStyle w:val="BodyText"/>
      </w:pPr>
    </w:p>
    <w:p w:rsidR="00F91490" w:rsidP="00F47547">
      <w:pPr>
        <w:pStyle w:val="BodyText"/>
      </w:pPr>
    </w:p>
    <w:p w:rsidR="00000000" w:rsidRPr="00F47547" w:rsidP="00F47547">
      <w:pPr>
        <w:pStyle w:val="AllowPageBreak"/>
      </w:pPr>
    </w:p>
    <w:p w:rsidR="00000000" w:rsidRPr="00F47547" w:rsidP="00F47547">
      <w:pPr>
        <w:pStyle w:val="Heading1"/>
      </w:pPr>
      <w:bookmarkStart w:id="10" w:name="O_245726"/>
      <w:bookmarkEnd w:id="10"/>
      <w:r w:rsidRPr="00F47547">
        <w:t>Evidence Guide</w:t>
      </w:r>
    </w:p>
    <w:tbl>
      <w:tblPr>
        <w:tblW w:w="9570" w:type="dxa"/>
        <w:tblLayout w:type="fixed"/>
        <w:tblCellMar>
          <w:left w:w="62" w:type="dxa"/>
          <w:right w:w="62" w:type="dxa"/>
        </w:tblCellMar>
        <w:tblLook w:val="0000"/>
      </w:tblPr>
      <w:tblGrid>
        <w:gridCol w:w="3908"/>
        <w:gridCol w:w="5662"/>
      </w:tblGrid>
      <w:tr w:rsidTr="00F91490">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F47547">
            <w:pPr>
              <w:pStyle w:val="BodyText"/>
              <w:rPr>
                <w:lang w:val="en-NZ"/>
              </w:rPr>
            </w:pPr>
            <w:r w:rsidRPr="00F47547">
              <w:rPr>
                <w:rStyle w:val="SpecialBold"/>
              </w:rPr>
              <w:t>EVIDENCE GUIDE</w:t>
            </w:r>
          </w:p>
        </w:tc>
      </w:tr>
      <w:tr w:rsidTr="00F91490">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F47547">
            <w:pPr>
              <w:pStyle w:val="BodyText"/>
              <w:rPr>
                <w:lang w:val="en-NZ"/>
              </w:rPr>
            </w:pPr>
            <w:r w:rsidRPr="00F47547">
              <w:t xml:space="preserve">The evidence guide provides advice on assessment and must be read in conjunction with the performance criteria, required skills and knowledge, </w:t>
            </w:r>
            <w:r w:rsidRPr="00F47547">
              <w:t>range statement and the Assessment Guidelines for the Training Package.</w:t>
            </w:r>
          </w:p>
        </w:tc>
      </w:tr>
      <w:tr w:rsidTr="00F914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47547" w:rsidP="00F47547">
            <w:pPr>
              <w:pStyle w:val="BodyText"/>
            </w:pPr>
            <w:r w:rsidRPr="00F47547">
              <w:t>The evidence required to demonstrate competency in this unit must be relevant to workplace operations and satisfy all of the requirements of the performance criteria, required skills and knowledge and the range statement of this unit and include evidence o</w:t>
            </w:r>
            <w:r w:rsidRPr="00F47547">
              <w:t>f the following:</w:t>
            </w:r>
          </w:p>
          <w:p w:rsidR="00000000" w:rsidRPr="00F47547" w:rsidP="00F47547">
            <w:pPr>
              <w:pStyle w:val="ListBullet"/>
            </w:pPr>
            <w:r w:rsidRPr="00F47547">
              <w:t>knowledge of the requirements, procedures and instructions that are to apply when performing catching duties at race meetings and trials</w:t>
            </w:r>
          </w:p>
          <w:p w:rsidR="00000000" w:rsidRPr="00F47547" w:rsidP="00F47547">
            <w:pPr>
              <w:pStyle w:val="ListBullet"/>
            </w:pPr>
            <w:r w:rsidRPr="00F47547">
              <w:t xml:space="preserve">implementation of procedures and timely techniques for the safe, effective and efficient performance </w:t>
            </w:r>
            <w:r w:rsidRPr="00F47547">
              <w:t>of greyhound catcher duties</w:t>
            </w:r>
          </w:p>
          <w:p w:rsidR="00000000" w:rsidRPr="00F47547" w:rsidP="00F47547">
            <w:pPr>
              <w:pStyle w:val="ListBullet"/>
            </w:pPr>
            <w:r w:rsidRPr="00F47547">
              <w:t>working with others to undertake and complete catching procedures that meet required outcomes.</w:t>
            </w:r>
          </w:p>
          <w:p w:rsidR="00000000" w:rsidP="00F47547">
            <w:pPr>
              <w:pStyle w:val="BodyText"/>
              <w:rPr>
                <w:lang w:val="en-NZ"/>
              </w:rPr>
            </w:pPr>
            <w:r w:rsidRPr="00F47547">
              <w:t>Evidence should be collected over a period of time using a range of greyhounds of different ages, sexes and temperaments, and at diff</w:t>
            </w:r>
            <w:r w:rsidRPr="00F47547">
              <w:t xml:space="preserve">erent stages of preparation in racing kennel and track environments. </w:t>
            </w:r>
          </w:p>
        </w:tc>
      </w:tr>
      <w:tr w:rsidTr="00F914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47547" w:rsidP="00F47547">
            <w:pPr>
              <w:pStyle w:val="BodyText"/>
            </w:pPr>
            <w:r w:rsidRPr="00F47547">
              <w:t>Competency must be assessed in a racing workplace that provides access to the required resources. Assessment is to occur under standard and authorised work practices, safety requirements and environmental constraints. It is to comply with relevant regulato</w:t>
            </w:r>
            <w:r w:rsidRPr="00F47547">
              <w:t>ry requirements or Australian Standards requirements.</w:t>
            </w:r>
          </w:p>
          <w:p w:rsidR="00000000" w:rsidRPr="00F47547" w:rsidP="00F47547">
            <w:pPr>
              <w:pStyle w:val="BodyText"/>
            </w:pPr>
            <w:r w:rsidRPr="00F47547">
              <w:t>Assessment of the practical components of this unit will be by observation of relevant skills.</w:t>
            </w:r>
          </w:p>
          <w:p w:rsidR="00000000" w:rsidRPr="00F47547" w:rsidP="00F47547">
            <w:pPr>
              <w:pStyle w:val="BodyText"/>
            </w:pPr>
            <w:r w:rsidRPr="00F47547">
              <w:t>The following resources must be available:</w:t>
            </w:r>
          </w:p>
          <w:p w:rsidR="00000000" w:rsidRPr="00F47547" w:rsidP="00F47547">
            <w:pPr>
              <w:pStyle w:val="ListBullet"/>
            </w:pPr>
            <w:r w:rsidRPr="00F47547">
              <w:t>a variety of greyhounds</w:t>
            </w:r>
          </w:p>
          <w:p w:rsidR="00000000" w:rsidRPr="00F47547" w:rsidP="00F47547">
            <w:pPr>
              <w:pStyle w:val="ListBullet"/>
            </w:pPr>
            <w:r w:rsidRPr="00F47547">
              <w:t>materials and equipment relevant to ass</w:t>
            </w:r>
            <w:r w:rsidRPr="00F47547">
              <w:t>essing candidate's ability to perform the duties of a greyhound catcher</w:t>
            </w:r>
          </w:p>
          <w:p w:rsidR="00000000" w:rsidRPr="00F47547" w:rsidP="00F47547">
            <w:pPr>
              <w:pStyle w:val="ListBullet"/>
            </w:pPr>
            <w:r w:rsidRPr="00F47547">
              <w:t>safe handling and catching pen areas, such as training and racetracks</w:t>
            </w:r>
          </w:p>
          <w:p w:rsidR="00000000" w:rsidP="00F47547">
            <w:pPr>
              <w:pStyle w:val="ListBullet"/>
              <w:rPr>
                <w:lang w:val="en-NZ"/>
              </w:rPr>
            </w:pPr>
            <w:r w:rsidRPr="00F47547">
              <w:t>work instructions and related documentation.</w:t>
            </w:r>
          </w:p>
        </w:tc>
      </w:tr>
      <w:tr w:rsidTr="00F914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47547" w:rsidP="00F47547">
            <w:pPr>
              <w:pStyle w:val="BodyText"/>
            </w:pPr>
            <w:r w:rsidRPr="00F47547">
              <w:t>Assessment methods must satisfy the endorsed As</w:t>
            </w:r>
            <w:r w:rsidRPr="00F47547">
              <w:t>sessment Guidelines of the Racing Training Package.</w:t>
            </w:r>
          </w:p>
          <w:p w:rsidR="00000000" w:rsidRPr="00F47547" w:rsidP="00F47547">
            <w:pPr>
              <w:pStyle w:val="BodyText"/>
            </w:pPr>
            <w:r w:rsidRPr="00F47547">
              <w:t>The suggested strategies for the assessment of this unit are:</w:t>
            </w:r>
          </w:p>
          <w:p w:rsidR="00000000" w:rsidRPr="00F47547" w:rsidP="00F47547">
            <w:pPr>
              <w:pStyle w:val="ListBullet"/>
            </w:pPr>
            <w:r w:rsidRPr="00F47547">
              <w:t>written and/or oral assessment of candidate's required knowledge</w:t>
            </w:r>
          </w:p>
          <w:p w:rsidR="00000000" w:rsidRPr="00F47547" w:rsidP="00F47547">
            <w:pPr>
              <w:pStyle w:val="ListBullet"/>
            </w:pPr>
            <w:r w:rsidRPr="00F47547">
              <w:t>observed, documented and firsthand testimonial evidence of candidate's appli</w:t>
            </w:r>
            <w:r w:rsidRPr="00F47547">
              <w:t>cation of practical tasks.</w:t>
            </w:r>
          </w:p>
          <w:p w:rsidR="00000000" w:rsidRPr="00F47547" w:rsidP="00F47547">
            <w:pPr>
              <w:pStyle w:val="BodyText"/>
            </w:pPr>
            <w:r w:rsidRPr="00F47547">
              <w:t>Evidence is required to be demonstrated over a period of time, therefore where performance is not directly observed any evidence should be authenticated by supervisors or other appropriate persons.</w:t>
            </w:r>
          </w:p>
          <w:p w:rsidR="00000000" w:rsidP="00F47547">
            <w:pPr>
              <w:pStyle w:val="BodyText"/>
              <w:rPr>
                <w:lang w:val="en-NZ"/>
              </w:rPr>
            </w:pPr>
            <w:r w:rsidRPr="00F47547">
              <w:t xml:space="preserve">This unit may be assessed in a </w:t>
            </w:r>
            <w:r w:rsidRPr="00F47547">
              <w:t xml:space="preserve">holistic way with other units of competency relevant to the industry sector, workplace and job role. </w:t>
            </w:r>
          </w:p>
        </w:tc>
      </w:tr>
      <w:tr w:rsidTr="00F914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F47547" w:rsidP="00F47547">
            <w:pPr>
              <w:pStyle w:val="BodyText"/>
            </w:pPr>
            <w:r w:rsidRPr="00F47547">
              <w:t>Assessment methods should reflect workplac</w:t>
            </w:r>
            <w:r w:rsidRPr="00F47547">
              <w:t>e demands (e.g. literacy and numeracy demands) and the needs of particular target groups (e.g. people with disabilities, Aboriginal and Torres Strait Islander people, women, people with a language background other than English, youth and people from low so</w:t>
            </w:r>
            <w:r w:rsidRPr="00F47547">
              <w:t xml:space="preserve">cioeconomic backgrounds). </w:t>
            </w:r>
          </w:p>
        </w:tc>
      </w:tr>
    </w:tbl>
    <w:p w:rsidR="00F91490" w:rsidP="00F47547">
      <w:pPr>
        <w:pStyle w:val="BodyText"/>
      </w:pPr>
    </w:p>
    <w:p w:rsidR="00F91490" w:rsidP="00F47547">
      <w:pPr>
        <w:pStyle w:val="BodyText"/>
      </w:pPr>
    </w:p>
    <w:p w:rsidR="00000000" w:rsidRPr="00F47547" w:rsidP="00F47547">
      <w:pPr>
        <w:pStyle w:val="Heading1"/>
      </w:pPr>
      <w:bookmarkStart w:id="11" w:name="O_253709"/>
      <w:bookmarkEnd w:id="11"/>
      <w:r w:rsidRPr="00F47547">
        <w:t>Range Statement</w:t>
      </w:r>
    </w:p>
    <w:tbl>
      <w:tblPr>
        <w:tblW w:w="0" w:type="auto"/>
        <w:tblLayout w:type="fixed"/>
        <w:tblCellMar>
          <w:left w:w="62" w:type="dxa"/>
          <w:right w:w="62" w:type="dxa"/>
        </w:tblCellMar>
        <w:tblLook w:val="0000"/>
      </w:tblPr>
      <w:tblGrid>
        <w:gridCol w:w="3477"/>
        <w:gridCol w:w="5045"/>
      </w:tblGrid>
      <w:tr w:rsidTr="00F9149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47547">
            <w:pPr>
              <w:pStyle w:val="BodyText"/>
              <w:rPr>
                <w:lang w:val="en-NZ"/>
              </w:rPr>
            </w:pPr>
            <w:r w:rsidRPr="00F47547">
              <w:rPr>
                <w:rStyle w:val="SpecialBold"/>
              </w:rPr>
              <w:t>RANGE STATEMENT</w:t>
            </w:r>
          </w:p>
        </w:tc>
      </w:tr>
      <w:tr w:rsidTr="00F9149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F47547" w:rsidP="00F47547">
            <w:pPr>
              <w:pStyle w:val="BodyText"/>
            </w:pPr>
            <w:r w:rsidRPr="00F47547">
              <w:t xml:space="preserve">The range statement relates to the unit of competency as a whole. It allows for different work environments and situations that may affect </w:t>
            </w:r>
            <w:r w:rsidRPr="00F47547">
              <w:t xml:space="preserve">performance. Bold italicised wording in the performance criteria is detailed below. </w:t>
            </w:r>
          </w:p>
          <w:p w:rsidR="00000000" w:rsidRPr="00F47547" w:rsidP="00F47547">
            <w:pPr>
              <w:pStyle w:val="BodyText"/>
            </w:pPr>
          </w:p>
          <w:p w:rsidR="00000000" w:rsidP="00F47547">
            <w:pPr>
              <w:pStyle w:val="BodyText"/>
              <w:rPr>
                <w:lang w:val="en-NZ"/>
              </w:rPr>
            </w:pPr>
            <w:r w:rsidRPr="00F47547">
              <w:t>The range statement provides details of how this competency can be used in the workplaces of the racing industry to perform the duties of a greyhound catcher. Workplac</w:t>
            </w:r>
            <w:r w:rsidRPr="00F47547">
              <w:t>es include greyhound kennels and racecourses, training tracks and public areas.</w:t>
            </w:r>
          </w:p>
        </w:tc>
      </w:tr>
      <w:tr w:rsidTr="00F91490">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BoldandItalics"/>
              </w:rPr>
              <w:t>Rules of racing</w:t>
            </w:r>
            <w:r w:rsidRPr="00F47547">
              <w:t xml:space="preserve">, </w:t>
            </w:r>
            <w:r w:rsidRPr="00F47547">
              <w:rPr>
                <w:rStyle w:val="BoldandItalics"/>
              </w:rPr>
              <w:t>protocols and procedures</w:t>
            </w:r>
            <w:r w:rsidRPr="00F47547">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F47547" w:rsidP="00F47547">
            <w:pPr>
              <w:pStyle w:val="ListBullet"/>
            </w:pPr>
            <w:r w:rsidRPr="00F47547">
              <w:t>Australian and local rules of racing relating to race meeting procedures</w:t>
            </w:r>
          </w:p>
          <w:p w:rsidR="00000000" w:rsidRPr="00F47547" w:rsidP="00F47547">
            <w:pPr>
              <w:pStyle w:val="ListBullet"/>
            </w:pPr>
            <w:r w:rsidRPr="00F47547">
              <w:t>adhering to responsibilities under OHS legis</w:t>
            </w:r>
            <w:r w:rsidRPr="00F47547">
              <w:t>lation and workplace practices</w:t>
            </w:r>
          </w:p>
          <w:p w:rsidR="00000000" w:rsidRPr="00F47547" w:rsidP="00F47547">
            <w:pPr>
              <w:pStyle w:val="ListBullet"/>
            </w:pPr>
            <w:r w:rsidRPr="00F47547">
              <w:t>adhering to state, territory or federal legislation related to animal welfare</w:t>
            </w:r>
          </w:p>
          <w:p w:rsidR="00000000" w:rsidRPr="00F47547" w:rsidP="00F47547">
            <w:pPr>
              <w:pStyle w:val="ListBullet"/>
            </w:pPr>
            <w:r w:rsidRPr="00F47547">
              <w:t>adhering to personal presentation standards</w:t>
            </w:r>
          </w:p>
          <w:p w:rsidR="00000000" w:rsidRPr="00F47547" w:rsidP="00F47547">
            <w:pPr>
              <w:pStyle w:val="ListBullet"/>
            </w:pPr>
            <w:r w:rsidRPr="00F47547">
              <w:t>following instructions from racing officials, including:</w:t>
            </w:r>
          </w:p>
          <w:p w:rsidR="00000000" w:rsidRPr="00F47547" w:rsidP="00F47547">
            <w:pPr>
              <w:pStyle w:val="ListBullet2"/>
            </w:pPr>
            <w:r w:rsidRPr="00F47547">
              <w:t>stewards</w:t>
            </w:r>
          </w:p>
          <w:p w:rsidR="00000000" w:rsidP="00F47547">
            <w:pPr>
              <w:pStyle w:val="ListBullet2"/>
              <w:rPr>
                <w:lang w:val="en-NZ"/>
              </w:rPr>
            </w:pPr>
            <w:r w:rsidRPr="00F47547">
              <w:t>catching pen supervisors.</w:t>
            </w:r>
          </w:p>
        </w:tc>
      </w:tr>
      <w:tr w:rsidTr="00F91490">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BoldandItalics"/>
              </w:rPr>
              <w:t>Pre</w:t>
            </w:r>
            <w:r w:rsidRPr="00F47547">
              <w:t>-</w:t>
            </w:r>
            <w:r w:rsidRPr="00F47547">
              <w:rPr>
                <w:rStyle w:val="BoldandItalics"/>
              </w:rPr>
              <w:t>race catching preparations</w:t>
            </w:r>
            <w:r w:rsidRPr="00F47547">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F47547" w:rsidP="00F47547">
            <w:pPr>
              <w:pStyle w:val="ListBullet"/>
            </w:pPr>
            <w:r w:rsidRPr="00F47547">
              <w:t>arriving at catching pen prior to start of each race</w:t>
            </w:r>
          </w:p>
          <w:p w:rsidR="00000000" w:rsidRPr="00F47547" w:rsidP="00F47547">
            <w:pPr>
              <w:pStyle w:val="ListBullet"/>
            </w:pPr>
            <w:r w:rsidRPr="00F47547">
              <w:t>collecting collar and lead or approved catching slip lead</w:t>
            </w:r>
          </w:p>
          <w:p w:rsidR="00000000" w:rsidRPr="00F47547" w:rsidP="00F47547">
            <w:pPr>
              <w:pStyle w:val="ListBullet"/>
            </w:pPr>
            <w:r w:rsidRPr="00F47547">
              <w:t>knowing runner's number and race rug colours</w:t>
            </w:r>
          </w:p>
          <w:p w:rsidR="00000000" w:rsidRPr="00F47547" w:rsidP="00F47547">
            <w:pPr>
              <w:pStyle w:val="ListBullet"/>
            </w:pPr>
            <w:r w:rsidRPr="00F47547">
              <w:t>observing race from catchers' designated area</w:t>
            </w:r>
          </w:p>
          <w:p w:rsidR="00000000" w:rsidP="00F47547">
            <w:pPr>
              <w:pStyle w:val="ListBullet"/>
              <w:rPr>
                <w:lang w:val="en-NZ"/>
              </w:rPr>
            </w:pPr>
            <w:r w:rsidRPr="00F47547">
              <w:t>presenting catcher's pass or identification to official if required.</w:t>
            </w:r>
          </w:p>
        </w:tc>
      </w:tr>
      <w:tr w:rsidTr="00F91490">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BoldandItalics"/>
              </w:rPr>
              <w:t>Potential hazards in catching area</w:t>
            </w:r>
            <w:r w:rsidRPr="00F47547">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F47547" w:rsidP="00F47547">
            <w:pPr>
              <w:pStyle w:val="ListBullet"/>
            </w:pPr>
            <w:r w:rsidRPr="00F47547">
              <w:t>getting hit by greyhounds running into pen</w:t>
            </w:r>
          </w:p>
          <w:p w:rsidR="00000000" w:rsidRPr="00F47547" w:rsidP="00F47547">
            <w:pPr>
              <w:pStyle w:val="ListBullet"/>
            </w:pPr>
            <w:r w:rsidRPr="00F47547">
              <w:t>greyhounds attacking other greyhounds</w:t>
            </w:r>
          </w:p>
          <w:p w:rsidR="00000000" w:rsidRPr="00F47547" w:rsidP="00F47547">
            <w:pPr>
              <w:pStyle w:val="ListBullet"/>
            </w:pPr>
            <w:r w:rsidRPr="00F47547">
              <w:t xml:space="preserve">greyhounds not entering catching area and running back </w:t>
            </w:r>
            <w:r w:rsidRPr="00F47547">
              <w:t>down track</w:t>
            </w:r>
          </w:p>
          <w:p w:rsidR="00000000" w:rsidP="00F47547">
            <w:pPr>
              <w:pStyle w:val="ListBullet"/>
              <w:rPr>
                <w:lang w:val="en-NZ"/>
              </w:rPr>
            </w:pPr>
            <w:r w:rsidRPr="00F47547">
              <w:t>making physical contact with other greyhound catchers.</w:t>
            </w:r>
          </w:p>
        </w:tc>
      </w:tr>
      <w:tr w:rsidTr="00F91490">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BoldandItalics"/>
              </w:rPr>
              <w:t>Issues in race or trial run</w:t>
            </w:r>
            <w:r w:rsidRPr="00F47547">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F47547" w:rsidP="00F47547">
            <w:pPr>
              <w:pStyle w:val="ListBullet"/>
            </w:pPr>
            <w:r w:rsidRPr="00F47547">
              <w:t>greyhound falls or injuries</w:t>
            </w:r>
          </w:p>
          <w:p w:rsidR="00000000" w:rsidRPr="00F47547" w:rsidP="00F47547">
            <w:pPr>
              <w:pStyle w:val="ListBullet"/>
            </w:pPr>
            <w:r w:rsidRPr="00F47547">
              <w:t>greyhounds fighting</w:t>
            </w:r>
          </w:p>
          <w:p w:rsidR="00000000" w:rsidRPr="00F47547" w:rsidP="00F47547">
            <w:pPr>
              <w:pStyle w:val="ListBullet"/>
            </w:pPr>
            <w:r w:rsidRPr="00F47547">
              <w:t>lure malfunction</w:t>
            </w:r>
          </w:p>
          <w:p w:rsidR="00000000" w:rsidP="00F47547">
            <w:pPr>
              <w:pStyle w:val="ListBullet"/>
              <w:rPr>
                <w:lang w:val="en-NZ"/>
              </w:rPr>
            </w:pPr>
            <w:r w:rsidRPr="00F47547">
              <w:t>runners coming in late to catching pen.</w:t>
            </w:r>
          </w:p>
        </w:tc>
      </w:tr>
      <w:tr w:rsidTr="00F91490">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BoldandItalics"/>
              </w:rPr>
              <w:t>Collected and restrained</w:t>
            </w:r>
            <w:r w:rsidRPr="00F47547">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F47547" w:rsidP="00F47547">
            <w:pPr>
              <w:pStyle w:val="ListBullet"/>
            </w:pPr>
            <w:r w:rsidRPr="00F47547">
              <w:t>avoiding contact with other catchers or greyhounds</w:t>
            </w:r>
          </w:p>
          <w:p w:rsidR="00000000" w:rsidRPr="00F47547" w:rsidP="00F47547">
            <w:pPr>
              <w:pStyle w:val="ListBullet"/>
            </w:pPr>
            <w:r w:rsidRPr="00F47547">
              <w:t>capturing greyhound as quickly as possible</w:t>
            </w:r>
          </w:p>
          <w:p w:rsidR="00000000" w:rsidRPr="00F47547" w:rsidP="00F47547">
            <w:pPr>
              <w:pStyle w:val="ListBullet"/>
            </w:pPr>
            <w:r w:rsidRPr="00F47547">
              <w:t>controlling greyhound until trainer or handler arrives</w:t>
            </w:r>
          </w:p>
          <w:p w:rsidR="00000000" w:rsidRPr="00F47547" w:rsidP="00F47547">
            <w:pPr>
              <w:pStyle w:val="ListBullet"/>
            </w:pPr>
            <w:r w:rsidRPr="00F47547">
              <w:t>entering catching pen only when supervisor or steward gives permission</w:t>
            </w:r>
          </w:p>
          <w:p w:rsidR="00000000" w:rsidP="00F47547">
            <w:pPr>
              <w:pStyle w:val="ListBullet"/>
              <w:rPr>
                <w:lang w:val="en-NZ"/>
              </w:rPr>
            </w:pPr>
            <w:r w:rsidRPr="00F47547">
              <w:t>securing greyhound with collar and l</w:t>
            </w:r>
            <w:r w:rsidRPr="00F47547">
              <w:t>ead as quickly as possible.</w:t>
            </w:r>
          </w:p>
        </w:tc>
      </w:tr>
      <w:tr w:rsidTr="00F91490">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BoldandItalics"/>
              </w:rPr>
              <w:t>Incidents or observations</w:t>
            </w:r>
            <w:r w:rsidRPr="00F47547">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F47547" w:rsidP="00F47547">
            <w:pPr>
              <w:pStyle w:val="ListBullet"/>
            </w:pPr>
            <w:r w:rsidRPr="00F47547">
              <w:t>attacks from other dogs</w:t>
            </w:r>
          </w:p>
          <w:p w:rsidR="00000000" w:rsidRPr="00F47547" w:rsidP="00F47547">
            <w:pPr>
              <w:pStyle w:val="ListBullet"/>
            </w:pPr>
            <w:r w:rsidRPr="00F47547">
              <w:t>greyhound falling in catching pen</w:t>
            </w:r>
          </w:p>
          <w:p w:rsidR="00000000" w:rsidRPr="00F47547" w:rsidP="00F47547">
            <w:pPr>
              <w:pStyle w:val="ListBullet"/>
            </w:pPr>
            <w:r w:rsidRPr="00F47547">
              <w:t>greyhound being hit by other dogs while pulling up</w:t>
            </w:r>
          </w:p>
          <w:p w:rsidR="00000000" w:rsidRPr="00F47547" w:rsidP="00F47547">
            <w:pPr>
              <w:pStyle w:val="ListBullet"/>
            </w:pPr>
            <w:r w:rsidRPr="00F47547">
              <w:t>muzzle caught in teeth</w:t>
            </w:r>
          </w:p>
          <w:p w:rsidR="00000000" w:rsidRPr="00F47547" w:rsidP="00F47547">
            <w:pPr>
              <w:pStyle w:val="ListBullet"/>
            </w:pPr>
            <w:r w:rsidRPr="00F47547">
              <w:t>obvious limping</w:t>
            </w:r>
          </w:p>
          <w:p w:rsidR="00000000" w:rsidRPr="00F47547" w:rsidP="00F47547">
            <w:pPr>
              <w:pStyle w:val="ListBullet"/>
            </w:pPr>
            <w:r w:rsidRPr="00F47547">
              <w:t>torn or loose race rug.</w:t>
            </w:r>
          </w:p>
        </w:tc>
      </w:tr>
    </w:tbl>
    <w:p w:rsidR="00F91490" w:rsidP="00F47547">
      <w:pPr>
        <w:pStyle w:val="BodyText"/>
      </w:pPr>
    </w:p>
    <w:p w:rsidR="00F91490" w:rsidP="00F47547">
      <w:pPr>
        <w:pStyle w:val="BodyText"/>
      </w:pPr>
    </w:p>
    <w:p w:rsidR="00000000" w:rsidRPr="00F47547" w:rsidP="00F47547">
      <w:pPr>
        <w:pStyle w:val="Heading1"/>
      </w:pPr>
      <w:bookmarkStart w:id="12" w:name="O_216693"/>
      <w:bookmarkEnd w:id="12"/>
      <w:r w:rsidRPr="00F47547">
        <w:t>Unit Sector(s)</w:t>
      </w:r>
    </w:p>
    <w:tbl>
      <w:tblPr>
        <w:tblW w:w="0" w:type="auto"/>
        <w:tblLayout w:type="fixed"/>
        <w:tblCellMar>
          <w:left w:w="62" w:type="dxa"/>
          <w:right w:w="62" w:type="dxa"/>
        </w:tblCellMar>
        <w:tblLook w:val="0000"/>
      </w:tblPr>
      <w:tblGrid>
        <w:gridCol w:w="2605"/>
        <w:gridCol w:w="5917"/>
      </w:tblGrid>
      <w:tr w:rsidTr="00F91490">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F47547" w:rsidP="00F47547">
            <w:pPr>
              <w:pStyle w:val="BodyText"/>
            </w:pPr>
            <w:r w:rsidRPr="00F47547">
              <w:t>Greyhound racing code</w:t>
            </w:r>
          </w:p>
        </w:tc>
      </w:tr>
    </w:tbl>
    <w:p w:rsidR="00F91490" w:rsidP="00F47547">
      <w:pPr>
        <w:pStyle w:val="BodyText"/>
      </w:pPr>
    </w:p>
    <w:p w:rsidR="00F91490" w:rsidP="00F47547">
      <w:pPr>
        <w:pStyle w:val="BodyText"/>
      </w:pPr>
    </w:p>
    <w:p w:rsidR="00000000" w:rsidRPr="00F47547" w:rsidP="00F47547">
      <w:pPr>
        <w:pStyle w:val="Heading1"/>
      </w:pPr>
      <w:bookmarkStart w:id="13" w:name="O_216690"/>
      <w:bookmarkEnd w:id="13"/>
      <w:r w:rsidRPr="00F47547">
        <w:t>Co-requisite units</w:t>
      </w:r>
    </w:p>
    <w:tbl>
      <w:tblPr>
        <w:tblW w:w="0" w:type="auto"/>
        <w:tblLayout w:type="fixed"/>
        <w:tblCellMar>
          <w:left w:w="62" w:type="dxa"/>
          <w:right w:w="62" w:type="dxa"/>
        </w:tblCellMar>
        <w:tblLook w:val="0000"/>
      </w:tblPr>
      <w:tblGrid>
        <w:gridCol w:w="2641"/>
        <w:gridCol w:w="1322"/>
        <w:gridCol w:w="4559"/>
      </w:tblGrid>
      <w:tr w:rsidTr="00F91490">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F47547">
            <w:pPr>
              <w:pStyle w:val="BodyText"/>
              <w:rPr>
                <w:lang w:val="en-NZ"/>
              </w:rPr>
            </w:pPr>
          </w:p>
        </w:tc>
      </w:tr>
      <w:tr w:rsidTr="00F9149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p>
        </w:tc>
      </w:tr>
      <w:tr w:rsidTr="00F9149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F47547" w:rsidP="00F47547">
            <w:pPr>
              <w:pStyle w:val="BodyText"/>
            </w:pPr>
          </w:p>
        </w:tc>
      </w:tr>
    </w:tbl>
    <w:p w:rsidR="00F91490" w:rsidP="00F47547">
      <w:pPr>
        <w:pStyle w:val="BodyText"/>
      </w:pPr>
    </w:p>
    <w:p w:rsidR="00F91490" w:rsidP="00F47547">
      <w:pPr>
        <w:pStyle w:val="BodyText"/>
      </w:pPr>
    </w:p>
    <w:p w:rsidR="00000000" w:rsidRPr="00F47547" w:rsidP="00F47547">
      <w:pPr>
        <w:pStyle w:val="Heading1"/>
      </w:pPr>
      <w:bookmarkStart w:id="14" w:name="O_216692"/>
      <w:bookmarkEnd w:id="14"/>
      <w:r w:rsidRPr="00F47547">
        <w:t>Functional Area</w:t>
      </w:r>
    </w:p>
    <w:tbl>
      <w:tblPr>
        <w:tblW w:w="0" w:type="auto"/>
        <w:tblLayout w:type="fixed"/>
        <w:tblCellMar>
          <w:left w:w="62" w:type="dxa"/>
          <w:right w:w="62" w:type="dxa"/>
        </w:tblCellMar>
        <w:tblLook w:val="0000"/>
      </w:tblPr>
      <w:tblGrid>
        <w:gridCol w:w="2736"/>
        <w:gridCol w:w="5786"/>
      </w:tblGrid>
      <w:tr w:rsidTr="00F91490">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F47547">
            <w:pPr>
              <w:pStyle w:val="BodyText"/>
              <w:rPr>
                <w:lang w:val="en-NZ"/>
              </w:rPr>
            </w:pPr>
            <w:r w:rsidRPr="00F47547">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F47547" w:rsidP="00F47547">
            <w:pPr>
              <w:pStyle w:val="BodyText"/>
            </w:pPr>
            <w:r w:rsidRPr="00F47547">
              <w:t>Racing performance services</w:t>
            </w:r>
          </w:p>
        </w:tc>
      </w:tr>
    </w:tbl>
    <w:p w:rsidR="00F91490" w:rsidP="00F47547">
      <w:pPr>
        <w:pStyle w:val="BodyText"/>
      </w:pPr>
    </w:p>
    <w:p w:rsidR="00F91490" w:rsidP="00F47547">
      <w:pPr>
        <w:pStyle w:val="BodyText"/>
      </w:pPr>
    </w:p>
    <w:p w:rsidR="00000000" w:rsidRPr="00F47547" w:rsidP="00F47547"/>
    <w:sectPr w:rsidSect="00F47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490" w:rsidP="00F91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490" w:rsidP="00F47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1490" w:rsidP="00F47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1490" w:rsidP="00F47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490" w:rsidP="00F914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490" w:rsidP="00F47547">
    <w:pPr>
      <w:pStyle w:val="Header"/>
      <w:framePr w:wrap="around"/>
    </w:pPr>
    <w:r>
      <w:fldChar w:fldCharType="begin"/>
    </w:r>
    <w:r>
      <w:instrText xml:space="preserve"> TITLE   \* MERGEFORMAT </w:instrText>
    </w:r>
    <w:r>
      <w:fldChar w:fldCharType="separate"/>
    </w:r>
    <w:r>
      <w:t>RGRPSG206A Perform duties of greyhound catcher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1490" w:rsidP="00F475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CC1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8EA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2CA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7547"/>
    <w:pPr>
      <w:spacing w:before="360" w:after="60"/>
      <w:outlineLvl w:val="0"/>
    </w:pPr>
    <w:rPr>
      <w:sz w:val="32"/>
    </w:rPr>
  </w:style>
  <w:style w:type="paragraph" w:styleId="Heading2">
    <w:name w:val="heading 2"/>
    <w:basedOn w:val="HeadingBase"/>
    <w:next w:val="BodyText"/>
    <w:link w:val="Heading2Char"/>
    <w:qFormat/>
    <w:rsid w:val="00F47547"/>
    <w:pPr>
      <w:keepLines/>
      <w:spacing w:before="240" w:after="120"/>
      <w:outlineLvl w:val="1"/>
    </w:pPr>
    <w:rPr>
      <w:sz w:val="28"/>
      <w:szCs w:val="40"/>
    </w:rPr>
  </w:style>
  <w:style w:type="paragraph" w:styleId="Heading3">
    <w:name w:val="heading 3"/>
    <w:basedOn w:val="HeadingBase"/>
    <w:next w:val="BodyText"/>
    <w:link w:val="Heading3Char"/>
    <w:qFormat/>
    <w:rsid w:val="00F47547"/>
    <w:pPr>
      <w:spacing w:before="180" w:after="120"/>
      <w:outlineLvl w:val="2"/>
    </w:pPr>
    <w:rPr>
      <w:spacing w:val="-10"/>
      <w:kern w:val="32"/>
    </w:rPr>
  </w:style>
  <w:style w:type="paragraph" w:styleId="Heading4">
    <w:name w:val="heading 4"/>
    <w:basedOn w:val="HeadingBase"/>
    <w:next w:val="BodyText"/>
    <w:link w:val="Heading4Char"/>
    <w:qFormat/>
    <w:rsid w:val="00F47547"/>
    <w:pPr>
      <w:spacing w:before="160" w:after="120"/>
      <w:outlineLvl w:val="3"/>
    </w:pPr>
    <w:rPr>
      <w:sz w:val="22"/>
    </w:rPr>
  </w:style>
  <w:style w:type="paragraph" w:styleId="Heading5">
    <w:name w:val="heading 5"/>
    <w:basedOn w:val="HeadingBase"/>
    <w:next w:val="Normal"/>
    <w:link w:val="Heading5Char"/>
    <w:qFormat/>
    <w:rsid w:val="00F47547"/>
    <w:pPr>
      <w:spacing w:before="80"/>
      <w:outlineLvl w:val="4"/>
    </w:pPr>
    <w:rPr>
      <w:color w:val="918585"/>
      <w:sz w:val="20"/>
    </w:rPr>
  </w:style>
  <w:style w:type="paragraph" w:styleId="Heading6">
    <w:name w:val="heading 6"/>
    <w:basedOn w:val="HeadingBase"/>
    <w:next w:val="Normal"/>
    <w:link w:val="Heading6Char"/>
    <w:qFormat/>
    <w:rsid w:val="00F47547"/>
    <w:pPr>
      <w:spacing w:before="60"/>
      <w:outlineLvl w:val="5"/>
    </w:pPr>
    <w:rPr>
      <w:color w:val="918585"/>
      <w:sz w:val="20"/>
    </w:rPr>
  </w:style>
  <w:style w:type="paragraph" w:styleId="Heading7">
    <w:name w:val="heading 7"/>
    <w:basedOn w:val="Normal"/>
    <w:next w:val="Normal"/>
    <w:link w:val="Heading7Char"/>
    <w:qFormat/>
    <w:rsid w:val="00F47547"/>
    <w:pPr>
      <w:ind w:left="720"/>
      <w:outlineLvl w:val="6"/>
    </w:pPr>
    <w:rPr>
      <w:i/>
    </w:rPr>
  </w:style>
  <w:style w:type="paragraph" w:styleId="Heading8">
    <w:name w:val="heading 8"/>
    <w:basedOn w:val="Normal"/>
    <w:next w:val="Normal"/>
    <w:link w:val="Heading8Char"/>
    <w:qFormat/>
    <w:rsid w:val="00F47547"/>
    <w:pPr>
      <w:ind w:left="720"/>
      <w:outlineLvl w:val="7"/>
    </w:pPr>
    <w:rPr>
      <w:i/>
    </w:rPr>
  </w:style>
  <w:style w:type="paragraph" w:styleId="Heading9">
    <w:name w:val="heading 9"/>
    <w:basedOn w:val="Normal"/>
    <w:next w:val="Normal"/>
    <w:link w:val="Heading9Char"/>
    <w:qFormat/>
    <w:rsid w:val="00F47547"/>
    <w:pPr>
      <w:ind w:left="720"/>
      <w:outlineLvl w:val="8"/>
    </w:pPr>
    <w:rPr>
      <w:i/>
    </w:rPr>
  </w:style>
  <w:style w:type="character" w:default="1" w:styleId="DefaultParagraphFont">
    <w:name w:val="Default Paragraph Font"/>
    <w:uiPriority w:val="1"/>
    <w:unhideWhenUsed/>
    <w:rsid w:val="00F47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547"/>
  </w:style>
  <w:style w:type="character" w:customStyle="1" w:styleId="Heading1Char">
    <w:name w:val="Heading 1 Char"/>
    <w:basedOn w:val="DefaultParagraphFont"/>
    <w:link w:val="Heading1"/>
    <w:rsid w:val="00F47547"/>
    <w:rPr>
      <w:rFonts w:ascii="Times New Roman" w:eastAsia="Times New Roman" w:hAnsi="Times New Roman" w:cs="Times New Roman"/>
      <w:b/>
      <w:sz w:val="32"/>
      <w:szCs w:val="20"/>
      <w:lang w:eastAsia="en-US"/>
    </w:rPr>
  </w:style>
  <w:style w:type="paragraph" w:styleId="BodyText">
    <w:name w:val="Body Text"/>
    <w:basedOn w:val="Normal"/>
    <w:link w:val="BodyTextChar"/>
    <w:rsid w:val="00F475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547"/>
    <w:rPr>
      <w:rFonts w:ascii="Times New Roman" w:eastAsia="Times New Roman" w:hAnsi="Times New Roman" w:cs="Times New Roman"/>
      <w:sz w:val="24"/>
      <w:lang w:val="en-US" w:eastAsia="en-US"/>
    </w:rPr>
  </w:style>
  <w:style w:type="paragraph" w:styleId="Footer">
    <w:name w:val="footer"/>
    <w:basedOn w:val="Normal"/>
    <w:link w:val="FooterChar"/>
    <w:rsid w:val="00F47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547"/>
    <w:rPr>
      <w:rFonts w:ascii="Times New Roman" w:eastAsia="Times New Roman" w:hAnsi="Times New Roman" w:cs="Times New Roman"/>
      <w:sz w:val="16"/>
      <w:lang w:val="en-US" w:eastAsia="en-US"/>
    </w:rPr>
  </w:style>
  <w:style w:type="paragraph" w:styleId="List">
    <w:name w:val="List"/>
    <w:basedOn w:val="BodyText"/>
    <w:next w:val="BodyText"/>
    <w:rsid w:val="00F47547"/>
    <w:pPr>
      <w:tabs>
        <w:tab w:val="left" w:pos="340"/>
      </w:tabs>
      <w:spacing w:before="60" w:after="60"/>
      <w:ind w:left="340" w:hanging="340"/>
    </w:pPr>
  </w:style>
  <w:style w:type="paragraph" w:styleId="ListBullet">
    <w:name w:val="List Bullet"/>
    <w:basedOn w:val="List"/>
    <w:rsid w:val="00F47547"/>
    <w:pPr>
      <w:numPr>
        <w:numId w:val="13"/>
      </w:numPr>
      <w:tabs>
        <w:tab w:val="clear" w:pos="340"/>
      </w:tabs>
      <w:spacing w:before="40" w:after="40"/>
    </w:pPr>
  </w:style>
  <w:style w:type="character" w:customStyle="1" w:styleId="SpecialBold">
    <w:name w:val="Special Bold"/>
    <w:basedOn w:val="DefaultParagraphFont"/>
    <w:rsid w:val="00F47547"/>
    <w:rPr>
      <w:b/>
      <w:spacing w:val="0"/>
    </w:rPr>
  </w:style>
  <w:style w:type="paragraph" w:styleId="ListBullet2">
    <w:name w:val="List Bullet 2"/>
    <w:basedOn w:val="List2"/>
    <w:rsid w:val="00F47547"/>
    <w:pPr>
      <w:numPr>
        <w:numId w:val="14"/>
      </w:numPr>
      <w:tabs>
        <w:tab w:val="clear" w:pos="680"/>
      </w:tabs>
    </w:pPr>
  </w:style>
  <w:style w:type="paragraph" w:styleId="Header">
    <w:name w:val="header"/>
    <w:basedOn w:val="Normal"/>
    <w:link w:val="HeaderChar"/>
    <w:rsid w:val="00F47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5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7547"/>
    <w:pPr>
      <w:spacing w:before="240" w:after="120"/>
      <w:outlineLvl w:val="0"/>
    </w:pPr>
    <w:rPr>
      <w:rFonts w:ascii="Times New Roman" w:hAnsi="Times New Roman"/>
      <w:b/>
      <w:sz w:val="28"/>
    </w:rPr>
  </w:style>
  <w:style w:type="paragraph" w:customStyle="1" w:styleId="AllowPageBreak">
    <w:name w:val="AllowPageBreak"/>
    <w:rsid w:val="00F475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7547"/>
    <w:rPr>
      <w:b/>
      <w:i/>
      <w:u w:val="none"/>
    </w:rPr>
  </w:style>
  <w:style w:type="character" w:customStyle="1" w:styleId="Heading2Char">
    <w:name w:val="Heading 2 Char"/>
    <w:basedOn w:val="DefaultParagraphFont"/>
    <w:link w:val="Heading2"/>
    <w:rsid w:val="00F47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7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7547"/>
    <w:rPr>
      <w:rFonts w:ascii="Courier New" w:eastAsia="Times New Roman" w:hAnsi="Courier New" w:cs="Times New Roman"/>
      <w:i/>
      <w:szCs w:val="20"/>
      <w:lang w:val="en-US" w:eastAsia="en-US"/>
    </w:rPr>
  </w:style>
  <w:style w:type="paragraph" w:customStyle="1" w:styleId="HeadingBase">
    <w:name w:val="Heading Base"/>
    <w:rsid w:val="00F47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547"/>
    <w:pPr>
      <w:tabs>
        <w:tab w:val="right" w:leader="dot" w:pos="9072"/>
      </w:tabs>
      <w:ind w:left="567"/>
    </w:pPr>
    <w:rPr>
      <w:szCs w:val="22"/>
    </w:rPr>
  </w:style>
  <w:style w:type="paragraph" w:customStyle="1" w:styleId="TOCBase">
    <w:name w:val="TOC Base"/>
    <w:rsid w:val="00F47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547"/>
    <w:pPr>
      <w:tabs>
        <w:tab w:val="right" w:leader="dot" w:pos="9072"/>
      </w:tabs>
      <w:spacing w:before="40" w:after="40"/>
      <w:ind w:left="284"/>
    </w:pPr>
    <w:rPr>
      <w:rFonts w:ascii="Times New Roman" w:hAnsi="Times New Roman"/>
    </w:rPr>
  </w:style>
  <w:style w:type="paragraph" w:styleId="TOC1">
    <w:name w:val="toc 1"/>
    <w:basedOn w:val="TOCBase"/>
    <w:next w:val="Normal"/>
    <w:rsid w:val="00F47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7547"/>
    <w:pPr>
      <w:spacing w:before="5040"/>
      <w:jc w:val="center"/>
    </w:pPr>
    <w:rPr>
      <w:sz w:val="48"/>
      <w:szCs w:val="72"/>
      <w:lang w:val="en-US"/>
    </w:rPr>
  </w:style>
  <w:style w:type="character" w:customStyle="1" w:styleId="TitleChar">
    <w:name w:val="Title Char"/>
    <w:basedOn w:val="DefaultParagraphFont"/>
    <w:link w:val="Title"/>
    <w:rsid w:val="00F47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547"/>
    <w:pPr>
      <w:tabs>
        <w:tab w:val="left" w:pos="3600"/>
        <w:tab w:val="left" w:pos="3958"/>
      </w:tabs>
    </w:pPr>
  </w:style>
  <w:style w:type="paragraph" w:customStyle="1" w:styleId="Note">
    <w:name w:val="Note"/>
    <w:basedOn w:val="BodyText"/>
    <w:rsid w:val="00F47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547"/>
    <w:pPr>
      <w:framePr w:wrap="auto" w:hAnchor="text" w:y="6049"/>
    </w:pPr>
    <w:rPr>
      <w:color w:val="000000"/>
      <w:sz w:val="40"/>
    </w:rPr>
  </w:style>
  <w:style w:type="paragraph" w:customStyle="1" w:styleId="TOCTitle">
    <w:name w:val="TOCTitle"/>
    <w:basedOn w:val="Heading1"/>
    <w:rsid w:val="00F47547"/>
    <w:pPr>
      <w:spacing w:after="240"/>
      <w:jc w:val="center"/>
      <w:outlineLvl w:val="9"/>
    </w:pPr>
    <w:rPr>
      <w:caps/>
    </w:rPr>
  </w:style>
  <w:style w:type="paragraph" w:customStyle="1" w:styleId="Version">
    <w:name w:val="Version"/>
    <w:rsid w:val="00F475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547"/>
    <w:pPr>
      <w:keepNext w:val="0"/>
      <w:tabs>
        <w:tab w:val="right" w:pos="4176"/>
      </w:tabs>
      <w:ind w:left="198" w:hanging="198"/>
    </w:pPr>
    <w:rPr>
      <w:rFonts w:ascii="Garamond" w:hAnsi="Garamond"/>
    </w:rPr>
  </w:style>
  <w:style w:type="paragraph" w:styleId="IndexHeading">
    <w:name w:val="index heading"/>
    <w:basedOn w:val="Normal"/>
    <w:next w:val="Index1"/>
    <w:semiHidden/>
    <w:rsid w:val="00F47547"/>
    <w:pPr>
      <w:spacing w:before="120" w:after="120"/>
    </w:pPr>
    <w:rPr>
      <w:rFonts w:ascii="Arial" w:hAnsi="Arial"/>
      <w:b/>
      <w:color w:val="918585"/>
      <w:sz w:val="24"/>
    </w:rPr>
  </w:style>
  <w:style w:type="paragraph" w:customStyle="1" w:styleId="Chapter">
    <w:name w:val="Chapter"/>
    <w:basedOn w:val="Normal"/>
    <w:rsid w:val="00F47547"/>
    <w:pPr>
      <w:spacing w:before="240"/>
    </w:pPr>
    <w:rPr>
      <w:rFonts w:ascii="Times New Roman" w:hAnsi="Times New Roman"/>
      <w:smallCaps/>
      <w:spacing w:val="80"/>
      <w:sz w:val="28"/>
    </w:rPr>
  </w:style>
  <w:style w:type="paragraph" w:customStyle="1" w:styleId="InChapter">
    <w:name w:val="InChapter"/>
    <w:basedOn w:val="Heading3"/>
    <w:rsid w:val="00F47547"/>
    <w:pPr>
      <w:spacing w:after="240"/>
      <w:outlineLvl w:val="9"/>
    </w:pPr>
    <w:rPr>
      <w:noProof/>
    </w:rPr>
  </w:style>
  <w:style w:type="paragraph" w:styleId="Index2">
    <w:name w:val="index 2"/>
    <w:basedOn w:val="Normal"/>
    <w:next w:val="Normal"/>
    <w:semiHidden/>
    <w:rsid w:val="00F47547"/>
    <w:pPr>
      <w:tabs>
        <w:tab w:val="right" w:pos="4176"/>
      </w:tabs>
      <w:ind w:left="568" w:hanging="284"/>
    </w:pPr>
    <w:rPr>
      <w:rFonts w:ascii="Garamond" w:hAnsi="Garamond"/>
    </w:rPr>
  </w:style>
  <w:style w:type="paragraph" w:customStyle="1" w:styleId="Byline">
    <w:name w:val="Byline"/>
    <w:rsid w:val="00F47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547"/>
    <w:pPr>
      <w:tabs>
        <w:tab w:val="clear" w:pos="3600"/>
        <w:tab w:val="clear" w:pos="3958"/>
      </w:tabs>
      <w:jc w:val="right"/>
    </w:pPr>
  </w:style>
  <w:style w:type="character" w:styleId="Emphasis">
    <w:name w:val="Emphasis"/>
    <w:basedOn w:val="DefaultParagraphFont"/>
    <w:qFormat/>
    <w:rsid w:val="00F47547"/>
    <w:rPr>
      <w:i/>
    </w:rPr>
  </w:style>
  <w:style w:type="paragraph" w:styleId="Caption">
    <w:name w:val="caption"/>
    <w:basedOn w:val="BodyText"/>
    <w:next w:val="Normal"/>
    <w:qFormat/>
    <w:rsid w:val="00F47547"/>
    <w:pPr>
      <w:framePr w:w="2268" w:hSpace="181" w:vSpace="181" w:wrap="around" w:vAnchor="text" w:hAnchor="page" w:x="1135" w:y="285" w:anchorLock="1"/>
    </w:pPr>
    <w:rPr>
      <w:i/>
    </w:rPr>
  </w:style>
  <w:style w:type="paragraph" w:customStyle="1" w:styleId="MiniTOCTitle">
    <w:name w:val="MiniTOCTitle"/>
    <w:basedOn w:val="Heading4"/>
    <w:rsid w:val="00F47547"/>
    <w:pPr>
      <w:spacing w:before="240"/>
      <w:outlineLvl w:val="9"/>
    </w:pPr>
    <w:rPr>
      <w:noProof/>
      <w:sz w:val="24"/>
    </w:rPr>
  </w:style>
  <w:style w:type="paragraph" w:customStyle="1" w:styleId="MiniTOCItem">
    <w:name w:val="MiniTOCItem"/>
    <w:basedOn w:val="ListBullet"/>
    <w:rsid w:val="00F47547"/>
    <w:pPr>
      <w:numPr>
        <w:numId w:val="0"/>
      </w:numPr>
      <w:tabs>
        <w:tab w:val="right" w:leader="dot" w:pos="6521"/>
      </w:tabs>
      <w:spacing w:before="0" w:after="0"/>
    </w:pPr>
  </w:style>
  <w:style w:type="paragraph" w:customStyle="1" w:styleId="TOFTitle">
    <w:name w:val="TOFTitle"/>
    <w:basedOn w:val="TOCTitle"/>
    <w:rsid w:val="00F47547"/>
  </w:style>
  <w:style w:type="paragraph" w:styleId="TableofFigures">
    <w:name w:val="table of figures"/>
    <w:basedOn w:val="Normal"/>
    <w:next w:val="Normal"/>
    <w:semiHidden/>
    <w:rsid w:val="00F47547"/>
    <w:pPr>
      <w:tabs>
        <w:tab w:val="right" w:leader="dot" w:pos="9072"/>
      </w:tabs>
      <w:ind w:left="970" w:hanging="403"/>
    </w:pPr>
    <w:rPr>
      <w:rFonts w:ascii="Times New Roman" w:hAnsi="Times New Roman"/>
      <w:b/>
    </w:rPr>
  </w:style>
  <w:style w:type="paragraph" w:styleId="ListNumber">
    <w:name w:val="List Number"/>
    <w:basedOn w:val="List"/>
    <w:rsid w:val="00F47547"/>
    <w:pPr>
      <w:numPr>
        <w:numId w:val="11"/>
      </w:numPr>
    </w:pPr>
  </w:style>
  <w:style w:type="character" w:customStyle="1" w:styleId="WingdingSymbols">
    <w:name w:val="Wingding Symbols"/>
    <w:rsid w:val="00F47547"/>
    <w:rPr>
      <w:rFonts w:ascii="Wingdings" w:hAnsi="Wingdings"/>
    </w:rPr>
  </w:style>
  <w:style w:type="paragraph" w:customStyle="1" w:styleId="TableHeading">
    <w:name w:val="Table Heading"/>
    <w:basedOn w:val="HeadingBase"/>
    <w:rsid w:val="00F47547"/>
    <w:pPr>
      <w:keepLines/>
      <w:pBdr>
        <w:bottom w:val="single" w:sz="6" w:space="1" w:color="918585"/>
      </w:pBdr>
      <w:spacing w:before="240"/>
    </w:pPr>
  </w:style>
  <w:style w:type="character" w:customStyle="1" w:styleId="HotSpot">
    <w:name w:val="HotSpot"/>
    <w:rsid w:val="00F47547"/>
    <w:rPr>
      <w:color w:val="0033CC"/>
      <w:u w:val="none"/>
    </w:rPr>
  </w:style>
  <w:style w:type="paragraph" w:customStyle="1" w:styleId="BodyTextRight">
    <w:name w:val="Body Text Right"/>
    <w:basedOn w:val="BodyText"/>
    <w:rsid w:val="00F47547"/>
    <w:pPr>
      <w:spacing w:before="0" w:after="0"/>
      <w:jc w:val="right"/>
    </w:pPr>
  </w:style>
  <w:style w:type="paragraph" w:styleId="Index3">
    <w:name w:val="index 3"/>
    <w:basedOn w:val="ListNumber2"/>
    <w:next w:val="Normal"/>
    <w:semiHidden/>
    <w:rsid w:val="00F47547"/>
    <w:pPr>
      <w:numPr>
        <w:numId w:val="0"/>
      </w:numPr>
      <w:tabs>
        <w:tab w:val="right" w:leader="dot" w:pos="4176"/>
      </w:tabs>
    </w:pPr>
  </w:style>
  <w:style w:type="paragraph" w:styleId="ListNumber2">
    <w:name w:val="List Number 2"/>
    <w:basedOn w:val="List2"/>
    <w:rsid w:val="00F47547"/>
    <w:pPr>
      <w:numPr>
        <w:numId w:val="10"/>
      </w:numPr>
      <w:tabs>
        <w:tab w:val="clear" w:pos="1060"/>
      </w:tabs>
    </w:pPr>
  </w:style>
  <w:style w:type="paragraph" w:customStyle="1" w:styleId="MarginNote">
    <w:name w:val="Margin Note"/>
    <w:basedOn w:val="BodyText"/>
    <w:rsid w:val="00F47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7547"/>
    <w:rPr>
      <w:sz w:val="32"/>
    </w:rPr>
  </w:style>
  <w:style w:type="paragraph" w:customStyle="1" w:styleId="HeadingProcedure">
    <w:name w:val="Heading Procedure"/>
    <w:basedOn w:val="HeadingBase"/>
    <w:next w:val="Normal"/>
    <w:rsid w:val="00F47547"/>
    <w:pPr>
      <w:tabs>
        <w:tab w:val="left" w:pos="0"/>
      </w:tabs>
      <w:spacing w:before="120" w:after="60"/>
    </w:pPr>
    <w:rPr>
      <w:i/>
      <w:color w:val="918585"/>
      <w:sz w:val="22"/>
    </w:rPr>
  </w:style>
  <w:style w:type="paragraph" w:customStyle="1" w:styleId="TableBodyText">
    <w:name w:val="Table Body Text"/>
    <w:basedOn w:val="BodyText"/>
    <w:rsid w:val="00F47547"/>
    <w:pPr>
      <w:spacing w:before="60" w:after="60"/>
    </w:pPr>
  </w:style>
  <w:style w:type="paragraph" w:styleId="ListContinue">
    <w:name w:val="List Continue"/>
    <w:basedOn w:val="List"/>
    <w:rsid w:val="00F47547"/>
    <w:pPr>
      <w:ind w:firstLine="0"/>
    </w:pPr>
  </w:style>
  <w:style w:type="paragraph" w:customStyle="1" w:styleId="ListNote">
    <w:name w:val="List Note"/>
    <w:basedOn w:val="List"/>
    <w:rsid w:val="00F47547"/>
    <w:pPr>
      <w:pBdr>
        <w:top w:val="single" w:sz="6" w:space="2" w:color="918585"/>
        <w:bottom w:val="single" w:sz="6" w:space="2" w:color="918585"/>
      </w:pBdr>
      <w:tabs>
        <w:tab w:val="left" w:pos="1021"/>
      </w:tabs>
      <w:ind w:firstLine="0"/>
    </w:pPr>
  </w:style>
  <w:style w:type="paragraph" w:customStyle="1" w:styleId="Warning">
    <w:name w:val="Warning"/>
    <w:basedOn w:val="BodyText"/>
    <w:rsid w:val="00F47547"/>
    <w:pPr>
      <w:shd w:val="clear" w:color="auto" w:fill="D9D9D9"/>
      <w:tabs>
        <w:tab w:val="left" w:pos="992"/>
      </w:tabs>
      <w:ind w:left="119" w:right="119"/>
    </w:pPr>
    <w:rPr>
      <w:sz w:val="20"/>
    </w:rPr>
  </w:style>
  <w:style w:type="paragraph" w:customStyle="1" w:styleId="MarginIcons">
    <w:name w:val="Margin Icons"/>
    <w:basedOn w:val="BodyText"/>
    <w:rsid w:val="00F47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547"/>
    <w:rPr>
      <w:rFonts w:ascii="Courier New" w:hAnsi="Courier New"/>
    </w:rPr>
  </w:style>
  <w:style w:type="paragraph" w:customStyle="1" w:styleId="NoteBullet">
    <w:name w:val="Note Bullet"/>
    <w:basedOn w:val="Note"/>
    <w:rsid w:val="00F47547"/>
    <w:pPr>
      <w:tabs>
        <w:tab w:val="clear" w:pos="680"/>
      </w:tabs>
      <w:spacing w:before="60" w:after="60"/>
    </w:pPr>
  </w:style>
  <w:style w:type="paragraph" w:customStyle="1" w:styleId="SubHeading2">
    <w:name w:val="SubHeading2"/>
    <w:basedOn w:val="HeadingBase"/>
    <w:rsid w:val="00F47547"/>
    <w:pPr>
      <w:spacing w:before="240" w:after="60"/>
    </w:pPr>
    <w:rPr>
      <w:sz w:val="20"/>
    </w:rPr>
  </w:style>
  <w:style w:type="paragraph" w:customStyle="1" w:styleId="SubHeading1">
    <w:name w:val="SubHeading1"/>
    <w:basedOn w:val="HeadingBase"/>
    <w:rsid w:val="00F47547"/>
    <w:pPr>
      <w:spacing w:before="240" w:after="60"/>
    </w:pPr>
    <w:rPr>
      <w:color w:val="918585"/>
      <w:sz w:val="22"/>
    </w:rPr>
  </w:style>
  <w:style w:type="paragraph" w:customStyle="1" w:styleId="SideHeading">
    <w:name w:val="Side Heading"/>
    <w:basedOn w:val="HeadingBase"/>
    <w:rsid w:val="00F47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547"/>
    <w:pPr>
      <w:numPr>
        <w:numId w:val="12"/>
      </w:numPr>
    </w:pPr>
  </w:style>
  <w:style w:type="paragraph" w:styleId="PlainText">
    <w:name w:val="Plain Text"/>
    <w:basedOn w:val="Normal"/>
    <w:link w:val="PlainTextChar"/>
    <w:rsid w:val="00F47547"/>
    <w:rPr>
      <w:sz w:val="20"/>
    </w:rPr>
  </w:style>
  <w:style w:type="character" w:customStyle="1" w:styleId="PlainTextChar">
    <w:name w:val="Plain Text Char"/>
    <w:basedOn w:val="DefaultParagraphFont"/>
    <w:link w:val="PlainText"/>
    <w:rsid w:val="00F475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7547"/>
    <w:rPr>
      <w:b/>
      <w:smallCaps/>
    </w:rPr>
  </w:style>
  <w:style w:type="paragraph" w:customStyle="1" w:styleId="TableListNumber">
    <w:name w:val="Table List Number"/>
    <w:basedOn w:val="ListNumber"/>
    <w:rsid w:val="00F47547"/>
    <w:pPr>
      <w:numPr>
        <w:numId w:val="0"/>
      </w:numPr>
    </w:pPr>
  </w:style>
  <w:style w:type="paragraph" w:styleId="TOC4">
    <w:name w:val="toc 4"/>
    <w:basedOn w:val="TOCBase"/>
    <w:next w:val="Normal"/>
    <w:semiHidden/>
    <w:rsid w:val="00F47547"/>
    <w:pPr>
      <w:tabs>
        <w:tab w:val="right" w:leader="dot" w:pos="9071"/>
      </w:tabs>
      <w:ind w:left="1701"/>
    </w:pPr>
  </w:style>
  <w:style w:type="paragraph" w:customStyle="1" w:styleId="ListAlpha">
    <w:name w:val="List Alpha"/>
    <w:basedOn w:val="List"/>
    <w:rsid w:val="00F47547"/>
    <w:pPr>
      <w:numPr>
        <w:numId w:val="9"/>
      </w:numPr>
    </w:pPr>
  </w:style>
  <w:style w:type="paragraph" w:customStyle="1" w:styleId="ListAlpha2">
    <w:name w:val="List Alpha 2"/>
    <w:basedOn w:val="List2"/>
    <w:rsid w:val="00F47547"/>
    <w:pPr>
      <w:numPr>
        <w:numId w:val="8"/>
      </w:numPr>
    </w:pPr>
  </w:style>
  <w:style w:type="paragraph" w:styleId="List2">
    <w:name w:val="List 2"/>
    <w:basedOn w:val="BodyText"/>
    <w:rsid w:val="00F47547"/>
    <w:pPr>
      <w:tabs>
        <w:tab w:val="left" w:pos="680"/>
      </w:tabs>
      <w:spacing w:before="60" w:after="60"/>
      <w:ind w:left="680" w:hanging="340"/>
    </w:pPr>
  </w:style>
  <w:style w:type="paragraph" w:styleId="List3">
    <w:name w:val="List 3"/>
    <w:basedOn w:val="BodyText"/>
    <w:rsid w:val="00F47547"/>
    <w:pPr>
      <w:tabs>
        <w:tab w:val="left" w:pos="1021"/>
      </w:tabs>
      <w:spacing w:before="60" w:after="60"/>
      <w:ind w:left="1020" w:hanging="340"/>
    </w:pPr>
  </w:style>
  <w:style w:type="paragraph" w:styleId="List4">
    <w:name w:val="List 4"/>
    <w:basedOn w:val="BodyText"/>
    <w:rsid w:val="00F47547"/>
    <w:pPr>
      <w:tabs>
        <w:tab w:val="left" w:pos="1361"/>
      </w:tabs>
      <w:spacing w:before="60" w:after="60"/>
      <w:ind w:left="1361" w:hanging="340"/>
    </w:pPr>
  </w:style>
  <w:style w:type="paragraph" w:styleId="List5">
    <w:name w:val="List 5"/>
    <w:basedOn w:val="BodyText"/>
    <w:rsid w:val="00F47547"/>
    <w:pPr>
      <w:tabs>
        <w:tab w:val="left" w:pos="1701"/>
      </w:tabs>
      <w:spacing w:before="60" w:after="60"/>
      <w:ind w:left="1701" w:hanging="340"/>
    </w:pPr>
  </w:style>
  <w:style w:type="paragraph" w:styleId="ListBullet3">
    <w:name w:val="List Bullet 3"/>
    <w:basedOn w:val="List3"/>
    <w:rsid w:val="00F47547"/>
    <w:pPr>
      <w:numPr>
        <w:numId w:val="15"/>
      </w:numPr>
      <w:tabs>
        <w:tab w:val="clear" w:pos="1021"/>
      </w:tabs>
      <w:ind w:left="1037" w:hanging="357"/>
    </w:pPr>
  </w:style>
  <w:style w:type="paragraph" w:styleId="ListBullet4">
    <w:name w:val="List Bullet 4"/>
    <w:basedOn w:val="List4"/>
    <w:rsid w:val="00F47547"/>
    <w:pPr>
      <w:numPr>
        <w:numId w:val="3"/>
      </w:numPr>
    </w:pPr>
  </w:style>
  <w:style w:type="paragraph" w:styleId="ListBullet5">
    <w:name w:val="List Bullet 5"/>
    <w:basedOn w:val="List5"/>
    <w:rsid w:val="00F47547"/>
    <w:pPr>
      <w:numPr>
        <w:numId w:val="4"/>
      </w:numPr>
    </w:pPr>
  </w:style>
  <w:style w:type="paragraph" w:styleId="ListContinue2">
    <w:name w:val="List Continue 2"/>
    <w:basedOn w:val="List2"/>
    <w:rsid w:val="00F47547"/>
    <w:pPr>
      <w:ind w:firstLine="0"/>
    </w:pPr>
  </w:style>
  <w:style w:type="paragraph" w:styleId="ListContinue3">
    <w:name w:val="List Continue 3"/>
    <w:basedOn w:val="List3"/>
    <w:rsid w:val="00F47547"/>
    <w:pPr>
      <w:ind w:left="1021" w:firstLine="0"/>
    </w:pPr>
  </w:style>
  <w:style w:type="paragraph" w:styleId="ListContinue4">
    <w:name w:val="List Continue 4"/>
    <w:basedOn w:val="List4"/>
    <w:rsid w:val="00F47547"/>
    <w:pPr>
      <w:ind w:firstLine="0"/>
    </w:pPr>
  </w:style>
  <w:style w:type="paragraph" w:styleId="ListContinue5">
    <w:name w:val="List Continue 5"/>
    <w:basedOn w:val="List5"/>
    <w:rsid w:val="00F47547"/>
    <w:pPr>
      <w:ind w:firstLine="0"/>
    </w:pPr>
  </w:style>
  <w:style w:type="paragraph" w:styleId="ListNumber3">
    <w:name w:val="List Number 3"/>
    <w:basedOn w:val="List3"/>
    <w:rsid w:val="00F47547"/>
    <w:pPr>
      <w:numPr>
        <w:numId w:val="5"/>
      </w:numPr>
    </w:pPr>
  </w:style>
  <w:style w:type="paragraph" w:styleId="ListNumber4">
    <w:name w:val="List Number 4"/>
    <w:basedOn w:val="List4"/>
    <w:rsid w:val="00F47547"/>
    <w:pPr>
      <w:numPr>
        <w:numId w:val="6"/>
      </w:numPr>
    </w:pPr>
  </w:style>
  <w:style w:type="paragraph" w:styleId="ListNumber5">
    <w:name w:val="List Number 5"/>
    <w:basedOn w:val="List5"/>
    <w:rsid w:val="00F47547"/>
    <w:pPr>
      <w:numPr>
        <w:numId w:val="7"/>
      </w:numPr>
    </w:pPr>
  </w:style>
  <w:style w:type="paragraph" w:styleId="BlockText">
    <w:name w:val="Block Text"/>
    <w:basedOn w:val="Normal"/>
    <w:rsid w:val="00F47547"/>
    <w:pPr>
      <w:spacing w:after="120"/>
      <w:ind w:left="1440" w:right="1440"/>
    </w:pPr>
  </w:style>
  <w:style w:type="character" w:customStyle="1" w:styleId="Subscript">
    <w:name w:val="Subscript"/>
    <w:basedOn w:val="DefaultParagraphFont"/>
    <w:rsid w:val="00F47547"/>
    <w:rPr>
      <w:sz w:val="16"/>
      <w:vertAlign w:val="subscript"/>
    </w:rPr>
  </w:style>
  <w:style w:type="character" w:customStyle="1" w:styleId="Superscript">
    <w:name w:val="Superscript"/>
    <w:basedOn w:val="DefaultParagraphFont"/>
    <w:rsid w:val="00F47547"/>
    <w:rPr>
      <w:sz w:val="16"/>
      <w:vertAlign w:val="superscript"/>
    </w:rPr>
  </w:style>
  <w:style w:type="character" w:customStyle="1" w:styleId="Symbols">
    <w:name w:val="Symbols"/>
    <w:basedOn w:val="DefaultParagraphFont"/>
    <w:rsid w:val="00F47547"/>
    <w:rPr>
      <w:rFonts w:ascii="Symbol" w:hAnsi="Symbol"/>
    </w:rPr>
  </w:style>
  <w:style w:type="character" w:customStyle="1" w:styleId="MenuOptions">
    <w:name w:val="Menu Options"/>
    <w:basedOn w:val="DefaultParagraphFont"/>
    <w:rsid w:val="00F47547"/>
    <w:rPr>
      <w:rFonts w:ascii="Arial Narrow" w:hAnsi="Arial Narrow"/>
      <w:smallCaps/>
    </w:rPr>
  </w:style>
  <w:style w:type="character" w:customStyle="1" w:styleId="Buttons">
    <w:name w:val="Buttons"/>
    <w:basedOn w:val="DefaultParagraphFont"/>
    <w:rsid w:val="00F47547"/>
    <w:rPr>
      <w:b/>
    </w:rPr>
  </w:style>
  <w:style w:type="character" w:customStyle="1" w:styleId="Underlined">
    <w:name w:val="Underlined"/>
    <w:basedOn w:val="DefaultParagraphFont"/>
    <w:rsid w:val="00F47547"/>
    <w:rPr>
      <w:u w:val="single"/>
    </w:rPr>
  </w:style>
  <w:style w:type="paragraph" w:customStyle="1" w:styleId="TableBodyTextRight">
    <w:name w:val="Table Body Text Right"/>
    <w:basedOn w:val="TableBodyText"/>
    <w:rsid w:val="00F47547"/>
    <w:pPr>
      <w:widowControl w:val="0"/>
      <w:autoSpaceDE w:val="0"/>
      <w:autoSpaceDN w:val="0"/>
      <w:adjustRightInd w:val="0"/>
      <w:jc w:val="right"/>
    </w:pPr>
    <w:rPr>
      <w:rFonts w:cs="Arial"/>
      <w:szCs w:val="18"/>
    </w:rPr>
  </w:style>
  <w:style w:type="paragraph" w:customStyle="1" w:styleId="CopyrightText">
    <w:name w:val="Copyright Text"/>
    <w:basedOn w:val="BodyText"/>
    <w:rsid w:val="00F47547"/>
    <w:rPr>
      <w:sz w:val="18"/>
    </w:rPr>
  </w:style>
  <w:style w:type="paragraph" w:customStyle="1" w:styleId="BodySmallRight">
    <w:name w:val="Body Small Right"/>
    <w:basedOn w:val="BodyTextRight"/>
    <w:rsid w:val="00F47547"/>
    <w:rPr>
      <w:sz w:val="18"/>
      <w:szCs w:val="18"/>
    </w:rPr>
  </w:style>
  <w:style w:type="paragraph" w:customStyle="1" w:styleId="MarginEdition">
    <w:name w:val="Margin Edition"/>
    <w:basedOn w:val="MarginNote"/>
    <w:rsid w:val="00F47547"/>
    <w:pPr>
      <w:spacing w:before="0" w:after="0"/>
    </w:pPr>
    <w:rPr>
      <w:rFonts w:ascii="Times New Roman" w:hAnsi="Times New Roman"/>
      <w:color w:val="999999"/>
    </w:rPr>
  </w:style>
  <w:style w:type="paragraph" w:customStyle="1" w:styleId="Spacer">
    <w:name w:val="Spacer"/>
    <w:basedOn w:val="Normal"/>
    <w:rsid w:val="00F47547"/>
    <w:rPr>
      <w:sz w:val="2"/>
      <w:szCs w:val="2"/>
    </w:rPr>
  </w:style>
  <w:style w:type="character" w:customStyle="1" w:styleId="Small">
    <w:name w:val="Small"/>
    <w:basedOn w:val="DefaultParagraphFont"/>
    <w:rsid w:val="00F47547"/>
    <w:rPr>
      <w:sz w:val="16"/>
    </w:rPr>
  </w:style>
  <w:style w:type="paragraph" w:customStyle="1" w:styleId="WideTable">
    <w:name w:val="Wide Table"/>
    <w:basedOn w:val="Normal"/>
    <w:rsid w:val="00F47547"/>
    <w:pPr>
      <w:ind w:left="-1418"/>
    </w:pPr>
    <w:rPr>
      <w:sz w:val="2"/>
      <w:szCs w:val="2"/>
    </w:rPr>
  </w:style>
  <w:style w:type="character" w:styleId="PageNumber">
    <w:name w:val="page number"/>
    <w:basedOn w:val="DefaultParagraphFont"/>
    <w:rsid w:val="00F47547"/>
  </w:style>
  <w:style w:type="paragraph" w:styleId="Quote">
    <w:name w:val="Quote"/>
    <w:basedOn w:val="Heading1"/>
    <w:link w:val="QuoteChar"/>
    <w:qFormat/>
    <w:rsid w:val="00F47547"/>
    <w:rPr>
      <w:b w:val="0"/>
      <w:sz w:val="72"/>
      <w:szCs w:val="72"/>
      <w:lang w:val="en-NZ"/>
    </w:rPr>
  </w:style>
  <w:style w:type="character" w:customStyle="1" w:styleId="QuoteChar">
    <w:name w:val="Quote Char"/>
    <w:basedOn w:val="DefaultParagraphFont"/>
    <w:link w:val="Quote"/>
    <w:rsid w:val="00F47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547"/>
    <w:pPr>
      <w:pageBreakBefore/>
    </w:pPr>
  </w:style>
  <w:style w:type="paragraph" w:customStyle="1" w:styleId="Border">
    <w:name w:val="Border"/>
    <w:basedOn w:val="Normal"/>
    <w:qFormat/>
    <w:rsid w:val="00F47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547"/>
    <w:rPr>
      <w:b/>
      <w:bCs/>
      <w:i/>
      <w:iCs/>
      <w:color w:val="auto"/>
    </w:rPr>
  </w:style>
  <w:style w:type="paragraph" w:styleId="IntenseQuote">
    <w:name w:val="Intense Quote"/>
    <w:basedOn w:val="Normal"/>
    <w:next w:val="Normal"/>
    <w:link w:val="IntenseQuoteChar"/>
    <w:uiPriority w:val="30"/>
    <w:qFormat/>
    <w:rsid w:val="00F47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5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7547"/>
    <w:rPr>
      <w:smallCaps/>
      <w:color w:val="auto"/>
      <w:u w:val="single"/>
    </w:rPr>
  </w:style>
  <w:style w:type="character" w:styleId="IntenseReference">
    <w:name w:val="Intense Reference"/>
    <w:basedOn w:val="DefaultParagraphFont"/>
    <w:uiPriority w:val="32"/>
    <w:qFormat/>
    <w:rsid w:val="00F47547"/>
    <w:rPr>
      <w:b/>
      <w:bCs/>
      <w:smallCaps/>
      <w:color w:val="auto"/>
      <w:spacing w:val="5"/>
      <w:u w:val="single"/>
    </w:rPr>
  </w:style>
  <w:style w:type="paragraph" w:customStyle="1" w:styleId="2ColumnHeading">
    <w:name w:val="2Column Heading"/>
    <w:basedOn w:val="BodyText"/>
    <w:qFormat/>
    <w:rsid w:val="00F47547"/>
    <w:pPr>
      <w:spacing w:after="60"/>
      <w:ind w:left="-2268"/>
    </w:pPr>
    <w:rPr>
      <w:b/>
    </w:rPr>
  </w:style>
  <w:style w:type="paragraph" w:customStyle="1" w:styleId="Heading1TOC">
    <w:name w:val="Heading1 TOC"/>
    <w:basedOn w:val="Normal"/>
    <w:qFormat/>
    <w:rsid w:val="00F47547"/>
    <w:pPr>
      <w:spacing w:before="240" w:after="120"/>
    </w:pPr>
    <w:rPr>
      <w:rFonts w:ascii="Times New Roman" w:hAnsi="Times New Roman"/>
      <w:b/>
      <w:sz w:val="32"/>
    </w:rPr>
  </w:style>
  <w:style w:type="paragraph" w:customStyle="1" w:styleId="Heading2TOC">
    <w:name w:val="Heading2 TOC"/>
    <w:basedOn w:val="Normal"/>
    <w:qFormat/>
    <w:rsid w:val="00F47547"/>
    <w:pPr>
      <w:spacing w:before="240" w:after="60"/>
    </w:pPr>
    <w:rPr>
      <w:rFonts w:ascii="Times New Roman" w:hAnsi="Times New Roman"/>
      <w:b/>
      <w:sz w:val="28"/>
    </w:rPr>
  </w:style>
  <w:style w:type="character" w:customStyle="1" w:styleId="Underline">
    <w:name w:val="Underline"/>
    <w:basedOn w:val="DefaultParagraphFont"/>
    <w:qFormat/>
    <w:rsid w:val="00F47547"/>
    <w:rPr>
      <w:u w:val="single"/>
    </w:rPr>
  </w:style>
  <w:style w:type="paragraph" w:styleId="BalloonText">
    <w:name w:val="Balloon Text"/>
    <w:basedOn w:val="Normal"/>
    <w:link w:val="BalloonTextChar"/>
    <w:rsid w:val="00F47547"/>
    <w:rPr>
      <w:rFonts w:ascii="Tahoma" w:hAnsi="Tahoma" w:cs="Tahoma"/>
      <w:sz w:val="16"/>
      <w:szCs w:val="16"/>
    </w:rPr>
  </w:style>
  <w:style w:type="character" w:customStyle="1" w:styleId="BalloonTextChar">
    <w:name w:val="Balloon Text Char"/>
    <w:basedOn w:val="DefaultParagraphFont"/>
    <w:link w:val="BalloonText"/>
    <w:rsid w:val="00F47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75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5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1305</Words>
  <Characters>8092</Characters>
  <Application>Microsoft Office Word</Application>
  <DocSecurity>0</DocSecurity>
  <Lines>283</Lines>
  <Paragraphs>137</Paragraphs>
  <ScaleCrop>false</ScaleCrop>
  <Company>Author-it Software Corporation Ltd.</Company>
  <LinksUpToDate>false</LinksUpToDate>
  <CharactersWithSpaces>9337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RGRPSG206A Perform duties of greyhound catcher</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2012-05-26T20:22:00Z</dcterms:created>
  <dcterms:modified xsi:type="dcterms:W3CDTF">2012-05-26T20:22:00Z</dcterms:modified>
</cp:coreProperties>
</file>