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646" w:rsidP="00596646">
      <w:pPr>
        <w:pStyle w:val="Title"/>
      </w:pPr>
      <w:r>
        <w:fldChar w:fldCharType="begin"/>
      </w:r>
      <w:r>
        <w:instrText xml:space="preserve"> TITLE   \* MERGEFORMAT </w:instrText>
      </w:r>
      <w:r>
        <w:fldChar w:fldCharType="separate"/>
      </w:r>
      <w:r>
        <w:t>RGRCMN003A Manage personal health and fitness</w:t>
      </w:r>
      <w:r>
        <w:fldChar w:fldCharType="end"/>
      </w:r>
    </w:p>
    <w:p w:rsidR="00596646" w:rsidP="00596646">
      <w:pPr>
        <w:pStyle w:val="Version"/>
        <w:sectPr w:rsidSect="00B82D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DEB" w:rsidP="00B82DEB">
      <w:pPr>
        <w:pStyle w:val="SuperHeading"/>
      </w:pPr>
      <w:r w:rsidRPr="00B82DEB">
        <w:t>RGRCMN003A Manage personal health and fitness</w:t>
      </w:r>
    </w:p>
    <w:p w:rsidR="00000000" w:rsidRPr="00B82DEB" w:rsidP="00B82DEB">
      <w:pPr>
        <w:pStyle w:val="Heading1"/>
      </w:pPr>
      <w:bookmarkStart w:id="1" w:name="O_273017"/>
      <w:bookmarkEnd w:id="1"/>
      <w:r w:rsidRPr="00B82DEB">
        <w:t>Modification History</w:t>
      </w:r>
    </w:p>
    <w:p w:rsidR="00000000" w:rsidRPr="00B82DEB" w:rsidP="00B82DEB">
      <w:pPr>
        <w:pStyle w:val="BodyText"/>
      </w:pPr>
      <w:r w:rsidRPr="00B82DEB">
        <w:t>Not Applicable</w:t>
      </w:r>
    </w:p>
    <w:p w:rsidR="00000000" w:rsidRPr="00B82DEB" w:rsidP="00B82DEB">
      <w:pPr>
        <w:pStyle w:val="AllowPageBreak"/>
      </w:pPr>
    </w:p>
    <w:p w:rsidR="00000000" w:rsidRPr="00B82DEB" w:rsidP="00B82DEB">
      <w:pPr>
        <w:pStyle w:val="Heading1"/>
      </w:pPr>
      <w:bookmarkStart w:id="2" w:name="O_216610"/>
      <w:bookmarkEnd w:id="2"/>
      <w:r w:rsidRPr="00B82DEB">
        <w:t>Unit Descriptor</w:t>
      </w:r>
    </w:p>
    <w:tbl>
      <w:tblPr>
        <w:tblW w:w="0" w:type="auto"/>
        <w:tblLayout w:type="fixed"/>
        <w:tblCellMar>
          <w:left w:w="62" w:type="dxa"/>
          <w:right w:w="62" w:type="dxa"/>
        </w:tblCellMar>
        <w:tblLook w:val="0000"/>
      </w:tblPr>
      <w:tblGrid>
        <w:gridCol w:w="2667"/>
        <w:gridCol w:w="5855"/>
      </w:tblGrid>
      <w:tr w:rsidTr="00596646">
        <w:tblPrEx>
          <w:tblW w:w="0" w:type="auto"/>
          <w:tblLayout w:type="fixed"/>
          <w:tblCellMar>
            <w:left w:w="62" w:type="dxa"/>
            <w:right w:w="62" w:type="dxa"/>
          </w:tblCellMar>
          <w:tblLook w:val="0000"/>
        </w:tblPrEx>
        <w:tc>
          <w:tcPr>
            <w:tcW w:w="2667"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SpecialBold"/>
              </w:rPr>
              <w:t>Unit descriptor</w:t>
            </w:r>
          </w:p>
        </w:tc>
        <w:tc>
          <w:tcPr>
            <w:tcW w:w="5855" w:type="dxa"/>
            <w:tcBorders>
              <w:top w:val="nil"/>
              <w:left w:val="nil"/>
              <w:bottom w:val="nil"/>
              <w:right w:val="nil"/>
            </w:tcBorders>
            <w:tcMar>
              <w:top w:w="0" w:type="dxa"/>
              <w:left w:w="62" w:type="dxa"/>
              <w:bottom w:w="0" w:type="dxa"/>
              <w:right w:w="62" w:type="dxa"/>
            </w:tcMar>
          </w:tcPr>
          <w:p w:rsidR="00000000" w:rsidRPr="00B82DEB" w:rsidP="00B82DEB">
            <w:pPr>
              <w:pStyle w:val="BodyText"/>
            </w:pPr>
            <w:r w:rsidRPr="00B82DEB">
              <w:t>This unit of competency specifies the outcomes required to manage personal health and fitness in the racin</w:t>
            </w:r>
            <w:r w:rsidRPr="00B82DEB">
              <w:t xml:space="preserve">g industry workplace and on a personal level. </w:t>
            </w:r>
          </w:p>
          <w:p w:rsidR="00000000" w:rsidRPr="00B82DEB" w:rsidP="00B82DEB">
            <w:pPr>
              <w:pStyle w:val="BodyText"/>
            </w:pPr>
            <w:r w:rsidRPr="00B82DEB">
              <w:t>The unit requires an understanding of common health and nutritional principles and requirements relevant to job function under a variety of conditions. It also requires an understanding of stress management st</w:t>
            </w:r>
            <w:r w:rsidRPr="00B82DEB">
              <w:t xml:space="preserve">rategies and ways in which to manage workplace fatigue. </w:t>
            </w:r>
          </w:p>
          <w:p w:rsidR="00000000" w:rsidRPr="00B82DEB" w:rsidP="00B82DEB">
            <w:pPr>
              <w:pStyle w:val="BodyText"/>
            </w:pPr>
            <w:r w:rsidRPr="00B82DEB">
              <w:t>Drug and alcohol misuse, and other health risks are identified, including zoonotic diseases, as well as principles of fitness and strategies to develop and maintain fitness.</w:t>
            </w:r>
          </w:p>
          <w:p w:rsidR="00000000" w:rsidRPr="00B82DEB" w:rsidP="00B82DEB">
            <w:pPr>
              <w:pStyle w:val="BodyText"/>
            </w:pPr>
            <w:r w:rsidRPr="00B82DEB">
              <w:t>No licensing, legislative</w:t>
            </w:r>
            <w:r w:rsidRPr="00B82DEB">
              <w:t>, regulatory or certification requirements apply to this unit at the time of publication.</w:t>
            </w:r>
          </w:p>
        </w:tc>
      </w:tr>
    </w:tbl>
    <w:p w:rsidR="00596646" w:rsidP="00B82DEB">
      <w:pPr>
        <w:pStyle w:val="BodyText"/>
      </w:pPr>
    </w:p>
    <w:p w:rsidR="00596646" w:rsidP="00B82DEB">
      <w:pPr>
        <w:pStyle w:val="BodyText"/>
      </w:pPr>
    </w:p>
    <w:p w:rsidR="00000000" w:rsidRPr="00B82DEB" w:rsidP="00B82DEB">
      <w:pPr>
        <w:pStyle w:val="Heading1"/>
      </w:pPr>
      <w:bookmarkStart w:id="3" w:name="O_216614"/>
      <w:bookmarkEnd w:id="3"/>
      <w:r w:rsidRPr="00B82DEB">
        <w:t>Application of the Unit</w:t>
      </w:r>
    </w:p>
    <w:tbl>
      <w:tblPr>
        <w:tblW w:w="0" w:type="auto"/>
        <w:tblLayout w:type="fixed"/>
        <w:tblCellMar>
          <w:left w:w="62" w:type="dxa"/>
          <w:right w:w="62" w:type="dxa"/>
        </w:tblCellMar>
        <w:tblLook w:val="0000"/>
      </w:tblPr>
      <w:tblGrid>
        <w:gridCol w:w="2753"/>
        <w:gridCol w:w="5769"/>
      </w:tblGrid>
      <w:tr w:rsidTr="00596646">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B82DEB" w:rsidP="00B82DEB">
            <w:pPr>
              <w:pStyle w:val="BodyText"/>
            </w:pPr>
            <w:r w:rsidRPr="00B82DEB">
              <w:t>This unit of competency supports employees in effectively managing their personal health and fitness in a variety of job functions at varying qualification levels in the racing industry. It is developed for licensed and non-licensed racing industry personn</w:t>
            </w:r>
            <w:r w:rsidRPr="00B82DEB">
              <w:t>el.</w:t>
            </w:r>
          </w:p>
          <w:p w:rsidR="00000000" w:rsidRPr="00B82DEB" w:rsidP="00B82DEB">
            <w:pPr>
              <w:pStyle w:val="BodyText"/>
            </w:pPr>
            <w:r w:rsidRPr="00B82DEB">
              <w:t xml:space="preserve">This unit can be contextualised for other industries while also maintaining the integrity of the unit. </w:t>
            </w:r>
          </w:p>
        </w:tc>
      </w:tr>
    </w:tbl>
    <w:p w:rsidR="00596646" w:rsidP="00B82DEB">
      <w:pPr>
        <w:pStyle w:val="BodyText"/>
      </w:pPr>
    </w:p>
    <w:p w:rsidR="00596646" w:rsidP="00B82DEB">
      <w:pPr>
        <w:pStyle w:val="BodyText"/>
      </w:pPr>
    </w:p>
    <w:p w:rsidR="00000000" w:rsidRPr="00B82DEB" w:rsidP="00B82DEB">
      <w:pPr>
        <w:pStyle w:val="Heading1"/>
      </w:pPr>
      <w:bookmarkStart w:id="4" w:name="O_281277"/>
      <w:bookmarkEnd w:id="4"/>
      <w:r w:rsidRPr="00B82DEB">
        <w:t>Licensing/Regulatory Information</w:t>
      </w:r>
    </w:p>
    <w:p w:rsidR="00000000" w:rsidRPr="00B82DEB" w:rsidP="00B82DEB">
      <w:pPr>
        <w:pStyle w:val="BodyText"/>
      </w:pPr>
      <w:r w:rsidRPr="00B82DEB">
        <w:t>Refer to Unit Descriptor</w:t>
      </w:r>
    </w:p>
    <w:p w:rsidR="00000000" w:rsidRPr="00B82DEB" w:rsidP="00B82DEB">
      <w:pPr>
        <w:pStyle w:val="AllowPageBreak"/>
      </w:pPr>
    </w:p>
    <w:p w:rsidR="00000000" w:rsidRPr="00B82DEB" w:rsidP="00B82DEB">
      <w:pPr>
        <w:pStyle w:val="Heading1"/>
      </w:pPr>
      <w:bookmarkStart w:id="5" w:name="O_216612"/>
      <w:bookmarkEnd w:id="5"/>
      <w:r w:rsidRPr="00B82DEB">
        <w:t>Pre-Requisites</w:t>
      </w:r>
    </w:p>
    <w:tbl>
      <w:tblPr>
        <w:tblW w:w="0" w:type="auto"/>
        <w:tblLayout w:type="fixed"/>
        <w:tblCellMar>
          <w:left w:w="62" w:type="dxa"/>
          <w:right w:w="62" w:type="dxa"/>
        </w:tblCellMar>
        <w:tblLook w:val="0000"/>
      </w:tblPr>
      <w:tblGrid>
        <w:gridCol w:w="2775"/>
        <w:gridCol w:w="1295"/>
        <w:gridCol w:w="4452"/>
      </w:tblGrid>
      <w:tr w:rsidTr="00596646">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B82DEB">
            <w:pPr>
              <w:pStyle w:val="BodyText"/>
              <w:rPr>
                <w:lang w:val="en-NZ"/>
              </w:rPr>
            </w:pPr>
          </w:p>
        </w:tc>
      </w:tr>
      <w:tr w:rsidTr="0059664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p>
        </w:tc>
      </w:tr>
      <w:tr w:rsidTr="0059664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B82DEB" w:rsidP="00B82DEB">
            <w:pPr>
              <w:pStyle w:val="BodyText"/>
            </w:pPr>
          </w:p>
        </w:tc>
      </w:tr>
    </w:tbl>
    <w:p w:rsidR="00596646" w:rsidP="00B82DEB">
      <w:pPr>
        <w:pStyle w:val="BodyText"/>
      </w:pPr>
    </w:p>
    <w:p w:rsidR="00596646" w:rsidP="00B82DEB">
      <w:pPr>
        <w:pStyle w:val="BodyText"/>
      </w:pPr>
    </w:p>
    <w:p w:rsidR="00000000" w:rsidRPr="00B82DEB" w:rsidP="00B82DEB">
      <w:pPr>
        <w:pStyle w:val="Heading1"/>
      </w:pPr>
      <w:bookmarkStart w:id="6" w:name="O_216611"/>
      <w:bookmarkEnd w:id="6"/>
      <w:r w:rsidRPr="00B82DEB">
        <w:t>Employability Skills Information</w:t>
      </w:r>
    </w:p>
    <w:tbl>
      <w:tblPr>
        <w:tblW w:w="0" w:type="auto"/>
        <w:tblLayout w:type="fixed"/>
        <w:tblCellMar>
          <w:left w:w="62" w:type="dxa"/>
          <w:right w:w="62" w:type="dxa"/>
        </w:tblCellMar>
        <w:tblLook w:val="0000"/>
      </w:tblPr>
      <w:tblGrid>
        <w:gridCol w:w="2802"/>
        <w:gridCol w:w="5720"/>
      </w:tblGrid>
      <w:tr w:rsidTr="0059664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82DEB" w:rsidP="00B82DEB">
            <w:pPr>
              <w:pStyle w:val="BodyText"/>
            </w:pPr>
            <w:r w:rsidRPr="00B82DEB">
              <w:t>This unit contains employability skills.</w:t>
            </w:r>
          </w:p>
        </w:tc>
      </w:tr>
    </w:tbl>
    <w:p w:rsidR="00596646" w:rsidP="00B82DEB">
      <w:pPr>
        <w:pStyle w:val="BodyText"/>
      </w:pPr>
    </w:p>
    <w:p w:rsidR="00596646" w:rsidP="00B82DEB">
      <w:pPr>
        <w:pStyle w:val="BodyText"/>
      </w:pPr>
    </w:p>
    <w:p w:rsidR="00000000" w:rsidRPr="00B82DEB" w:rsidP="00B82DEB">
      <w:pPr>
        <w:pStyle w:val="Heading1"/>
      </w:pPr>
      <w:bookmarkStart w:id="7" w:name="O_291063"/>
      <w:bookmarkEnd w:id="7"/>
      <w:r w:rsidRPr="00B82DEB">
        <w:t>Elements and Performance Criteria Pre-Content</w:t>
      </w:r>
    </w:p>
    <w:tbl>
      <w:tblPr>
        <w:tblW w:w="0" w:type="auto"/>
        <w:tblLayout w:type="fixed"/>
        <w:tblCellMar>
          <w:left w:w="62" w:type="dxa"/>
          <w:right w:w="62" w:type="dxa"/>
        </w:tblCellMar>
        <w:tblLook w:val="0000"/>
      </w:tblPr>
      <w:tblGrid>
        <w:gridCol w:w="2560"/>
        <w:gridCol w:w="5962"/>
      </w:tblGrid>
      <w:tr w:rsidTr="00596646">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B82DEB">
            <w:pPr>
              <w:pStyle w:val="BodyText"/>
              <w:rPr>
                <w:lang w:val="en-NZ"/>
              </w:rPr>
            </w:pPr>
            <w:r w:rsidRPr="00B82DEB">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B82DEB" w:rsidP="00B82DEB">
            <w:pPr>
              <w:pStyle w:val="BodyText"/>
            </w:pPr>
            <w:r w:rsidRPr="00B82DEB">
              <w:t>Performance c</w:t>
            </w:r>
            <w:r w:rsidRPr="00B82DEB">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B82DEB">
              <w:t>consistent with the evidence guide.</w:t>
            </w:r>
          </w:p>
        </w:tc>
      </w:tr>
    </w:tbl>
    <w:p w:rsidR="00000000" w:rsidRPr="00B82DEB" w:rsidP="00B82DEB">
      <w:pPr>
        <w:pStyle w:val="BodyText"/>
      </w:pPr>
    </w:p>
    <w:p w:rsidR="00000000" w:rsidRPr="00B82DEB" w:rsidP="00B82DEB">
      <w:pPr>
        <w:pStyle w:val="AllowPageBreak"/>
      </w:pPr>
    </w:p>
    <w:p w:rsidR="00000000" w:rsidRPr="00B82DEB" w:rsidP="00B82DEB">
      <w:pPr>
        <w:pStyle w:val="Heading1"/>
      </w:pPr>
      <w:bookmarkStart w:id="8" w:name="O_237731"/>
      <w:bookmarkEnd w:id="8"/>
      <w:r w:rsidRPr="00B82DEB">
        <w:t>Elements and Performance Criteria</w:t>
      </w:r>
    </w:p>
    <w:tbl>
      <w:tblPr>
        <w:tblW w:w="0" w:type="auto"/>
        <w:tblLayout w:type="fixed"/>
        <w:tblCellMar>
          <w:left w:w="62" w:type="dxa"/>
          <w:right w:w="62" w:type="dxa"/>
        </w:tblCellMar>
        <w:tblLook w:val="0000"/>
      </w:tblPr>
      <w:tblGrid>
        <w:gridCol w:w="2560"/>
        <w:gridCol w:w="5962"/>
      </w:tblGrid>
      <w:tr w:rsidTr="00596646">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B82DEB" w:rsidP="00B82DEB">
            <w:pPr>
              <w:pStyle w:val="BodyText"/>
            </w:pPr>
            <w:r w:rsidRPr="00B82DEB">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B82DEB">
            <w:pPr>
              <w:pStyle w:val="BodyText"/>
              <w:rPr>
                <w:lang w:val="en-NZ"/>
              </w:rPr>
            </w:pPr>
            <w:r w:rsidRPr="00B82DEB">
              <w:rPr>
                <w:rStyle w:val="SpecialBold"/>
              </w:rPr>
              <w:t>PERFORMANCE CRITERIA</w:t>
            </w:r>
          </w:p>
        </w:tc>
      </w:tr>
      <w:tr w:rsidTr="0059664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t>Maintain personal health.</w:t>
            </w:r>
          </w:p>
        </w:tc>
        <w:tc>
          <w:tcPr>
            <w:tcW w:w="5962" w:type="dxa"/>
            <w:tcBorders>
              <w:top w:val="nil"/>
              <w:left w:val="nil"/>
              <w:bottom w:val="nil"/>
              <w:right w:val="nil"/>
            </w:tcBorders>
            <w:tcMar>
              <w:top w:w="0" w:type="dxa"/>
              <w:left w:w="62" w:type="dxa"/>
              <w:bottom w:w="0" w:type="dxa"/>
              <w:right w:w="62" w:type="dxa"/>
            </w:tcMar>
          </w:tcPr>
          <w:p w:rsidR="00000000" w:rsidRPr="00B82DEB" w:rsidP="00B82DEB">
            <w:pPr>
              <w:pStyle w:val="List"/>
            </w:pPr>
            <w:r w:rsidRPr="00B82DEB">
              <w:t>1.</w:t>
            </w:r>
            <w:r w:rsidRPr="00B82DEB">
              <w:tab/>
              <w:t xml:space="preserve">Personal nutritional requirements for job function and general health are identified and applied. </w:t>
            </w:r>
          </w:p>
          <w:p w:rsidR="00000000" w:rsidRPr="00B82DEB" w:rsidP="00B82DEB">
            <w:pPr>
              <w:pStyle w:val="List"/>
            </w:pPr>
            <w:r w:rsidRPr="00B82DEB">
              <w:t>2.</w:t>
            </w:r>
            <w:r w:rsidRPr="00B82DEB">
              <w:tab/>
            </w:r>
            <w:r w:rsidRPr="00B82DEB">
              <w:t xml:space="preserve">Impact of </w:t>
            </w:r>
            <w:r w:rsidRPr="00B82DEB">
              <w:rPr>
                <w:rStyle w:val="BoldandItalics"/>
              </w:rPr>
              <w:t>drug and alcohol</w:t>
            </w:r>
            <w:r w:rsidRPr="00B82DEB">
              <w:t xml:space="preserve"> use is related to physical health and ability to perform job functions. </w:t>
            </w:r>
          </w:p>
          <w:p w:rsidR="00000000" w:rsidRPr="00B82DEB" w:rsidP="00B82DEB">
            <w:pPr>
              <w:pStyle w:val="List"/>
            </w:pPr>
            <w:r w:rsidRPr="00B82DEB">
              <w:t>3.</w:t>
            </w:r>
            <w:r w:rsidRPr="00B82DEB">
              <w:tab/>
              <w:t xml:space="preserve">Impact of </w:t>
            </w:r>
            <w:r w:rsidRPr="00B82DEB">
              <w:rPr>
                <w:rStyle w:val="BoldandItalics"/>
              </w:rPr>
              <w:t>hydration</w:t>
            </w:r>
            <w:r w:rsidRPr="00B82DEB">
              <w:t xml:space="preserve"> status is related to physical health and ability to perform job functions. </w:t>
            </w:r>
          </w:p>
          <w:p w:rsidR="00000000" w:rsidP="00B82DEB">
            <w:pPr>
              <w:pStyle w:val="List"/>
              <w:rPr>
                <w:lang w:val="en-NZ"/>
              </w:rPr>
            </w:pPr>
            <w:r w:rsidRPr="00B82DEB">
              <w:t>4.</w:t>
            </w:r>
            <w:r w:rsidRPr="00B82DEB">
              <w:tab/>
              <w:t xml:space="preserve">Strategies to avoid </w:t>
            </w:r>
            <w:r w:rsidRPr="00B82DEB">
              <w:rPr>
                <w:rStyle w:val="BoldandItalics"/>
              </w:rPr>
              <w:t>health risks</w:t>
            </w:r>
            <w:r w:rsidRPr="00B82DEB">
              <w:t xml:space="preserve"> at work are developed</w:t>
            </w:r>
            <w:r w:rsidRPr="00B82DEB">
              <w:t xml:space="preserve"> and applied. </w:t>
            </w:r>
          </w:p>
        </w:tc>
      </w:tr>
      <w:tr w:rsidTr="0059664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t>Establish and maintain personal fitness.</w:t>
            </w:r>
          </w:p>
        </w:tc>
        <w:tc>
          <w:tcPr>
            <w:tcW w:w="5962" w:type="dxa"/>
            <w:tcBorders>
              <w:top w:val="nil"/>
              <w:left w:val="nil"/>
              <w:bottom w:val="nil"/>
              <w:right w:val="nil"/>
            </w:tcBorders>
            <w:tcMar>
              <w:top w:w="0" w:type="dxa"/>
              <w:left w:w="62" w:type="dxa"/>
              <w:bottom w:w="0" w:type="dxa"/>
              <w:right w:w="62" w:type="dxa"/>
            </w:tcMar>
          </w:tcPr>
          <w:p w:rsidR="00000000" w:rsidRPr="00B82DEB" w:rsidP="00B82DEB">
            <w:pPr>
              <w:pStyle w:val="List"/>
            </w:pPr>
            <w:r w:rsidRPr="00B82DEB">
              <w:t>5.</w:t>
            </w:r>
            <w:r w:rsidRPr="00B82DEB">
              <w:tab/>
              <w:t xml:space="preserve">Strategies are developed and applied to minimise </w:t>
            </w:r>
            <w:r w:rsidRPr="00B82DEB">
              <w:rPr>
                <w:rStyle w:val="BoldandItalics"/>
              </w:rPr>
              <w:t>fatigue</w:t>
            </w:r>
            <w:r w:rsidRPr="00B82DEB">
              <w:t xml:space="preserve"> . </w:t>
            </w:r>
          </w:p>
          <w:p w:rsidR="00000000" w:rsidRPr="00B82DEB" w:rsidP="00B82DEB">
            <w:pPr>
              <w:pStyle w:val="List"/>
            </w:pPr>
            <w:r w:rsidRPr="00B82DEB">
              <w:t>6.</w:t>
            </w:r>
            <w:r w:rsidRPr="00B82DEB">
              <w:tab/>
              <w:t>Impact on self and others of poor health and fitness is identified.</w:t>
            </w:r>
          </w:p>
          <w:p w:rsidR="00000000" w:rsidP="00B82DEB">
            <w:pPr>
              <w:pStyle w:val="List"/>
              <w:rPr>
                <w:lang w:val="en-NZ"/>
              </w:rPr>
            </w:pPr>
            <w:r w:rsidRPr="00B82DEB">
              <w:t>7.</w:t>
            </w:r>
            <w:r w:rsidRPr="00B82DEB">
              <w:tab/>
              <w:t xml:space="preserve">Personal </w:t>
            </w:r>
            <w:r w:rsidRPr="00B82DEB">
              <w:rPr>
                <w:rStyle w:val="BoldandItalics"/>
              </w:rPr>
              <w:t>physical fitness</w:t>
            </w:r>
            <w:r w:rsidRPr="00B82DEB">
              <w:t xml:space="preserve"> for job function is assessed and str</w:t>
            </w:r>
            <w:r w:rsidRPr="00B82DEB">
              <w:t xml:space="preserve">ategies are developed to improve fitness if required. </w:t>
            </w:r>
          </w:p>
        </w:tc>
      </w:tr>
      <w:tr w:rsidTr="0059664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t>Manage stress in work role.</w:t>
            </w:r>
          </w:p>
        </w:tc>
        <w:tc>
          <w:tcPr>
            <w:tcW w:w="5962" w:type="dxa"/>
            <w:tcBorders>
              <w:top w:val="nil"/>
              <w:left w:val="nil"/>
              <w:bottom w:val="nil"/>
              <w:right w:val="nil"/>
            </w:tcBorders>
            <w:tcMar>
              <w:top w:w="0" w:type="dxa"/>
              <w:left w:w="62" w:type="dxa"/>
              <w:bottom w:w="0" w:type="dxa"/>
              <w:right w:w="62" w:type="dxa"/>
            </w:tcMar>
          </w:tcPr>
          <w:p w:rsidR="00000000" w:rsidRPr="00B82DEB" w:rsidP="00B82DEB">
            <w:pPr>
              <w:pStyle w:val="List"/>
            </w:pPr>
            <w:r w:rsidRPr="00B82DEB">
              <w:t>8.</w:t>
            </w:r>
            <w:r w:rsidRPr="00B82DEB">
              <w:tab/>
              <w:t>Factors affecting employees' ability to complete work role are identified.</w:t>
            </w:r>
          </w:p>
          <w:p w:rsidR="00000000" w:rsidRPr="00B82DEB" w:rsidP="00B82DEB">
            <w:pPr>
              <w:pStyle w:val="List"/>
            </w:pPr>
            <w:r w:rsidRPr="00B82DEB">
              <w:t>9.</w:t>
            </w:r>
            <w:r w:rsidRPr="00B82DEB">
              <w:tab/>
            </w:r>
            <w:r w:rsidRPr="00B82DEB">
              <w:rPr>
                <w:rStyle w:val="BoldandItalics"/>
              </w:rPr>
              <w:t>On</w:t>
            </w:r>
            <w:r w:rsidRPr="00B82DEB">
              <w:t>-</w:t>
            </w:r>
            <w:r w:rsidRPr="00B82DEB">
              <w:rPr>
                <w:rStyle w:val="BoldandItalics"/>
              </w:rPr>
              <w:t>the</w:t>
            </w:r>
            <w:r w:rsidRPr="00B82DEB">
              <w:t>-</w:t>
            </w:r>
            <w:r w:rsidRPr="00B82DEB">
              <w:rPr>
                <w:rStyle w:val="BoldandItalics"/>
              </w:rPr>
              <w:t>job strategies</w:t>
            </w:r>
            <w:r w:rsidRPr="00B82DEB">
              <w:t xml:space="preserve"> for managing work-related stress are practised. </w:t>
            </w:r>
          </w:p>
          <w:p w:rsidR="00000000" w:rsidRPr="00B82DEB" w:rsidP="00B82DEB">
            <w:pPr>
              <w:pStyle w:val="List"/>
            </w:pPr>
            <w:r w:rsidRPr="00B82DEB">
              <w:t>10.</w:t>
            </w:r>
            <w:r w:rsidRPr="00B82DEB">
              <w:tab/>
            </w:r>
            <w:r w:rsidRPr="00B82DEB">
              <w:rPr>
                <w:rStyle w:val="BoldandItalics"/>
              </w:rPr>
              <w:t>Off</w:t>
            </w:r>
            <w:r w:rsidRPr="00B82DEB">
              <w:t>-</w:t>
            </w:r>
            <w:r w:rsidRPr="00B82DEB">
              <w:rPr>
                <w:rStyle w:val="BoldandItalics"/>
              </w:rPr>
              <w:t>the</w:t>
            </w:r>
            <w:r w:rsidRPr="00B82DEB">
              <w:t>-</w:t>
            </w:r>
            <w:r w:rsidRPr="00B82DEB">
              <w:rPr>
                <w:rStyle w:val="BoldandItalics"/>
              </w:rPr>
              <w:t>job</w:t>
            </w:r>
            <w:r w:rsidRPr="00B82DEB">
              <w:t xml:space="preserve"> strategies for managing work-related stress are practised. </w:t>
            </w:r>
          </w:p>
        </w:tc>
      </w:tr>
    </w:tbl>
    <w:p w:rsidR="00596646" w:rsidP="00B82DEB">
      <w:pPr>
        <w:pStyle w:val="BodyText"/>
      </w:pPr>
    </w:p>
    <w:p w:rsidR="00596646" w:rsidP="00B82DEB">
      <w:pPr>
        <w:pStyle w:val="BodyText"/>
      </w:pPr>
    </w:p>
    <w:p w:rsidR="00000000" w:rsidRPr="00B82DEB" w:rsidP="00B82DEB">
      <w:pPr>
        <w:pStyle w:val="Heading1"/>
      </w:pPr>
      <w:bookmarkStart w:id="9" w:name="O_261522"/>
      <w:bookmarkEnd w:id="9"/>
      <w:r w:rsidRPr="00B82DEB">
        <w:t>Required Skills and Knowledge</w:t>
      </w:r>
    </w:p>
    <w:tbl>
      <w:tblPr>
        <w:tblW w:w="0" w:type="auto"/>
        <w:tblLayout w:type="fixed"/>
        <w:tblCellMar>
          <w:left w:w="62" w:type="dxa"/>
          <w:right w:w="62" w:type="dxa"/>
        </w:tblCellMar>
        <w:tblLook w:val="0000"/>
      </w:tblPr>
      <w:tblGrid>
        <w:gridCol w:w="8522"/>
      </w:tblGrid>
      <w:tr w:rsidTr="0059664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SpecialBold"/>
              </w:rPr>
              <w:t>REQUIRED SKILLS AND KNOWLEDGE</w:t>
            </w:r>
          </w:p>
        </w:tc>
      </w:tr>
      <w:tr w:rsidTr="005966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t>This section describes the skills and knowledge required for this unit.</w:t>
            </w:r>
          </w:p>
        </w:tc>
      </w:tr>
      <w:tr w:rsidTr="005966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SpecialBold"/>
              </w:rPr>
              <w:t>Required skills</w:t>
            </w:r>
          </w:p>
        </w:tc>
      </w:tr>
      <w:tr w:rsidTr="005966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2DEB" w:rsidP="00B82DEB">
            <w:pPr>
              <w:pStyle w:val="ListBullet"/>
            </w:pPr>
            <w:r w:rsidRPr="00B82DEB">
              <w:t>assessing own capacity for specific physical exercise</w:t>
            </w:r>
          </w:p>
          <w:p w:rsidR="00000000" w:rsidRPr="00B82DEB" w:rsidP="00B82DEB">
            <w:pPr>
              <w:pStyle w:val="ListBullet"/>
            </w:pPr>
            <w:r w:rsidRPr="00B82DEB">
              <w:t>complying with OHS and anti-discrimination legislation and regulations</w:t>
            </w:r>
          </w:p>
          <w:p w:rsidR="00000000" w:rsidRPr="00B82DEB" w:rsidP="00B82DEB">
            <w:pPr>
              <w:pStyle w:val="ListBullet"/>
            </w:pPr>
            <w:r w:rsidRPr="00B82DEB">
              <w:t>complying with organisational policies and procedures</w:t>
            </w:r>
          </w:p>
          <w:p w:rsidR="00000000" w:rsidRPr="00B82DEB" w:rsidP="00B82DEB">
            <w:pPr>
              <w:pStyle w:val="ListBullet"/>
            </w:pPr>
            <w:r w:rsidRPr="00B82DEB">
              <w:t>demonstrating healthy methods of weight reduction and control</w:t>
            </w:r>
          </w:p>
          <w:p w:rsidR="00000000" w:rsidRPr="00B82DEB" w:rsidP="00B82DEB">
            <w:pPr>
              <w:pStyle w:val="ListBullet"/>
            </w:pPr>
            <w:r w:rsidRPr="00B82DEB">
              <w:t>employing long-term strategies for weight and fitness management</w:t>
            </w:r>
          </w:p>
          <w:p w:rsidR="00000000" w:rsidRPr="00B82DEB" w:rsidP="00B82DEB">
            <w:pPr>
              <w:pStyle w:val="ListBullet"/>
            </w:pPr>
            <w:r w:rsidRPr="00B82DEB">
              <w:t>employing strategies to manage fatigue in the workplace</w:t>
            </w:r>
          </w:p>
          <w:p w:rsidR="00000000" w:rsidP="00B82DEB">
            <w:pPr>
              <w:pStyle w:val="ListBullet"/>
              <w:rPr>
                <w:lang w:val="en-NZ"/>
              </w:rPr>
            </w:pPr>
            <w:r w:rsidRPr="00B82DEB">
              <w:t>employing strategies to manage stress in work and personal life.</w:t>
            </w:r>
          </w:p>
        </w:tc>
      </w:tr>
      <w:tr w:rsidTr="005966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SpecialBold"/>
              </w:rPr>
              <w:t>Required knowledge</w:t>
            </w:r>
          </w:p>
        </w:tc>
      </w:tr>
      <w:tr w:rsidTr="005966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2DEB" w:rsidP="00B82DEB">
            <w:pPr>
              <w:pStyle w:val="ListBullet"/>
            </w:pPr>
            <w:r w:rsidRPr="00B82DEB">
              <w:t>causes of workplace stress</w:t>
            </w:r>
          </w:p>
          <w:p w:rsidR="00000000" w:rsidRPr="00B82DEB" w:rsidP="00B82DEB">
            <w:pPr>
              <w:pStyle w:val="ListBullet"/>
            </w:pPr>
            <w:r w:rsidRPr="00B82DEB">
              <w:t>effects of drug and a</w:t>
            </w:r>
            <w:r w:rsidRPr="00B82DEB">
              <w:t>lcohol misuse</w:t>
            </w:r>
          </w:p>
          <w:p w:rsidR="00000000" w:rsidRPr="00B82DEB" w:rsidP="00B82DEB">
            <w:pPr>
              <w:pStyle w:val="ListBullet"/>
            </w:pPr>
            <w:r w:rsidRPr="00B82DEB">
              <w:t>exercise routines</w:t>
            </w:r>
          </w:p>
          <w:p w:rsidR="00000000" w:rsidRPr="00B82DEB" w:rsidP="00B82DEB">
            <w:pPr>
              <w:pStyle w:val="ListBullet"/>
            </w:pPr>
            <w:r w:rsidRPr="00B82DEB">
              <w:t>improving and maintaining fitness levels</w:t>
            </w:r>
          </w:p>
          <w:p w:rsidR="00000000" w:rsidRPr="00B82DEB" w:rsidP="00B82DEB">
            <w:pPr>
              <w:pStyle w:val="ListBullet"/>
            </w:pPr>
            <w:r w:rsidRPr="00B82DEB">
              <w:t>improving and maintaining health</w:t>
            </w:r>
          </w:p>
          <w:p w:rsidR="00000000" w:rsidRPr="00B82DEB" w:rsidP="00B82DEB">
            <w:pPr>
              <w:pStyle w:val="ListBullet"/>
            </w:pPr>
            <w:r w:rsidRPr="00B82DEB">
              <w:t>nutritional requirements</w:t>
            </w:r>
          </w:p>
          <w:p w:rsidR="00000000" w:rsidRPr="00B82DEB" w:rsidP="00B82DEB">
            <w:pPr>
              <w:pStyle w:val="ListBullet"/>
            </w:pPr>
            <w:r w:rsidRPr="00B82DEB">
              <w:t>racing industry health risks.</w:t>
            </w:r>
          </w:p>
        </w:tc>
      </w:tr>
    </w:tbl>
    <w:p w:rsidR="00596646" w:rsidP="00B82DEB">
      <w:pPr>
        <w:pStyle w:val="BodyText"/>
      </w:pPr>
    </w:p>
    <w:p w:rsidR="00596646" w:rsidP="00B82DEB">
      <w:pPr>
        <w:pStyle w:val="BodyText"/>
      </w:pPr>
    </w:p>
    <w:p w:rsidR="00000000" w:rsidRPr="00B82DEB" w:rsidP="00B82DEB">
      <w:pPr>
        <w:pStyle w:val="AllowPageBreak"/>
      </w:pPr>
    </w:p>
    <w:p w:rsidR="00000000" w:rsidRPr="00B82DEB" w:rsidP="00B82DEB">
      <w:pPr>
        <w:pStyle w:val="Heading1"/>
      </w:pPr>
      <w:bookmarkStart w:id="10" w:name="O_245715"/>
      <w:bookmarkEnd w:id="10"/>
      <w:r w:rsidRPr="00B82DEB">
        <w:t>Evidence Guide</w:t>
      </w:r>
    </w:p>
    <w:tbl>
      <w:tblPr>
        <w:tblW w:w="9570" w:type="dxa"/>
        <w:tblLayout w:type="fixed"/>
        <w:tblCellMar>
          <w:left w:w="62" w:type="dxa"/>
          <w:right w:w="62" w:type="dxa"/>
        </w:tblCellMar>
        <w:tblLook w:val="0000"/>
      </w:tblPr>
      <w:tblGrid>
        <w:gridCol w:w="3908"/>
        <w:gridCol w:w="5662"/>
      </w:tblGrid>
      <w:tr w:rsidTr="00596646">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B82DEB">
            <w:pPr>
              <w:pStyle w:val="BodyText"/>
              <w:rPr>
                <w:lang w:val="en-NZ"/>
              </w:rPr>
            </w:pPr>
            <w:r w:rsidRPr="00B82DEB">
              <w:rPr>
                <w:rStyle w:val="SpecialBold"/>
              </w:rPr>
              <w:t>EVIDENCE GUIDE</w:t>
            </w:r>
          </w:p>
        </w:tc>
      </w:tr>
      <w:tr w:rsidTr="00596646">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B82DEB">
            <w:pPr>
              <w:pStyle w:val="BodyText"/>
              <w:rPr>
                <w:lang w:val="en-NZ"/>
              </w:rPr>
            </w:pPr>
            <w:r w:rsidRPr="00B82DEB">
              <w:t>The evidence guide provides advice on assessment and must be read in conjunction with the performance criteria, required skills and knowledge, range statement and the Assessment Guidelines for the Training Package.</w:t>
            </w:r>
          </w:p>
        </w:tc>
      </w:tr>
      <w:tr w:rsidTr="005966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82DEB" w:rsidP="00B82DEB">
            <w:pPr>
              <w:pStyle w:val="BodyText"/>
            </w:pPr>
            <w:r w:rsidRPr="00B82DEB">
              <w:t xml:space="preserve">The evidence required to demonstrate competency in this unit must be relevant to workplace operations and satisfy all of the requirements of </w:t>
            </w:r>
            <w:r w:rsidRPr="00B82DEB">
              <w:t>the performance criteria, required skills and knowledge and the range statement of this unit and include evidence of the following:</w:t>
            </w:r>
          </w:p>
          <w:p w:rsidR="00000000" w:rsidRPr="00B82DEB" w:rsidP="00B82DEB">
            <w:pPr>
              <w:pStyle w:val="ListBullet"/>
            </w:pPr>
            <w:r w:rsidRPr="00B82DEB">
              <w:t>knowledge of the requirements, procedures and instructions that are to apply when managing personal health and fitness</w:t>
            </w:r>
          </w:p>
          <w:p w:rsidR="00000000" w:rsidRPr="00B82DEB" w:rsidP="00B82DEB">
            <w:pPr>
              <w:pStyle w:val="ListBullet"/>
            </w:pPr>
            <w:r w:rsidRPr="00B82DEB">
              <w:t>impl</w:t>
            </w:r>
            <w:r w:rsidRPr="00B82DEB">
              <w:t>ementation of procedures and timely techniques for the safe, effective and efficient application of long-term strategies for health and fitness management, including:</w:t>
            </w:r>
          </w:p>
          <w:p w:rsidR="00000000" w:rsidRPr="00B82DEB" w:rsidP="00B82DEB">
            <w:pPr>
              <w:pStyle w:val="ListBullet2"/>
            </w:pPr>
            <w:r w:rsidRPr="00B82DEB">
              <w:t>coping with stress and uncertainty in work and personal life</w:t>
            </w:r>
          </w:p>
          <w:p w:rsidR="00000000" w:rsidRPr="00B82DEB" w:rsidP="00B82DEB">
            <w:pPr>
              <w:pStyle w:val="ListBullet2"/>
            </w:pPr>
            <w:r w:rsidRPr="00B82DEB">
              <w:t>employing methods of fatigue reduction</w:t>
            </w:r>
          </w:p>
          <w:p w:rsidR="00000000" w:rsidRPr="00B82DEB" w:rsidP="00B82DEB">
            <w:pPr>
              <w:pStyle w:val="ListBullet"/>
            </w:pPr>
            <w:r w:rsidRPr="00B82DEB">
              <w:t>working with others to undertake and apply personal health and fitness strategies that meet required outcomes.</w:t>
            </w:r>
          </w:p>
          <w:p w:rsidR="00000000" w:rsidP="00B82DEB">
            <w:pPr>
              <w:pStyle w:val="BodyText"/>
              <w:rPr>
                <w:lang w:val="en-NZ"/>
              </w:rPr>
            </w:pPr>
            <w:r w:rsidRPr="00B82DEB">
              <w:t xml:space="preserve">Evidence should be collected over a period of time in a range of workplace-relevant contexts and include </w:t>
            </w:r>
            <w:r w:rsidRPr="00B82DEB">
              <w:t xml:space="preserve">dealings with an appropriate range of situations. </w:t>
            </w:r>
          </w:p>
        </w:tc>
      </w:tr>
      <w:tr w:rsidTr="005966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82DEB" w:rsidP="00B82DEB">
            <w:pPr>
              <w:pStyle w:val="BodyText"/>
            </w:pPr>
            <w:r w:rsidRPr="00B82DEB">
              <w:t>Competency must be assessed in a racing workplace or simulated environment that provides access to the required resources. Assessment is to occur under sta</w:t>
            </w:r>
            <w:r w:rsidRPr="00B82DEB">
              <w:t>ndard and authorised work practices, safety requirements and environmental constraints. It is to comply with relevant regulatory requirements or Australian Standards requirements.</w:t>
            </w:r>
          </w:p>
          <w:p w:rsidR="00000000" w:rsidRPr="00B82DEB" w:rsidP="00B82DEB">
            <w:pPr>
              <w:pStyle w:val="BodyText"/>
            </w:pPr>
            <w:r w:rsidRPr="00B82DEB">
              <w:t>Assessment of the practical components of this unit will be by observation of relevant skills.</w:t>
            </w:r>
          </w:p>
          <w:p w:rsidR="00000000" w:rsidRPr="00B82DEB" w:rsidP="00B82DEB">
            <w:pPr>
              <w:pStyle w:val="BodyText"/>
            </w:pPr>
            <w:r w:rsidRPr="00B82DEB">
              <w:t>The following resources must be available:</w:t>
            </w:r>
          </w:p>
          <w:p w:rsidR="00000000" w:rsidRPr="00B82DEB" w:rsidP="00B82DEB">
            <w:pPr>
              <w:pStyle w:val="ListBullet"/>
            </w:pPr>
            <w:r w:rsidRPr="00B82DEB">
              <w:t>materials and equipment relevant to assessing candidate's ability to apply personal health and fitness strategies</w:t>
            </w:r>
          </w:p>
          <w:p w:rsidR="00000000" w:rsidRPr="00B82DEB" w:rsidP="00B82DEB">
            <w:pPr>
              <w:pStyle w:val="ListBullet"/>
            </w:pPr>
            <w:r w:rsidRPr="00B82DEB">
              <w:t>rel</w:t>
            </w:r>
            <w:r w:rsidRPr="00B82DEB">
              <w:t>evant racing industry work sites, such as administration buildings, racing kennels, racing stables and racetracks</w:t>
            </w:r>
          </w:p>
          <w:p w:rsidR="00000000" w:rsidP="00B82DEB">
            <w:pPr>
              <w:pStyle w:val="ListBullet"/>
              <w:rPr>
                <w:lang w:val="en-NZ"/>
              </w:rPr>
            </w:pPr>
            <w:r w:rsidRPr="00B82DEB">
              <w:t>work instructions and related documentation.</w:t>
            </w:r>
          </w:p>
        </w:tc>
      </w:tr>
      <w:tr w:rsidTr="005966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82DEB" w:rsidP="00B82DEB">
            <w:pPr>
              <w:pStyle w:val="BodyText"/>
            </w:pPr>
            <w:r w:rsidRPr="00B82DEB">
              <w:t>Assessment methods must satisfy the endorsed Assessment Guidelines of the R</w:t>
            </w:r>
            <w:r w:rsidRPr="00B82DEB">
              <w:t>acing Training Package.</w:t>
            </w:r>
          </w:p>
          <w:p w:rsidR="00000000" w:rsidRPr="00B82DEB" w:rsidP="00B82DEB">
            <w:pPr>
              <w:pStyle w:val="BodyText"/>
            </w:pPr>
            <w:r w:rsidRPr="00B82DEB">
              <w:t>The suggested strategies for the assessment of this unit are:</w:t>
            </w:r>
          </w:p>
          <w:p w:rsidR="00000000" w:rsidRPr="00B82DEB" w:rsidP="00B82DEB">
            <w:pPr>
              <w:pStyle w:val="ListBullet"/>
            </w:pPr>
            <w:r w:rsidRPr="00B82DEB">
              <w:t>written and/or oral assessment of candidate's required knowledge</w:t>
            </w:r>
          </w:p>
          <w:p w:rsidR="00000000" w:rsidRPr="00B82DEB" w:rsidP="00B82DEB">
            <w:pPr>
              <w:pStyle w:val="ListBullet"/>
            </w:pPr>
            <w:r w:rsidRPr="00B82DEB">
              <w:t>observed, documented and firsthand testimonial evidence of candidate's application of practical tasks</w:t>
            </w:r>
          </w:p>
          <w:p w:rsidR="00000000" w:rsidRPr="00B82DEB" w:rsidP="00B82DEB">
            <w:pPr>
              <w:pStyle w:val="ListBullet"/>
            </w:pPr>
            <w:r w:rsidRPr="00B82DEB">
              <w:t>si</w:t>
            </w:r>
            <w:r w:rsidRPr="00B82DEB">
              <w:t>mulation exercises.</w:t>
            </w:r>
          </w:p>
          <w:p w:rsidR="00000000" w:rsidRPr="00B82DEB" w:rsidP="00B82DEB">
            <w:pPr>
              <w:pStyle w:val="BodyText"/>
            </w:pPr>
            <w:r w:rsidRPr="00B82DEB">
              <w:t>Evidence is required to be demonstrated over a period of time, therefore where performance is not directly observed any evidence should be authenticated by supervisors or other appropriate persons.</w:t>
            </w:r>
          </w:p>
          <w:p w:rsidR="00000000" w:rsidP="00B82DEB">
            <w:pPr>
              <w:pStyle w:val="BodyText"/>
              <w:rPr>
                <w:lang w:val="en-NZ"/>
              </w:rPr>
            </w:pPr>
            <w:r w:rsidRPr="00B82DEB">
              <w:t>This unit may be assessed in a holisti</w:t>
            </w:r>
            <w:r w:rsidRPr="00B82DEB">
              <w:t xml:space="preserve">c way with other units of competency relevant to the industry sector, workplace and job role. </w:t>
            </w:r>
          </w:p>
        </w:tc>
      </w:tr>
      <w:tr w:rsidTr="005966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B82DEB" w:rsidP="00B82DEB">
            <w:pPr>
              <w:pStyle w:val="BodyText"/>
            </w:pPr>
            <w:r w:rsidRPr="00B82DEB">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B82DEB">
              <w:t xml:space="preserve">than English, youth and people from low socioeconomic backgrounds). </w:t>
            </w:r>
          </w:p>
        </w:tc>
      </w:tr>
    </w:tbl>
    <w:p w:rsidR="00596646" w:rsidP="00B82DEB">
      <w:pPr>
        <w:pStyle w:val="BodyText"/>
      </w:pPr>
    </w:p>
    <w:p w:rsidR="00596646" w:rsidP="00B82DEB">
      <w:pPr>
        <w:pStyle w:val="BodyText"/>
      </w:pPr>
    </w:p>
    <w:p w:rsidR="00000000" w:rsidRPr="00B82DEB" w:rsidP="00B82DEB">
      <w:pPr>
        <w:pStyle w:val="Heading1"/>
      </w:pPr>
      <w:bookmarkStart w:id="11" w:name="O_253698"/>
      <w:bookmarkEnd w:id="11"/>
      <w:r w:rsidRPr="00B82DEB">
        <w:t>Range Statement</w:t>
      </w:r>
    </w:p>
    <w:tbl>
      <w:tblPr>
        <w:tblW w:w="0" w:type="auto"/>
        <w:tblLayout w:type="fixed"/>
        <w:tblCellMar>
          <w:left w:w="62" w:type="dxa"/>
          <w:right w:w="62" w:type="dxa"/>
        </w:tblCellMar>
        <w:tblLook w:val="0000"/>
      </w:tblPr>
      <w:tblGrid>
        <w:gridCol w:w="3461"/>
        <w:gridCol w:w="5061"/>
      </w:tblGrid>
      <w:tr w:rsidTr="0059664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82DEB">
            <w:pPr>
              <w:pStyle w:val="BodyText"/>
              <w:rPr>
                <w:lang w:val="en-NZ"/>
              </w:rPr>
            </w:pPr>
            <w:r w:rsidRPr="00B82DEB">
              <w:rPr>
                <w:rStyle w:val="SpecialBold"/>
              </w:rPr>
              <w:t>RANGE STATEMENT</w:t>
            </w:r>
          </w:p>
        </w:tc>
      </w:tr>
      <w:tr w:rsidTr="0059664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B82DEB" w:rsidP="00B82DEB">
            <w:pPr>
              <w:pStyle w:val="BodyText"/>
            </w:pPr>
            <w:r w:rsidRPr="00B82DEB">
              <w:t>The range statement relates to the unit of competency as a whole. It allows for different work environments and situations that may</w:t>
            </w:r>
            <w:r w:rsidRPr="00B82DEB">
              <w:t xml:space="preserve"> affect performance. Bold italicised wording in the performance criteria is detailed below.</w:t>
            </w:r>
          </w:p>
          <w:p w:rsidR="00000000" w:rsidRPr="00B82DEB" w:rsidP="00B82DEB">
            <w:pPr>
              <w:pStyle w:val="BodyText"/>
            </w:pPr>
          </w:p>
          <w:p w:rsidR="00000000" w:rsidP="00B82DEB">
            <w:pPr>
              <w:pStyle w:val="BodyText"/>
              <w:rPr>
                <w:lang w:val="en-NZ"/>
              </w:rPr>
            </w:pPr>
            <w:r w:rsidRPr="00B82DEB">
              <w:t>The range statement provides details of how this competency can be used in the workplaces of the racing industry to manage personal health and fitness. Workplaces include greyhound kennels, and harness and thoroughbred stables and racecourses, training tra</w:t>
            </w:r>
            <w:r w:rsidRPr="00B82DEB">
              <w:t>cks, administration buildings and public areas for the three codes.</w:t>
            </w:r>
          </w:p>
        </w:tc>
      </w:tr>
      <w:tr w:rsidTr="00596646">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BoldandItalics"/>
              </w:rPr>
              <w:t>Nutritional requirements for job function and general health</w:t>
            </w:r>
            <w:r w:rsidRPr="00B82DEB">
              <w:t xml:space="preserve"> may include: </w:t>
            </w:r>
          </w:p>
        </w:tc>
        <w:tc>
          <w:tcPr>
            <w:tcW w:w="5061" w:type="dxa"/>
            <w:tcBorders>
              <w:top w:val="nil"/>
              <w:left w:val="nil"/>
              <w:bottom w:val="nil"/>
              <w:right w:val="nil"/>
            </w:tcBorders>
            <w:tcMar>
              <w:top w:w="0" w:type="dxa"/>
              <w:left w:w="62" w:type="dxa"/>
              <w:bottom w:w="0" w:type="dxa"/>
              <w:right w:w="62" w:type="dxa"/>
            </w:tcMar>
          </w:tcPr>
          <w:p w:rsidR="00000000" w:rsidRPr="00B82DEB" w:rsidP="00B82DEB">
            <w:pPr>
              <w:pStyle w:val="ListBullet"/>
            </w:pPr>
            <w:r w:rsidRPr="00B82DEB">
              <w:t>energy expenditure</w:t>
            </w:r>
          </w:p>
          <w:p w:rsidR="00000000" w:rsidRPr="00B82DEB" w:rsidP="00B82DEB">
            <w:pPr>
              <w:pStyle w:val="ListBullet"/>
            </w:pPr>
            <w:r w:rsidRPr="00B82DEB">
              <w:t>food groups and nutritional factors</w:t>
            </w:r>
          </w:p>
          <w:p w:rsidR="00000000" w:rsidRPr="00B82DEB" w:rsidP="00B82DEB">
            <w:pPr>
              <w:pStyle w:val="ListBullet"/>
            </w:pPr>
            <w:r w:rsidRPr="00B82DEB">
              <w:t>maintaining hydration levels</w:t>
            </w:r>
          </w:p>
          <w:p w:rsidR="00000000" w:rsidRPr="00B82DEB" w:rsidP="00B82DEB">
            <w:pPr>
              <w:pStyle w:val="ListBullet"/>
            </w:pPr>
            <w:r w:rsidRPr="00B82DEB">
              <w:t>protein and carbohydrate r</w:t>
            </w:r>
            <w:r w:rsidRPr="00B82DEB">
              <w:t>equirements</w:t>
            </w:r>
          </w:p>
          <w:p w:rsidR="00000000" w:rsidRPr="00B82DEB" w:rsidP="00B82DEB">
            <w:pPr>
              <w:pStyle w:val="ListBullet"/>
            </w:pPr>
            <w:r w:rsidRPr="00B82DEB">
              <w:t>recommended vaccination requirements</w:t>
            </w:r>
          </w:p>
          <w:p w:rsidR="00000000" w:rsidRPr="00B82DEB" w:rsidP="00B82DEB">
            <w:pPr>
              <w:pStyle w:val="ListBullet"/>
            </w:pPr>
            <w:r w:rsidRPr="00B82DEB">
              <w:t>types of job functions and associated energy demands</w:t>
            </w:r>
          </w:p>
          <w:p w:rsidR="00000000" w:rsidP="00B82DEB">
            <w:pPr>
              <w:pStyle w:val="ListBullet"/>
              <w:rPr>
                <w:lang w:val="en-NZ"/>
              </w:rPr>
            </w:pPr>
            <w:r w:rsidRPr="00B82DEB">
              <w:t>weight management.</w:t>
            </w:r>
          </w:p>
        </w:tc>
      </w:tr>
      <w:tr w:rsidTr="00596646">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BoldandItalics"/>
              </w:rPr>
              <w:t>Drug and alcohol health issues advisers</w:t>
            </w:r>
            <w:r w:rsidRPr="00B82DEB">
              <w:t xml:space="preserve"> may include: </w:t>
            </w:r>
          </w:p>
        </w:tc>
        <w:tc>
          <w:tcPr>
            <w:tcW w:w="5061" w:type="dxa"/>
            <w:tcBorders>
              <w:top w:val="nil"/>
              <w:left w:val="nil"/>
              <w:bottom w:val="nil"/>
              <w:right w:val="nil"/>
            </w:tcBorders>
            <w:tcMar>
              <w:top w:w="0" w:type="dxa"/>
              <w:left w:w="62" w:type="dxa"/>
              <w:bottom w:w="0" w:type="dxa"/>
              <w:right w:w="62" w:type="dxa"/>
            </w:tcMar>
          </w:tcPr>
          <w:p w:rsidR="00000000" w:rsidRPr="00B82DEB" w:rsidP="00B82DEB">
            <w:pPr>
              <w:pStyle w:val="ListBullet"/>
            </w:pPr>
            <w:r w:rsidRPr="00B82DEB">
              <w:t>counsellors</w:t>
            </w:r>
          </w:p>
          <w:p w:rsidR="00000000" w:rsidRPr="00B82DEB" w:rsidP="00B82DEB">
            <w:pPr>
              <w:pStyle w:val="ListBullet"/>
            </w:pPr>
            <w:r w:rsidRPr="00B82DEB">
              <w:t>health professionals</w:t>
            </w:r>
          </w:p>
          <w:p w:rsidR="00000000" w:rsidRPr="00B82DEB" w:rsidP="00B82DEB">
            <w:pPr>
              <w:pStyle w:val="ListBullet"/>
            </w:pPr>
            <w:r w:rsidRPr="00B82DEB">
              <w:t>nutritionists</w:t>
            </w:r>
          </w:p>
          <w:p w:rsidR="00000000" w:rsidRPr="00B82DEB" w:rsidP="00B82DEB">
            <w:pPr>
              <w:pStyle w:val="ListBullet"/>
            </w:pPr>
            <w:r w:rsidRPr="00B82DEB">
              <w:t>sports physiologists</w:t>
            </w:r>
          </w:p>
          <w:p w:rsidR="00000000" w:rsidP="00B82DEB">
            <w:pPr>
              <w:pStyle w:val="ListBullet"/>
              <w:rPr>
                <w:lang w:val="en-NZ"/>
              </w:rPr>
            </w:pPr>
            <w:r w:rsidRPr="00B82DEB">
              <w:t>stipendiary stewards using rules of racing.</w:t>
            </w:r>
          </w:p>
        </w:tc>
      </w:tr>
      <w:tr w:rsidTr="00596646">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BoldandItalics"/>
              </w:rPr>
              <w:t>Hydration status</w:t>
            </w:r>
            <w:r w:rsidRPr="00B82DEB">
              <w:t xml:space="preserve"> may affect: </w:t>
            </w:r>
          </w:p>
        </w:tc>
        <w:tc>
          <w:tcPr>
            <w:tcW w:w="5061" w:type="dxa"/>
            <w:tcBorders>
              <w:top w:val="nil"/>
              <w:left w:val="nil"/>
              <w:bottom w:val="nil"/>
              <w:right w:val="nil"/>
            </w:tcBorders>
            <w:tcMar>
              <w:top w:w="0" w:type="dxa"/>
              <w:left w:w="62" w:type="dxa"/>
              <w:bottom w:w="0" w:type="dxa"/>
              <w:right w:w="62" w:type="dxa"/>
            </w:tcMar>
          </w:tcPr>
          <w:p w:rsidR="00000000" w:rsidRPr="00B82DEB" w:rsidP="00B82DEB">
            <w:pPr>
              <w:pStyle w:val="ListBullet"/>
            </w:pPr>
            <w:r w:rsidRPr="00B82DEB">
              <w:t>athletes, including:</w:t>
            </w:r>
          </w:p>
          <w:p w:rsidR="00000000" w:rsidRPr="00B82DEB" w:rsidP="00B82DEB">
            <w:pPr>
              <w:pStyle w:val="ListBullet2"/>
            </w:pPr>
            <w:r w:rsidRPr="00B82DEB">
              <w:t>apprentice jockeys</w:t>
            </w:r>
          </w:p>
          <w:p w:rsidR="00000000" w:rsidRPr="00B82DEB" w:rsidP="00B82DEB">
            <w:pPr>
              <w:pStyle w:val="ListBullet2"/>
            </w:pPr>
            <w:r w:rsidRPr="00B82DEB">
              <w:t>jockeys</w:t>
            </w:r>
          </w:p>
          <w:p w:rsidR="00000000" w:rsidRPr="00B82DEB" w:rsidP="00B82DEB">
            <w:pPr>
              <w:pStyle w:val="ListBullet2"/>
            </w:pPr>
            <w:r w:rsidRPr="00B82DEB">
              <w:t>trackwork riders and drivers</w:t>
            </w:r>
          </w:p>
          <w:p w:rsidR="00000000" w:rsidP="00B82DEB">
            <w:pPr>
              <w:pStyle w:val="ListBullet"/>
              <w:rPr>
                <w:lang w:val="en-NZ"/>
              </w:rPr>
            </w:pPr>
            <w:r w:rsidRPr="00B82DEB">
              <w:t>other racing industry employees and employers.</w:t>
            </w:r>
          </w:p>
        </w:tc>
      </w:tr>
      <w:tr w:rsidTr="00596646">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BoldandItalics"/>
              </w:rPr>
              <w:t>Health risks encountered at work</w:t>
            </w:r>
            <w:r w:rsidRPr="00B82DEB">
              <w:t xml:space="preserve"> may include: </w:t>
            </w:r>
          </w:p>
        </w:tc>
        <w:tc>
          <w:tcPr>
            <w:tcW w:w="5061" w:type="dxa"/>
            <w:tcBorders>
              <w:top w:val="nil"/>
              <w:left w:val="nil"/>
              <w:bottom w:val="nil"/>
              <w:right w:val="nil"/>
            </w:tcBorders>
            <w:tcMar>
              <w:top w:w="0" w:type="dxa"/>
              <w:left w:w="62" w:type="dxa"/>
              <w:bottom w:w="0" w:type="dxa"/>
              <w:right w:w="62" w:type="dxa"/>
            </w:tcMar>
          </w:tcPr>
          <w:p w:rsidR="00000000" w:rsidRPr="00B82DEB" w:rsidP="00B82DEB">
            <w:pPr>
              <w:pStyle w:val="ListBullet"/>
            </w:pPr>
            <w:r w:rsidRPr="00B82DEB">
              <w:t>chemical use</w:t>
            </w:r>
          </w:p>
          <w:p w:rsidR="00000000" w:rsidRPr="00B82DEB" w:rsidP="00B82DEB">
            <w:pPr>
              <w:pStyle w:val="ListBullet"/>
            </w:pPr>
            <w:r w:rsidRPr="00B82DEB">
              <w:t>diseases from animals, such as:</w:t>
            </w:r>
          </w:p>
          <w:p w:rsidR="00000000" w:rsidRPr="00B82DEB" w:rsidP="00B82DEB">
            <w:pPr>
              <w:pStyle w:val="ListBullet2"/>
            </w:pPr>
            <w:r w:rsidRPr="00B82DEB">
              <w:t>morbillivirus</w:t>
            </w:r>
          </w:p>
          <w:p w:rsidR="00000000" w:rsidRPr="00B82DEB" w:rsidP="00B82DEB">
            <w:pPr>
              <w:pStyle w:val="ListBullet2"/>
            </w:pPr>
            <w:r w:rsidRPr="00B82DEB">
              <w:t>other zoonotic diseases</w:t>
            </w:r>
          </w:p>
          <w:p w:rsidR="00000000" w:rsidRPr="00B82DEB" w:rsidP="00B82DEB">
            <w:pPr>
              <w:pStyle w:val="ListBullet"/>
            </w:pPr>
            <w:r w:rsidRPr="00B82DEB">
              <w:t>inappropriate self-management related to hydration and nutrition levels</w:t>
            </w:r>
          </w:p>
          <w:p w:rsidR="00000000" w:rsidRPr="00B82DEB" w:rsidP="00B82DEB">
            <w:pPr>
              <w:pStyle w:val="ListBullet"/>
            </w:pPr>
            <w:r w:rsidRPr="00B82DEB">
              <w:t>injury from animals</w:t>
            </w:r>
          </w:p>
          <w:p w:rsidR="00000000" w:rsidRPr="00B82DEB" w:rsidP="00B82DEB">
            <w:pPr>
              <w:pStyle w:val="ListBullet"/>
            </w:pPr>
            <w:r w:rsidRPr="00B82DEB">
              <w:t>other people, including employees</w:t>
            </w:r>
          </w:p>
          <w:p w:rsidR="00000000" w:rsidRPr="00B82DEB" w:rsidP="00B82DEB">
            <w:pPr>
              <w:pStyle w:val="ListBullet"/>
            </w:pPr>
            <w:r w:rsidRPr="00B82DEB">
              <w:t>machinery and equipment</w:t>
            </w:r>
          </w:p>
          <w:p w:rsidR="00000000" w:rsidRPr="00B82DEB" w:rsidP="00B82DEB">
            <w:pPr>
              <w:pStyle w:val="ListBullet"/>
            </w:pPr>
            <w:r w:rsidRPr="00B82DEB">
              <w:t>physical environment</w:t>
            </w:r>
          </w:p>
          <w:p w:rsidR="00000000" w:rsidRPr="00B82DEB" w:rsidP="00B82DEB">
            <w:pPr>
              <w:pStyle w:val="ListBullet"/>
            </w:pPr>
            <w:r w:rsidRPr="00B82DEB">
              <w:t>tetanus</w:t>
            </w:r>
          </w:p>
          <w:p w:rsidR="00000000" w:rsidP="00B82DEB">
            <w:pPr>
              <w:pStyle w:val="ListBullet"/>
              <w:rPr>
                <w:lang w:val="en-NZ"/>
              </w:rPr>
            </w:pPr>
            <w:r w:rsidRPr="00B82DEB">
              <w:t>unsafe work practices.</w:t>
            </w:r>
          </w:p>
        </w:tc>
      </w:tr>
      <w:tr w:rsidTr="00596646">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BoldandItalics"/>
              </w:rPr>
              <w:t>Fatigue evidenced in the racing industry</w:t>
            </w:r>
            <w:r w:rsidRPr="00B82DEB">
              <w:t xml:space="preserve"> may include: </w:t>
            </w:r>
          </w:p>
        </w:tc>
        <w:tc>
          <w:tcPr>
            <w:tcW w:w="5061" w:type="dxa"/>
            <w:tcBorders>
              <w:top w:val="nil"/>
              <w:left w:val="nil"/>
              <w:bottom w:val="nil"/>
              <w:right w:val="nil"/>
            </w:tcBorders>
            <w:tcMar>
              <w:top w:w="0" w:type="dxa"/>
              <w:left w:w="62" w:type="dxa"/>
              <w:bottom w:w="0" w:type="dxa"/>
              <w:right w:w="62" w:type="dxa"/>
            </w:tcMar>
          </w:tcPr>
          <w:p w:rsidR="00000000" w:rsidRPr="00B82DEB" w:rsidP="00B82DEB">
            <w:pPr>
              <w:pStyle w:val="ListBullet"/>
            </w:pPr>
            <w:r w:rsidRPr="00B82DEB">
              <w:t>fatigue due to long distance vehicle driving pre and post-race meetings</w:t>
            </w:r>
          </w:p>
          <w:p w:rsidR="00000000" w:rsidRPr="00B82DEB" w:rsidP="00B82DEB">
            <w:pPr>
              <w:pStyle w:val="ListBullet"/>
            </w:pPr>
            <w:r w:rsidRPr="00B82DEB">
              <w:t>fatigue while riding or driving due to lack of fitness or inappropriate dieting and weight control</w:t>
            </w:r>
          </w:p>
          <w:p w:rsidR="00000000" w:rsidRPr="00B82DEB" w:rsidP="00B82DEB">
            <w:pPr>
              <w:pStyle w:val="ListBullet"/>
            </w:pPr>
            <w:r w:rsidRPr="00B82DEB">
              <w:t>inability to manage rest periods during split shifts</w:t>
            </w:r>
          </w:p>
          <w:p w:rsidR="00000000" w:rsidP="00B82DEB">
            <w:pPr>
              <w:pStyle w:val="ListBullet"/>
              <w:rPr>
                <w:lang w:val="en-NZ"/>
              </w:rPr>
            </w:pPr>
            <w:r w:rsidRPr="00B82DEB">
              <w:t>inappropriate use of drugs and alcohol.</w:t>
            </w:r>
          </w:p>
        </w:tc>
      </w:tr>
      <w:tr w:rsidTr="00596646">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BoldandItalics"/>
              </w:rPr>
              <w:t>Physical fitness</w:t>
            </w:r>
            <w:r w:rsidRPr="00B82DEB">
              <w:t xml:space="preserve"> may be assessed by: </w:t>
            </w:r>
          </w:p>
        </w:tc>
        <w:tc>
          <w:tcPr>
            <w:tcW w:w="5061" w:type="dxa"/>
            <w:tcBorders>
              <w:top w:val="nil"/>
              <w:left w:val="nil"/>
              <w:bottom w:val="nil"/>
              <w:right w:val="nil"/>
            </w:tcBorders>
            <w:tcMar>
              <w:top w:w="0" w:type="dxa"/>
              <w:left w:w="62" w:type="dxa"/>
              <w:bottom w:w="0" w:type="dxa"/>
              <w:right w:w="62" w:type="dxa"/>
            </w:tcMar>
          </w:tcPr>
          <w:p w:rsidR="00000000" w:rsidRPr="00B82DEB" w:rsidP="00B82DEB">
            <w:pPr>
              <w:pStyle w:val="ListBullet"/>
            </w:pPr>
            <w:r w:rsidRPr="00B82DEB">
              <w:t>demonstrating strengthen</w:t>
            </w:r>
            <w:r w:rsidRPr="00B82DEB">
              <w:t>ing exercises</w:t>
            </w:r>
          </w:p>
          <w:p w:rsidR="00000000" w:rsidRPr="00B82DEB" w:rsidP="00B82DEB">
            <w:pPr>
              <w:pStyle w:val="ListBullet"/>
            </w:pPr>
            <w:r w:rsidRPr="00B82DEB">
              <w:t>determining and applying exercise regime</w:t>
            </w:r>
          </w:p>
          <w:p w:rsidR="00000000" w:rsidRPr="00B82DEB" w:rsidP="00B82DEB">
            <w:pPr>
              <w:pStyle w:val="ListBullet"/>
            </w:pPr>
            <w:r w:rsidRPr="00B82DEB">
              <w:t>understanding basic principles of human anatomy and physiology</w:t>
            </w:r>
          </w:p>
          <w:p w:rsidR="00000000" w:rsidP="00B82DEB">
            <w:pPr>
              <w:pStyle w:val="ListBullet"/>
              <w:rPr>
                <w:lang w:val="en-NZ"/>
              </w:rPr>
            </w:pPr>
            <w:r w:rsidRPr="00B82DEB">
              <w:t>understanding principles of energy intake versus energy expenditure.</w:t>
            </w:r>
          </w:p>
        </w:tc>
      </w:tr>
      <w:tr w:rsidTr="00596646">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BoldandItalics"/>
              </w:rPr>
              <w:t>Contributing factors to on</w:t>
            </w:r>
            <w:r w:rsidRPr="00B82DEB">
              <w:t>-</w:t>
            </w:r>
            <w:r w:rsidRPr="00B82DEB">
              <w:rPr>
                <w:rStyle w:val="BoldandItalics"/>
              </w:rPr>
              <w:t>the</w:t>
            </w:r>
            <w:r w:rsidRPr="00B82DEB">
              <w:t>-</w:t>
            </w:r>
            <w:r w:rsidRPr="00B82DEB">
              <w:rPr>
                <w:rStyle w:val="BoldandItalics"/>
              </w:rPr>
              <w:t>job stress</w:t>
            </w:r>
            <w:r w:rsidRPr="00B82DEB">
              <w:t xml:space="preserve"> may include: </w:t>
            </w:r>
          </w:p>
        </w:tc>
        <w:tc>
          <w:tcPr>
            <w:tcW w:w="5061" w:type="dxa"/>
            <w:tcBorders>
              <w:top w:val="nil"/>
              <w:left w:val="nil"/>
              <w:bottom w:val="nil"/>
              <w:right w:val="nil"/>
            </w:tcBorders>
            <w:tcMar>
              <w:top w:w="0" w:type="dxa"/>
              <w:left w:w="62" w:type="dxa"/>
              <w:bottom w:w="0" w:type="dxa"/>
              <w:right w:w="62" w:type="dxa"/>
            </w:tcMar>
          </w:tcPr>
          <w:p w:rsidR="00000000" w:rsidRPr="00B82DEB" w:rsidP="00B82DEB">
            <w:pPr>
              <w:pStyle w:val="ListBullet"/>
            </w:pPr>
            <w:r w:rsidRPr="00B82DEB">
              <w:t>being over-</w:t>
            </w:r>
            <w:r w:rsidRPr="00B82DEB">
              <w:t>tired</w:t>
            </w:r>
          </w:p>
          <w:p w:rsidR="00000000" w:rsidRPr="00B82DEB" w:rsidP="00B82DEB">
            <w:pPr>
              <w:pStyle w:val="ListBullet"/>
            </w:pPr>
            <w:r w:rsidRPr="00B82DEB">
              <w:t>females feeling isolated in male dominated workplace</w:t>
            </w:r>
          </w:p>
          <w:p w:rsidR="00000000" w:rsidRPr="00B82DEB" w:rsidP="00B82DEB">
            <w:pPr>
              <w:pStyle w:val="ListBullet"/>
            </w:pPr>
            <w:r w:rsidRPr="00B82DEB">
              <w:t>inability to recognise issues that can be changed and those that cannot</w:t>
            </w:r>
          </w:p>
          <w:p w:rsidR="00000000" w:rsidRPr="00B82DEB" w:rsidP="00B82DEB">
            <w:pPr>
              <w:pStyle w:val="ListBullet"/>
            </w:pPr>
            <w:r w:rsidRPr="00B82DEB">
              <w:t>increased responsibility when in supervisory role</w:t>
            </w:r>
          </w:p>
          <w:p w:rsidR="00000000" w:rsidRPr="00B82DEB" w:rsidP="00B82DEB">
            <w:pPr>
              <w:pStyle w:val="ListBullet"/>
            </w:pPr>
            <w:r w:rsidRPr="00B82DEB">
              <w:t>taking on industry worries as personal responsibilities</w:t>
            </w:r>
          </w:p>
          <w:p w:rsidR="00000000" w:rsidP="00B82DEB">
            <w:pPr>
              <w:pStyle w:val="ListBullet"/>
              <w:rPr>
                <w:lang w:val="en-NZ"/>
              </w:rPr>
            </w:pPr>
            <w:r w:rsidRPr="00B82DEB">
              <w:t>unrealistic work goals.</w:t>
            </w:r>
          </w:p>
        </w:tc>
      </w:tr>
      <w:tr w:rsidTr="00596646">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BoldandItalics"/>
              </w:rPr>
              <w:t>Strategies to manage workplace and personal stress</w:t>
            </w:r>
            <w:r w:rsidRPr="00B82DEB">
              <w:t xml:space="preserve"> may include: </w:t>
            </w:r>
          </w:p>
        </w:tc>
        <w:tc>
          <w:tcPr>
            <w:tcW w:w="5061" w:type="dxa"/>
            <w:tcBorders>
              <w:top w:val="nil"/>
              <w:left w:val="nil"/>
              <w:bottom w:val="nil"/>
              <w:right w:val="nil"/>
            </w:tcBorders>
            <w:tcMar>
              <w:top w:w="0" w:type="dxa"/>
              <w:left w:w="62" w:type="dxa"/>
              <w:bottom w:w="0" w:type="dxa"/>
              <w:right w:w="62" w:type="dxa"/>
            </w:tcMar>
          </w:tcPr>
          <w:p w:rsidR="00000000" w:rsidRPr="00B82DEB" w:rsidP="00B82DEB">
            <w:pPr>
              <w:pStyle w:val="ListBullet"/>
            </w:pPr>
            <w:r w:rsidRPr="00B82DEB">
              <w:t>adhering to OHS, equal employment opportunities and anti-discrimination legislation and regulations</w:t>
            </w:r>
          </w:p>
          <w:p w:rsidR="00000000" w:rsidRPr="00B82DEB" w:rsidP="00B82DEB">
            <w:pPr>
              <w:pStyle w:val="ListBullet"/>
            </w:pPr>
            <w:r w:rsidRPr="00B82DEB">
              <w:t>assertive communication</w:t>
            </w:r>
          </w:p>
          <w:p w:rsidR="00000000" w:rsidRPr="00B82DEB" w:rsidP="00B82DEB">
            <w:pPr>
              <w:pStyle w:val="ListBullet"/>
            </w:pPr>
            <w:r w:rsidRPr="00B82DEB">
              <w:t>conflict resolution</w:t>
            </w:r>
          </w:p>
          <w:p w:rsidR="00000000" w:rsidRPr="00B82DEB" w:rsidP="00B82DEB">
            <w:pPr>
              <w:pStyle w:val="ListBullet"/>
            </w:pPr>
            <w:r w:rsidRPr="00B82DEB">
              <w:t>controlling alcohol a</w:t>
            </w:r>
            <w:r w:rsidRPr="00B82DEB">
              <w:t>nd drug use</w:t>
            </w:r>
          </w:p>
          <w:p w:rsidR="00000000" w:rsidRPr="00B82DEB" w:rsidP="00B82DEB">
            <w:pPr>
              <w:pStyle w:val="ListBullet"/>
            </w:pPr>
            <w:r w:rsidRPr="00B82DEB">
              <w:t>ensuring appropriate delegation of tasks</w:t>
            </w:r>
          </w:p>
          <w:p w:rsidR="00000000" w:rsidRPr="00B82DEB" w:rsidP="00B82DEB">
            <w:pPr>
              <w:pStyle w:val="ListBullet"/>
            </w:pPr>
            <w:r w:rsidRPr="00B82DEB">
              <w:t>identifying personal behaviour patterns</w:t>
            </w:r>
          </w:p>
          <w:p w:rsidR="00000000" w:rsidRPr="00B82DEB" w:rsidP="00B82DEB">
            <w:pPr>
              <w:pStyle w:val="ListBullet"/>
            </w:pPr>
            <w:r w:rsidRPr="00B82DEB">
              <w:t>practising regular exercise routines</w:t>
            </w:r>
          </w:p>
          <w:p w:rsidR="00000000" w:rsidRPr="00B82DEB" w:rsidP="00B82DEB">
            <w:pPr>
              <w:pStyle w:val="ListBullet"/>
            </w:pPr>
            <w:r w:rsidRPr="00B82DEB">
              <w:t>time management of job tasks</w:t>
            </w:r>
          </w:p>
          <w:p w:rsidR="00000000" w:rsidP="00B82DEB">
            <w:pPr>
              <w:pStyle w:val="ListBullet"/>
              <w:rPr>
                <w:lang w:val="en-NZ"/>
              </w:rPr>
            </w:pPr>
            <w:r w:rsidRPr="00B82DEB">
              <w:t>working as part of team.</w:t>
            </w:r>
          </w:p>
        </w:tc>
      </w:tr>
      <w:tr w:rsidTr="00596646">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BoldandItalics"/>
              </w:rPr>
              <w:t>Managing off</w:t>
            </w:r>
            <w:r w:rsidRPr="00B82DEB">
              <w:t>-</w:t>
            </w:r>
            <w:r w:rsidRPr="00B82DEB">
              <w:rPr>
                <w:rStyle w:val="BoldandItalics"/>
              </w:rPr>
              <w:t>the</w:t>
            </w:r>
            <w:r w:rsidRPr="00B82DEB">
              <w:t>-</w:t>
            </w:r>
            <w:r w:rsidRPr="00B82DEB">
              <w:rPr>
                <w:rStyle w:val="BoldandItalics"/>
              </w:rPr>
              <w:t>job stress</w:t>
            </w:r>
            <w:r w:rsidRPr="00B82DEB">
              <w:t xml:space="preserve"> may include: </w:t>
            </w:r>
          </w:p>
        </w:tc>
        <w:tc>
          <w:tcPr>
            <w:tcW w:w="5061" w:type="dxa"/>
            <w:tcBorders>
              <w:top w:val="nil"/>
              <w:left w:val="nil"/>
              <w:bottom w:val="nil"/>
              <w:right w:val="nil"/>
            </w:tcBorders>
            <w:tcMar>
              <w:top w:w="0" w:type="dxa"/>
              <w:left w:w="62" w:type="dxa"/>
              <w:bottom w:w="0" w:type="dxa"/>
              <w:right w:w="62" w:type="dxa"/>
            </w:tcMar>
          </w:tcPr>
          <w:p w:rsidR="00000000" w:rsidRPr="00B82DEB" w:rsidP="00B82DEB">
            <w:pPr>
              <w:pStyle w:val="ListBullet"/>
            </w:pPr>
            <w:r w:rsidRPr="00B82DEB">
              <w:t>contributing to public welfare via volunteering</w:t>
            </w:r>
          </w:p>
          <w:p w:rsidR="00000000" w:rsidRPr="00B82DEB" w:rsidP="00B82DEB">
            <w:pPr>
              <w:pStyle w:val="ListBullet"/>
            </w:pPr>
            <w:r w:rsidRPr="00B82DEB">
              <w:t>doing some physical activity not related to work role</w:t>
            </w:r>
          </w:p>
          <w:p w:rsidR="00000000" w:rsidRPr="00B82DEB" w:rsidP="00B82DEB">
            <w:pPr>
              <w:pStyle w:val="ListBullet"/>
            </w:pPr>
            <w:r w:rsidRPr="00B82DEB">
              <w:t>having hobbies and interests outside of work</w:t>
            </w:r>
          </w:p>
          <w:p w:rsidR="00000000" w:rsidRPr="00B82DEB" w:rsidP="00B82DEB">
            <w:pPr>
              <w:pStyle w:val="ListBullet"/>
            </w:pPr>
            <w:r w:rsidRPr="00B82DEB">
              <w:t>maintaining links with family and friends</w:t>
            </w:r>
          </w:p>
          <w:p w:rsidR="00000000" w:rsidRPr="00B82DEB" w:rsidP="00B82DEB">
            <w:pPr>
              <w:pStyle w:val="ListBullet"/>
            </w:pPr>
            <w:r w:rsidRPr="00B82DEB">
              <w:t>managing sleep</w:t>
            </w:r>
          </w:p>
          <w:p w:rsidR="00000000" w:rsidRPr="00B82DEB" w:rsidP="00B82DEB">
            <w:pPr>
              <w:pStyle w:val="ListBullet"/>
            </w:pPr>
            <w:r w:rsidRPr="00B82DEB">
              <w:t>trying not to take work home.</w:t>
            </w:r>
          </w:p>
        </w:tc>
      </w:tr>
    </w:tbl>
    <w:p w:rsidR="00596646" w:rsidP="00B82DEB">
      <w:pPr>
        <w:pStyle w:val="BodyText"/>
      </w:pPr>
    </w:p>
    <w:p w:rsidR="00596646" w:rsidP="00B82DEB">
      <w:pPr>
        <w:pStyle w:val="BodyText"/>
      </w:pPr>
    </w:p>
    <w:p w:rsidR="00000000" w:rsidRPr="00B82DEB" w:rsidP="00B82DEB">
      <w:pPr>
        <w:pStyle w:val="Heading1"/>
      </w:pPr>
      <w:bookmarkStart w:id="12" w:name="O_216616"/>
      <w:bookmarkEnd w:id="12"/>
      <w:r w:rsidRPr="00B82DEB">
        <w:t>Unit Sector(s)</w:t>
      </w:r>
    </w:p>
    <w:tbl>
      <w:tblPr>
        <w:tblW w:w="0" w:type="auto"/>
        <w:tblLayout w:type="fixed"/>
        <w:tblCellMar>
          <w:left w:w="62" w:type="dxa"/>
          <w:right w:w="62" w:type="dxa"/>
        </w:tblCellMar>
        <w:tblLook w:val="0000"/>
      </w:tblPr>
      <w:tblGrid>
        <w:gridCol w:w="2603"/>
        <w:gridCol w:w="5919"/>
      </w:tblGrid>
      <w:tr w:rsidTr="00596646">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B82DEB" w:rsidP="00B82DEB">
            <w:pPr>
              <w:pStyle w:val="BodyText"/>
            </w:pPr>
            <w:r w:rsidRPr="00B82DEB">
              <w:t>Greyhound, harness and thoroughbred racing codes</w:t>
            </w:r>
          </w:p>
        </w:tc>
      </w:tr>
    </w:tbl>
    <w:p w:rsidR="00596646" w:rsidP="00B82DEB">
      <w:pPr>
        <w:pStyle w:val="BodyText"/>
      </w:pPr>
    </w:p>
    <w:p w:rsidR="00596646" w:rsidP="00B82DEB">
      <w:pPr>
        <w:pStyle w:val="BodyText"/>
      </w:pPr>
    </w:p>
    <w:p w:rsidR="00000000" w:rsidRPr="00B82DEB" w:rsidP="00B82DEB">
      <w:pPr>
        <w:pStyle w:val="Heading1"/>
      </w:pPr>
      <w:bookmarkStart w:id="13" w:name="O_216613"/>
      <w:bookmarkEnd w:id="13"/>
      <w:r w:rsidRPr="00B82DEB">
        <w:t>Co-requisite units</w:t>
      </w:r>
    </w:p>
    <w:tbl>
      <w:tblPr>
        <w:tblW w:w="0" w:type="auto"/>
        <w:tblLayout w:type="fixed"/>
        <w:tblCellMar>
          <w:left w:w="62" w:type="dxa"/>
          <w:right w:w="62" w:type="dxa"/>
        </w:tblCellMar>
        <w:tblLook w:val="0000"/>
      </w:tblPr>
      <w:tblGrid>
        <w:gridCol w:w="2641"/>
        <w:gridCol w:w="1322"/>
        <w:gridCol w:w="4559"/>
      </w:tblGrid>
      <w:tr w:rsidTr="00596646">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B82DEB">
            <w:pPr>
              <w:pStyle w:val="BodyText"/>
              <w:rPr>
                <w:lang w:val="en-NZ"/>
              </w:rPr>
            </w:pPr>
          </w:p>
        </w:tc>
      </w:tr>
      <w:tr w:rsidTr="0059664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p>
        </w:tc>
      </w:tr>
      <w:tr w:rsidTr="0059664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B82DEB" w:rsidP="00B82DEB">
            <w:pPr>
              <w:pStyle w:val="BodyText"/>
            </w:pPr>
          </w:p>
        </w:tc>
      </w:tr>
    </w:tbl>
    <w:p w:rsidR="00596646" w:rsidP="00B82DEB">
      <w:pPr>
        <w:pStyle w:val="BodyText"/>
      </w:pPr>
    </w:p>
    <w:p w:rsidR="00596646" w:rsidP="00B82DEB">
      <w:pPr>
        <w:pStyle w:val="BodyText"/>
      </w:pPr>
    </w:p>
    <w:p w:rsidR="00000000" w:rsidRPr="00B82DEB" w:rsidP="00B82DEB">
      <w:pPr>
        <w:pStyle w:val="Heading1"/>
      </w:pPr>
      <w:bookmarkStart w:id="14" w:name="O_216615"/>
      <w:bookmarkEnd w:id="14"/>
      <w:r w:rsidRPr="00B82DEB">
        <w:t>Functional Area</w:t>
      </w:r>
    </w:p>
    <w:tbl>
      <w:tblPr>
        <w:tblW w:w="0" w:type="auto"/>
        <w:tblLayout w:type="fixed"/>
        <w:tblCellMar>
          <w:left w:w="62" w:type="dxa"/>
          <w:right w:w="62" w:type="dxa"/>
        </w:tblCellMar>
        <w:tblLook w:val="0000"/>
      </w:tblPr>
      <w:tblGrid>
        <w:gridCol w:w="2736"/>
        <w:gridCol w:w="5786"/>
      </w:tblGrid>
      <w:tr w:rsidTr="00596646">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B82DEB">
            <w:pPr>
              <w:pStyle w:val="BodyText"/>
              <w:rPr>
                <w:lang w:val="en-NZ"/>
              </w:rPr>
            </w:pPr>
            <w:r w:rsidRPr="00B82DEB">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B82DEB" w:rsidP="00B82DEB">
            <w:pPr>
              <w:pStyle w:val="BodyText"/>
            </w:pPr>
            <w:r w:rsidRPr="00B82DEB">
              <w:t>Racing common</w:t>
            </w:r>
          </w:p>
        </w:tc>
      </w:tr>
    </w:tbl>
    <w:p w:rsidR="00596646" w:rsidP="00B82DEB">
      <w:pPr>
        <w:pStyle w:val="BodyText"/>
      </w:pPr>
    </w:p>
    <w:p w:rsidR="00596646" w:rsidP="00B82DEB">
      <w:pPr>
        <w:pStyle w:val="BodyText"/>
      </w:pPr>
    </w:p>
    <w:p w:rsidR="00000000" w:rsidRPr="00B82DEB" w:rsidP="00B82DEB"/>
    <w:sectPr w:rsidSect="00B82D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D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646" w:rsidP="00596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D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46" w:rsidP="00B82D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96646" w:rsidP="00B82D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96646" w:rsidP="00B82D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D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646" w:rsidP="005966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D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46" w:rsidP="00B82DEB">
    <w:pPr>
      <w:pStyle w:val="Header"/>
      <w:framePr w:wrap="around"/>
    </w:pPr>
    <w:r>
      <w:fldChar w:fldCharType="begin"/>
    </w:r>
    <w:r>
      <w:instrText xml:space="preserve"> TITLE   \* MERGEFORMAT </w:instrText>
    </w:r>
    <w:r>
      <w:fldChar w:fldCharType="separate"/>
    </w:r>
    <w:r>
      <w:t>RGRCMN003A Manage personal health and fitness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6646" w:rsidP="00B82D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109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D274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CEB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2DEB"/>
    <w:pPr>
      <w:spacing w:before="360" w:after="60"/>
      <w:outlineLvl w:val="0"/>
    </w:pPr>
    <w:rPr>
      <w:sz w:val="32"/>
    </w:rPr>
  </w:style>
  <w:style w:type="paragraph" w:styleId="Heading2">
    <w:name w:val="heading 2"/>
    <w:basedOn w:val="HeadingBase"/>
    <w:next w:val="BodyText"/>
    <w:link w:val="Heading2Char"/>
    <w:qFormat/>
    <w:rsid w:val="00B82DEB"/>
    <w:pPr>
      <w:keepLines/>
      <w:spacing w:before="240" w:after="120"/>
      <w:outlineLvl w:val="1"/>
    </w:pPr>
    <w:rPr>
      <w:sz w:val="28"/>
      <w:szCs w:val="40"/>
    </w:rPr>
  </w:style>
  <w:style w:type="paragraph" w:styleId="Heading3">
    <w:name w:val="heading 3"/>
    <w:basedOn w:val="HeadingBase"/>
    <w:next w:val="BodyText"/>
    <w:link w:val="Heading3Char"/>
    <w:qFormat/>
    <w:rsid w:val="00B82DEB"/>
    <w:pPr>
      <w:spacing w:before="180" w:after="120"/>
      <w:outlineLvl w:val="2"/>
    </w:pPr>
    <w:rPr>
      <w:spacing w:val="-10"/>
      <w:kern w:val="32"/>
    </w:rPr>
  </w:style>
  <w:style w:type="paragraph" w:styleId="Heading4">
    <w:name w:val="heading 4"/>
    <w:basedOn w:val="HeadingBase"/>
    <w:next w:val="BodyText"/>
    <w:link w:val="Heading4Char"/>
    <w:qFormat/>
    <w:rsid w:val="00B82DEB"/>
    <w:pPr>
      <w:spacing w:before="160" w:after="120"/>
      <w:outlineLvl w:val="3"/>
    </w:pPr>
    <w:rPr>
      <w:sz w:val="22"/>
    </w:rPr>
  </w:style>
  <w:style w:type="paragraph" w:styleId="Heading5">
    <w:name w:val="heading 5"/>
    <w:basedOn w:val="HeadingBase"/>
    <w:next w:val="Normal"/>
    <w:link w:val="Heading5Char"/>
    <w:qFormat/>
    <w:rsid w:val="00B82DEB"/>
    <w:pPr>
      <w:spacing w:before="80"/>
      <w:outlineLvl w:val="4"/>
    </w:pPr>
    <w:rPr>
      <w:color w:val="918585"/>
      <w:sz w:val="20"/>
    </w:rPr>
  </w:style>
  <w:style w:type="paragraph" w:styleId="Heading6">
    <w:name w:val="heading 6"/>
    <w:basedOn w:val="HeadingBase"/>
    <w:next w:val="Normal"/>
    <w:link w:val="Heading6Char"/>
    <w:qFormat/>
    <w:rsid w:val="00B82DEB"/>
    <w:pPr>
      <w:spacing w:before="60"/>
      <w:outlineLvl w:val="5"/>
    </w:pPr>
    <w:rPr>
      <w:color w:val="918585"/>
      <w:sz w:val="20"/>
    </w:rPr>
  </w:style>
  <w:style w:type="paragraph" w:styleId="Heading7">
    <w:name w:val="heading 7"/>
    <w:basedOn w:val="Normal"/>
    <w:next w:val="Normal"/>
    <w:link w:val="Heading7Char"/>
    <w:qFormat/>
    <w:rsid w:val="00B82DEB"/>
    <w:pPr>
      <w:ind w:left="720"/>
      <w:outlineLvl w:val="6"/>
    </w:pPr>
    <w:rPr>
      <w:i/>
    </w:rPr>
  </w:style>
  <w:style w:type="paragraph" w:styleId="Heading8">
    <w:name w:val="heading 8"/>
    <w:basedOn w:val="Normal"/>
    <w:next w:val="Normal"/>
    <w:link w:val="Heading8Char"/>
    <w:qFormat/>
    <w:rsid w:val="00B82DEB"/>
    <w:pPr>
      <w:ind w:left="720"/>
      <w:outlineLvl w:val="7"/>
    </w:pPr>
    <w:rPr>
      <w:i/>
    </w:rPr>
  </w:style>
  <w:style w:type="paragraph" w:styleId="Heading9">
    <w:name w:val="heading 9"/>
    <w:basedOn w:val="Normal"/>
    <w:next w:val="Normal"/>
    <w:link w:val="Heading9Char"/>
    <w:qFormat/>
    <w:rsid w:val="00B82DEB"/>
    <w:pPr>
      <w:ind w:left="720"/>
      <w:outlineLvl w:val="8"/>
    </w:pPr>
    <w:rPr>
      <w:i/>
    </w:rPr>
  </w:style>
  <w:style w:type="character" w:default="1" w:styleId="DefaultParagraphFont">
    <w:name w:val="Default Paragraph Font"/>
    <w:uiPriority w:val="1"/>
    <w:unhideWhenUsed/>
    <w:rsid w:val="00B82D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DEB"/>
  </w:style>
  <w:style w:type="character" w:customStyle="1" w:styleId="Heading1Char">
    <w:name w:val="Heading 1 Char"/>
    <w:basedOn w:val="DefaultParagraphFont"/>
    <w:link w:val="Heading1"/>
    <w:rsid w:val="00B82DEB"/>
    <w:rPr>
      <w:rFonts w:ascii="Times New Roman" w:eastAsia="Times New Roman" w:hAnsi="Times New Roman" w:cs="Times New Roman"/>
      <w:b/>
      <w:sz w:val="32"/>
      <w:szCs w:val="20"/>
      <w:lang w:eastAsia="en-US"/>
    </w:rPr>
  </w:style>
  <w:style w:type="paragraph" w:styleId="BodyText">
    <w:name w:val="Body Text"/>
    <w:basedOn w:val="Normal"/>
    <w:link w:val="BodyTextChar"/>
    <w:rsid w:val="00B82D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2DEB"/>
    <w:rPr>
      <w:rFonts w:ascii="Times New Roman" w:eastAsia="Times New Roman" w:hAnsi="Times New Roman" w:cs="Times New Roman"/>
      <w:sz w:val="24"/>
      <w:lang w:val="en-US" w:eastAsia="en-US"/>
    </w:rPr>
  </w:style>
  <w:style w:type="paragraph" w:styleId="Footer">
    <w:name w:val="footer"/>
    <w:basedOn w:val="Normal"/>
    <w:link w:val="FooterChar"/>
    <w:rsid w:val="00B82D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DEB"/>
    <w:rPr>
      <w:rFonts w:ascii="Times New Roman" w:eastAsia="Times New Roman" w:hAnsi="Times New Roman" w:cs="Times New Roman"/>
      <w:sz w:val="16"/>
      <w:lang w:val="en-US" w:eastAsia="en-US"/>
    </w:rPr>
  </w:style>
  <w:style w:type="paragraph" w:styleId="List">
    <w:name w:val="List"/>
    <w:basedOn w:val="BodyText"/>
    <w:next w:val="BodyText"/>
    <w:rsid w:val="00B82DEB"/>
    <w:pPr>
      <w:tabs>
        <w:tab w:val="left" w:pos="340"/>
      </w:tabs>
      <w:spacing w:before="60" w:after="60"/>
      <w:ind w:left="340" w:hanging="340"/>
    </w:pPr>
  </w:style>
  <w:style w:type="paragraph" w:styleId="ListBullet">
    <w:name w:val="List Bullet"/>
    <w:basedOn w:val="List"/>
    <w:rsid w:val="00B82DEB"/>
    <w:pPr>
      <w:numPr>
        <w:numId w:val="13"/>
      </w:numPr>
      <w:tabs>
        <w:tab w:val="clear" w:pos="340"/>
      </w:tabs>
      <w:spacing w:before="40" w:after="40"/>
    </w:pPr>
  </w:style>
  <w:style w:type="character" w:customStyle="1" w:styleId="SpecialBold">
    <w:name w:val="Special Bold"/>
    <w:basedOn w:val="DefaultParagraphFont"/>
    <w:rsid w:val="00B82DEB"/>
    <w:rPr>
      <w:b/>
      <w:spacing w:val="0"/>
    </w:rPr>
  </w:style>
  <w:style w:type="paragraph" w:styleId="ListBullet2">
    <w:name w:val="List Bullet 2"/>
    <w:basedOn w:val="List2"/>
    <w:rsid w:val="00B82DEB"/>
    <w:pPr>
      <w:numPr>
        <w:numId w:val="14"/>
      </w:numPr>
      <w:tabs>
        <w:tab w:val="clear" w:pos="680"/>
      </w:tabs>
    </w:pPr>
  </w:style>
  <w:style w:type="paragraph" w:styleId="Header">
    <w:name w:val="header"/>
    <w:basedOn w:val="Normal"/>
    <w:link w:val="HeaderChar"/>
    <w:rsid w:val="00B82D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D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2DEB"/>
    <w:pPr>
      <w:spacing w:before="240" w:after="120"/>
      <w:outlineLvl w:val="0"/>
    </w:pPr>
    <w:rPr>
      <w:rFonts w:ascii="Times New Roman" w:hAnsi="Times New Roman"/>
      <w:b/>
      <w:sz w:val="28"/>
    </w:rPr>
  </w:style>
  <w:style w:type="paragraph" w:customStyle="1" w:styleId="AllowPageBreak">
    <w:name w:val="AllowPageBreak"/>
    <w:rsid w:val="00B82D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2DEB"/>
    <w:rPr>
      <w:b/>
      <w:i/>
      <w:u w:val="none"/>
    </w:rPr>
  </w:style>
  <w:style w:type="character" w:customStyle="1" w:styleId="Heading2Char">
    <w:name w:val="Heading 2 Char"/>
    <w:basedOn w:val="DefaultParagraphFont"/>
    <w:link w:val="Heading2"/>
    <w:rsid w:val="00B82D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D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D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D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D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D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2D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2DEB"/>
    <w:rPr>
      <w:rFonts w:ascii="Courier New" w:eastAsia="Times New Roman" w:hAnsi="Courier New" w:cs="Times New Roman"/>
      <w:i/>
      <w:szCs w:val="20"/>
      <w:lang w:val="en-US" w:eastAsia="en-US"/>
    </w:rPr>
  </w:style>
  <w:style w:type="paragraph" w:customStyle="1" w:styleId="HeadingBase">
    <w:name w:val="Heading Base"/>
    <w:rsid w:val="00B82D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DEB"/>
    <w:pPr>
      <w:tabs>
        <w:tab w:val="right" w:leader="dot" w:pos="9072"/>
      </w:tabs>
      <w:ind w:left="567"/>
    </w:pPr>
    <w:rPr>
      <w:szCs w:val="22"/>
    </w:rPr>
  </w:style>
  <w:style w:type="paragraph" w:customStyle="1" w:styleId="TOCBase">
    <w:name w:val="TOC Base"/>
    <w:rsid w:val="00B82D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DEB"/>
    <w:pPr>
      <w:tabs>
        <w:tab w:val="right" w:leader="dot" w:pos="9072"/>
      </w:tabs>
      <w:spacing w:before="40" w:after="40"/>
      <w:ind w:left="284"/>
    </w:pPr>
    <w:rPr>
      <w:rFonts w:ascii="Times New Roman" w:hAnsi="Times New Roman"/>
    </w:rPr>
  </w:style>
  <w:style w:type="paragraph" w:styleId="TOC1">
    <w:name w:val="toc 1"/>
    <w:basedOn w:val="TOCBase"/>
    <w:next w:val="Normal"/>
    <w:rsid w:val="00B82D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2DEB"/>
    <w:pPr>
      <w:spacing w:before="5040"/>
      <w:jc w:val="center"/>
    </w:pPr>
    <w:rPr>
      <w:sz w:val="48"/>
      <w:szCs w:val="72"/>
      <w:lang w:val="en-US"/>
    </w:rPr>
  </w:style>
  <w:style w:type="character" w:customStyle="1" w:styleId="TitleChar">
    <w:name w:val="Title Char"/>
    <w:basedOn w:val="DefaultParagraphFont"/>
    <w:link w:val="Title"/>
    <w:rsid w:val="00B82D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DEB"/>
    <w:pPr>
      <w:tabs>
        <w:tab w:val="left" w:pos="3600"/>
        <w:tab w:val="left" w:pos="3958"/>
      </w:tabs>
    </w:pPr>
  </w:style>
  <w:style w:type="paragraph" w:customStyle="1" w:styleId="Note">
    <w:name w:val="Note"/>
    <w:basedOn w:val="BodyText"/>
    <w:rsid w:val="00B82D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DEB"/>
    <w:pPr>
      <w:framePr w:wrap="auto" w:hAnchor="text" w:y="6049"/>
    </w:pPr>
    <w:rPr>
      <w:color w:val="000000"/>
      <w:sz w:val="40"/>
    </w:rPr>
  </w:style>
  <w:style w:type="paragraph" w:customStyle="1" w:styleId="TOCTitle">
    <w:name w:val="TOCTitle"/>
    <w:basedOn w:val="Heading1"/>
    <w:rsid w:val="00B82DEB"/>
    <w:pPr>
      <w:spacing w:after="240"/>
      <w:jc w:val="center"/>
      <w:outlineLvl w:val="9"/>
    </w:pPr>
    <w:rPr>
      <w:caps/>
    </w:rPr>
  </w:style>
  <w:style w:type="paragraph" w:customStyle="1" w:styleId="Version">
    <w:name w:val="Version"/>
    <w:rsid w:val="00B82D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DEB"/>
    <w:pPr>
      <w:keepNext w:val="0"/>
      <w:tabs>
        <w:tab w:val="right" w:pos="4176"/>
      </w:tabs>
      <w:ind w:left="198" w:hanging="198"/>
    </w:pPr>
    <w:rPr>
      <w:rFonts w:ascii="Garamond" w:hAnsi="Garamond"/>
    </w:rPr>
  </w:style>
  <w:style w:type="paragraph" w:styleId="IndexHeading">
    <w:name w:val="index heading"/>
    <w:basedOn w:val="Normal"/>
    <w:next w:val="Index1"/>
    <w:semiHidden/>
    <w:rsid w:val="00B82DEB"/>
    <w:pPr>
      <w:spacing w:before="120" w:after="120"/>
    </w:pPr>
    <w:rPr>
      <w:rFonts w:ascii="Arial" w:hAnsi="Arial"/>
      <w:b/>
      <w:color w:val="918585"/>
      <w:sz w:val="24"/>
    </w:rPr>
  </w:style>
  <w:style w:type="paragraph" w:customStyle="1" w:styleId="Chapter">
    <w:name w:val="Chapter"/>
    <w:basedOn w:val="Normal"/>
    <w:rsid w:val="00B82DEB"/>
    <w:pPr>
      <w:spacing w:before="240"/>
    </w:pPr>
    <w:rPr>
      <w:rFonts w:ascii="Times New Roman" w:hAnsi="Times New Roman"/>
      <w:smallCaps/>
      <w:spacing w:val="80"/>
      <w:sz w:val="28"/>
    </w:rPr>
  </w:style>
  <w:style w:type="paragraph" w:customStyle="1" w:styleId="InChapter">
    <w:name w:val="InChapter"/>
    <w:basedOn w:val="Heading3"/>
    <w:rsid w:val="00B82DEB"/>
    <w:pPr>
      <w:spacing w:after="240"/>
      <w:outlineLvl w:val="9"/>
    </w:pPr>
    <w:rPr>
      <w:noProof/>
    </w:rPr>
  </w:style>
  <w:style w:type="paragraph" w:styleId="Index2">
    <w:name w:val="index 2"/>
    <w:basedOn w:val="Normal"/>
    <w:next w:val="Normal"/>
    <w:semiHidden/>
    <w:rsid w:val="00B82DEB"/>
    <w:pPr>
      <w:tabs>
        <w:tab w:val="right" w:pos="4176"/>
      </w:tabs>
      <w:ind w:left="568" w:hanging="284"/>
    </w:pPr>
    <w:rPr>
      <w:rFonts w:ascii="Garamond" w:hAnsi="Garamond"/>
    </w:rPr>
  </w:style>
  <w:style w:type="paragraph" w:customStyle="1" w:styleId="Byline">
    <w:name w:val="Byline"/>
    <w:rsid w:val="00B82D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DEB"/>
    <w:pPr>
      <w:tabs>
        <w:tab w:val="clear" w:pos="3600"/>
        <w:tab w:val="clear" w:pos="3958"/>
      </w:tabs>
      <w:jc w:val="right"/>
    </w:pPr>
  </w:style>
  <w:style w:type="character" w:styleId="Emphasis">
    <w:name w:val="Emphasis"/>
    <w:basedOn w:val="DefaultParagraphFont"/>
    <w:qFormat/>
    <w:rsid w:val="00B82DEB"/>
    <w:rPr>
      <w:i/>
    </w:rPr>
  </w:style>
  <w:style w:type="paragraph" w:styleId="Caption">
    <w:name w:val="caption"/>
    <w:basedOn w:val="BodyText"/>
    <w:next w:val="Normal"/>
    <w:qFormat/>
    <w:rsid w:val="00B82DEB"/>
    <w:pPr>
      <w:framePr w:w="2268" w:hSpace="181" w:vSpace="181" w:wrap="around" w:vAnchor="text" w:hAnchor="page" w:x="1135" w:y="285" w:anchorLock="1"/>
    </w:pPr>
    <w:rPr>
      <w:i/>
    </w:rPr>
  </w:style>
  <w:style w:type="paragraph" w:customStyle="1" w:styleId="MiniTOCTitle">
    <w:name w:val="MiniTOCTitle"/>
    <w:basedOn w:val="Heading4"/>
    <w:rsid w:val="00B82DEB"/>
    <w:pPr>
      <w:spacing w:before="240"/>
      <w:outlineLvl w:val="9"/>
    </w:pPr>
    <w:rPr>
      <w:noProof/>
      <w:sz w:val="24"/>
    </w:rPr>
  </w:style>
  <w:style w:type="paragraph" w:customStyle="1" w:styleId="MiniTOCItem">
    <w:name w:val="MiniTOCItem"/>
    <w:basedOn w:val="ListBullet"/>
    <w:rsid w:val="00B82DEB"/>
    <w:pPr>
      <w:numPr>
        <w:numId w:val="0"/>
      </w:numPr>
      <w:tabs>
        <w:tab w:val="right" w:leader="dot" w:pos="6521"/>
      </w:tabs>
      <w:spacing w:before="0" w:after="0"/>
    </w:pPr>
  </w:style>
  <w:style w:type="paragraph" w:customStyle="1" w:styleId="TOFTitle">
    <w:name w:val="TOFTitle"/>
    <w:basedOn w:val="TOCTitle"/>
    <w:rsid w:val="00B82DEB"/>
  </w:style>
  <w:style w:type="paragraph" w:styleId="TableofFigures">
    <w:name w:val="table of figures"/>
    <w:basedOn w:val="Normal"/>
    <w:next w:val="Normal"/>
    <w:semiHidden/>
    <w:rsid w:val="00B82DEB"/>
    <w:pPr>
      <w:tabs>
        <w:tab w:val="right" w:leader="dot" w:pos="9072"/>
      </w:tabs>
      <w:ind w:left="970" w:hanging="403"/>
    </w:pPr>
    <w:rPr>
      <w:rFonts w:ascii="Times New Roman" w:hAnsi="Times New Roman"/>
      <w:b/>
    </w:rPr>
  </w:style>
  <w:style w:type="paragraph" w:styleId="ListNumber">
    <w:name w:val="List Number"/>
    <w:basedOn w:val="List"/>
    <w:rsid w:val="00B82DEB"/>
    <w:pPr>
      <w:numPr>
        <w:numId w:val="11"/>
      </w:numPr>
    </w:pPr>
  </w:style>
  <w:style w:type="character" w:customStyle="1" w:styleId="WingdingSymbols">
    <w:name w:val="Wingding Symbols"/>
    <w:rsid w:val="00B82DEB"/>
    <w:rPr>
      <w:rFonts w:ascii="Wingdings" w:hAnsi="Wingdings"/>
    </w:rPr>
  </w:style>
  <w:style w:type="paragraph" w:customStyle="1" w:styleId="TableHeading">
    <w:name w:val="Table Heading"/>
    <w:basedOn w:val="HeadingBase"/>
    <w:rsid w:val="00B82DEB"/>
    <w:pPr>
      <w:keepLines/>
      <w:pBdr>
        <w:bottom w:val="single" w:sz="6" w:space="1" w:color="918585"/>
      </w:pBdr>
      <w:spacing w:before="240"/>
    </w:pPr>
  </w:style>
  <w:style w:type="character" w:customStyle="1" w:styleId="HotSpot">
    <w:name w:val="HotSpot"/>
    <w:rsid w:val="00B82DEB"/>
    <w:rPr>
      <w:color w:val="0033CC"/>
      <w:u w:val="none"/>
    </w:rPr>
  </w:style>
  <w:style w:type="paragraph" w:customStyle="1" w:styleId="BodyTextRight">
    <w:name w:val="Body Text Right"/>
    <w:basedOn w:val="BodyText"/>
    <w:rsid w:val="00B82DEB"/>
    <w:pPr>
      <w:spacing w:before="0" w:after="0"/>
      <w:jc w:val="right"/>
    </w:pPr>
  </w:style>
  <w:style w:type="paragraph" w:styleId="Index3">
    <w:name w:val="index 3"/>
    <w:basedOn w:val="ListNumber2"/>
    <w:next w:val="Normal"/>
    <w:semiHidden/>
    <w:rsid w:val="00B82DEB"/>
    <w:pPr>
      <w:numPr>
        <w:numId w:val="0"/>
      </w:numPr>
      <w:tabs>
        <w:tab w:val="right" w:leader="dot" w:pos="4176"/>
      </w:tabs>
    </w:pPr>
  </w:style>
  <w:style w:type="paragraph" w:styleId="ListNumber2">
    <w:name w:val="List Number 2"/>
    <w:basedOn w:val="List2"/>
    <w:rsid w:val="00B82DEB"/>
    <w:pPr>
      <w:numPr>
        <w:numId w:val="10"/>
      </w:numPr>
      <w:tabs>
        <w:tab w:val="clear" w:pos="1060"/>
      </w:tabs>
    </w:pPr>
  </w:style>
  <w:style w:type="paragraph" w:customStyle="1" w:styleId="MarginNote">
    <w:name w:val="Margin Note"/>
    <w:basedOn w:val="BodyText"/>
    <w:rsid w:val="00B82D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D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D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2DEB"/>
    <w:rPr>
      <w:sz w:val="32"/>
    </w:rPr>
  </w:style>
  <w:style w:type="paragraph" w:customStyle="1" w:styleId="HeadingProcedure">
    <w:name w:val="Heading Procedure"/>
    <w:basedOn w:val="HeadingBase"/>
    <w:next w:val="Normal"/>
    <w:rsid w:val="00B82DEB"/>
    <w:pPr>
      <w:tabs>
        <w:tab w:val="left" w:pos="0"/>
      </w:tabs>
      <w:spacing w:before="120" w:after="60"/>
    </w:pPr>
    <w:rPr>
      <w:i/>
      <w:color w:val="918585"/>
      <w:sz w:val="22"/>
    </w:rPr>
  </w:style>
  <w:style w:type="paragraph" w:customStyle="1" w:styleId="TableBodyText">
    <w:name w:val="Table Body Text"/>
    <w:basedOn w:val="BodyText"/>
    <w:rsid w:val="00B82DEB"/>
    <w:pPr>
      <w:spacing w:before="60" w:after="60"/>
    </w:pPr>
  </w:style>
  <w:style w:type="paragraph" w:styleId="ListContinue">
    <w:name w:val="List Continue"/>
    <w:basedOn w:val="List"/>
    <w:rsid w:val="00B82DEB"/>
    <w:pPr>
      <w:ind w:firstLine="0"/>
    </w:pPr>
  </w:style>
  <w:style w:type="paragraph" w:customStyle="1" w:styleId="ListNote">
    <w:name w:val="List Note"/>
    <w:basedOn w:val="List"/>
    <w:rsid w:val="00B82DEB"/>
    <w:pPr>
      <w:pBdr>
        <w:top w:val="single" w:sz="6" w:space="2" w:color="918585"/>
        <w:bottom w:val="single" w:sz="6" w:space="2" w:color="918585"/>
      </w:pBdr>
      <w:tabs>
        <w:tab w:val="left" w:pos="1021"/>
      </w:tabs>
      <w:ind w:firstLine="0"/>
    </w:pPr>
  </w:style>
  <w:style w:type="paragraph" w:customStyle="1" w:styleId="Warning">
    <w:name w:val="Warning"/>
    <w:basedOn w:val="BodyText"/>
    <w:rsid w:val="00B82DEB"/>
    <w:pPr>
      <w:shd w:val="clear" w:color="auto" w:fill="D9D9D9"/>
      <w:tabs>
        <w:tab w:val="left" w:pos="992"/>
      </w:tabs>
      <w:ind w:left="119" w:right="119"/>
    </w:pPr>
    <w:rPr>
      <w:sz w:val="20"/>
    </w:rPr>
  </w:style>
  <w:style w:type="paragraph" w:customStyle="1" w:styleId="MarginIcons">
    <w:name w:val="Margin Icons"/>
    <w:basedOn w:val="BodyText"/>
    <w:rsid w:val="00B82D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DEB"/>
    <w:rPr>
      <w:rFonts w:ascii="Courier New" w:hAnsi="Courier New"/>
    </w:rPr>
  </w:style>
  <w:style w:type="paragraph" w:customStyle="1" w:styleId="NoteBullet">
    <w:name w:val="Note Bullet"/>
    <w:basedOn w:val="Note"/>
    <w:rsid w:val="00B82DEB"/>
    <w:pPr>
      <w:tabs>
        <w:tab w:val="clear" w:pos="680"/>
      </w:tabs>
      <w:spacing w:before="60" w:after="60"/>
    </w:pPr>
  </w:style>
  <w:style w:type="paragraph" w:customStyle="1" w:styleId="SubHeading2">
    <w:name w:val="SubHeading2"/>
    <w:basedOn w:val="HeadingBase"/>
    <w:rsid w:val="00B82DEB"/>
    <w:pPr>
      <w:spacing w:before="240" w:after="60"/>
    </w:pPr>
    <w:rPr>
      <w:sz w:val="20"/>
    </w:rPr>
  </w:style>
  <w:style w:type="paragraph" w:customStyle="1" w:styleId="SubHeading1">
    <w:name w:val="SubHeading1"/>
    <w:basedOn w:val="HeadingBase"/>
    <w:rsid w:val="00B82DEB"/>
    <w:pPr>
      <w:spacing w:before="240" w:after="60"/>
    </w:pPr>
    <w:rPr>
      <w:color w:val="918585"/>
      <w:sz w:val="22"/>
    </w:rPr>
  </w:style>
  <w:style w:type="paragraph" w:customStyle="1" w:styleId="SideHeading">
    <w:name w:val="Side Heading"/>
    <w:basedOn w:val="HeadingBase"/>
    <w:rsid w:val="00B82D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DEB"/>
    <w:pPr>
      <w:numPr>
        <w:numId w:val="12"/>
      </w:numPr>
    </w:pPr>
  </w:style>
  <w:style w:type="paragraph" w:styleId="PlainText">
    <w:name w:val="Plain Text"/>
    <w:basedOn w:val="Normal"/>
    <w:link w:val="PlainTextChar"/>
    <w:rsid w:val="00B82DEB"/>
    <w:rPr>
      <w:sz w:val="20"/>
    </w:rPr>
  </w:style>
  <w:style w:type="character" w:customStyle="1" w:styleId="PlainTextChar">
    <w:name w:val="Plain Text Char"/>
    <w:basedOn w:val="DefaultParagraphFont"/>
    <w:link w:val="PlainText"/>
    <w:rsid w:val="00B82D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2DEB"/>
    <w:rPr>
      <w:b/>
      <w:smallCaps/>
    </w:rPr>
  </w:style>
  <w:style w:type="paragraph" w:customStyle="1" w:styleId="TableListNumber">
    <w:name w:val="Table List Number"/>
    <w:basedOn w:val="ListNumber"/>
    <w:rsid w:val="00B82DEB"/>
    <w:pPr>
      <w:numPr>
        <w:numId w:val="0"/>
      </w:numPr>
    </w:pPr>
  </w:style>
  <w:style w:type="paragraph" w:styleId="TOC4">
    <w:name w:val="toc 4"/>
    <w:basedOn w:val="TOCBase"/>
    <w:next w:val="Normal"/>
    <w:semiHidden/>
    <w:rsid w:val="00B82DEB"/>
    <w:pPr>
      <w:tabs>
        <w:tab w:val="right" w:leader="dot" w:pos="9071"/>
      </w:tabs>
      <w:ind w:left="1701"/>
    </w:pPr>
  </w:style>
  <w:style w:type="paragraph" w:customStyle="1" w:styleId="ListAlpha">
    <w:name w:val="List Alpha"/>
    <w:basedOn w:val="List"/>
    <w:rsid w:val="00B82DEB"/>
    <w:pPr>
      <w:numPr>
        <w:numId w:val="9"/>
      </w:numPr>
    </w:pPr>
  </w:style>
  <w:style w:type="paragraph" w:customStyle="1" w:styleId="ListAlpha2">
    <w:name w:val="List Alpha 2"/>
    <w:basedOn w:val="List2"/>
    <w:rsid w:val="00B82DEB"/>
    <w:pPr>
      <w:numPr>
        <w:numId w:val="8"/>
      </w:numPr>
    </w:pPr>
  </w:style>
  <w:style w:type="paragraph" w:styleId="List2">
    <w:name w:val="List 2"/>
    <w:basedOn w:val="BodyText"/>
    <w:rsid w:val="00B82DEB"/>
    <w:pPr>
      <w:tabs>
        <w:tab w:val="left" w:pos="680"/>
      </w:tabs>
      <w:spacing w:before="60" w:after="60"/>
      <w:ind w:left="680" w:hanging="340"/>
    </w:pPr>
  </w:style>
  <w:style w:type="paragraph" w:styleId="List3">
    <w:name w:val="List 3"/>
    <w:basedOn w:val="BodyText"/>
    <w:rsid w:val="00B82DEB"/>
    <w:pPr>
      <w:tabs>
        <w:tab w:val="left" w:pos="1021"/>
      </w:tabs>
      <w:spacing w:before="60" w:after="60"/>
      <w:ind w:left="1020" w:hanging="340"/>
    </w:pPr>
  </w:style>
  <w:style w:type="paragraph" w:styleId="List4">
    <w:name w:val="List 4"/>
    <w:basedOn w:val="BodyText"/>
    <w:rsid w:val="00B82DEB"/>
    <w:pPr>
      <w:tabs>
        <w:tab w:val="left" w:pos="1361"/>
      </w:tabs>
      <w:spacing w:before="60" w:after="60"/>
      <w:ind w:left="1361" w:hanging="340"/>
    </w:pPr>
  </w:style>
  <w:style w:type="paragraph" w:styleId="List5">
    <w:name w:val="List 5"/>
    <w:basedOn w:val="BodyText"/>
    <w:rsid w:val="00B82DEB"/>
    <w:pPr>
      <w:tabs>
        <w:tab w:val="left" w:pos="1701"/>
      </w:tabs>
      <w:spacing w:before="60" w:after="60"/>
      <w:ind w:left="1701" w:hanging="340"/>
    </w:pPr>
  </w:style>
  <w:style w:type="paragraph" w:styleId="ListBullet3">
    <w:name w:val="List Bullet 3"/>
    <w:basedOn w:val="List3"/>
    <w:rsid w:val="00B82DEB"/>
    <w:pPr>
      <w:numPr>
        <w:numId w:val="15"/>
      </w:numPr>
      <w:tabs>
        <w:tab w:val="clear" w:pos="1021"/>
      </w:tabs>
      <w:ind w:left="1037" w:hanging="357"/>
    </w:pPr>
  </w:style>
  <w:style w:type="paragraph" w:styleId="ListBullet4">
    <w:name w:val="List Bullet 4"/>
    <w:basedOn w:val="List4"/>
    <w:rsid w:val="00B82DEB"/>
    <w:pPr>
      <w:numPr>
        <w:numId w:val="3"/>
      </w:numPr>
    </w:pPr>
  </w:style>
  <w:style w:type="paragraph" w:styleId="ListBullet5">
    <w:name w:val="List Bullet 5"/>
    <w:basedOn w:val="List5"/>
    <w:rsid w:val="00B82DEB"/>
    <w:pPr>
      <w:numPr>
        <w:numId w:val="4"/>
      </w:numPr>
    </w:pPr>
  </w:style>
  <w:style w:type="paragraph" w:styleId="ListContinue2">
    <w:name w:val="List Continue 2"/>
    <w:basedOn w:val="List2"/>
    <w:rsid w:val="00B82DEB"/>
    <w:pPr>
      <w:ind w:firstLine="0"/>
    </w:pPr>
  </w:style>
  <w:style w:type="paragraph" w:styleId="ListContinue3">
    <w:name w:val="List Continue 3"/>
    <w:basedOn w:val="List3"/>
    <w:rsid w:val="00B82DEB"/>
    <w:pPr>
      <w:ind w:left="1021" w:firstLine="0"/>
    </w:pPr>
  </w:style>
  <w:style w:type="paragraph" w:styleId="ListContinue4">
    <w:name w:val="List Continue 4"/>
    <w:basedOn w:val="List4"/>
    <w:rsid w:val="00B82DEB"/>
    <w:pPr>
      <w:ind w:firstLine="0"/>
    </w:pPr>
  </w:style>
  <w:style w:type="paragraph" w:styleId="ListContinue5">
    <w:name w:val="List Continue 5"/>
    <w:basedOn w:val="List5"/>
    <w:rsid w:val="00B82DEB"/>
    <w:pPr>
      <w:ind w:firstLine="0"/>
    </w:pPr>
  </w:style>
  <w:style w:type="paragraph" w:styleId="ListNumber3">
    <w:name w:val="List Number 3"/>
    <w:basedOn w:val="List3"/>
    <w:rsid w:val="00B82DEB"/>
    <w:pPr>
      <w:numPr>
        <w:numId w:val="5"/>
      </w:numPr>
    </w:pPr>
  </w:style>
  <w:style w:type="paragraph" w:styleId="ListNumber4">
    <w:name w:val="List Number 4"/>
    <w:basedOn w:val="List4"/>
    <w:rsid w:val="00B82DEB"/>
    <w:pPr>
      <w:numPr>
        <w:numId w:val="6"/>
      </w:numPr>
    </w:pPr>
  </w:style>
  <w:style w:type="paragraph" w:styleId="ListNumber5">
    <w:name w:val="List Number 5"/>
    <w:basedOn w:val="List5"/>
    <w:rsid w:val="00B82DEB"/>
    <w:pPr>
      <w:numPr>
        <w:numId w:val="7"/>
      </w:numPr>
    </w:pPr>
  </w:style>
  <w:style w:type="paragraph" w:styleId="BlockText">
    <w:name w:val="Block Text"/>
    <w:basedOn w:val="Normal"/>
    <w:rsid w:val="00B82DEB"/>
    <w:pPr>
      <w:spacing w:after="120"/>
      <w:ind w:left="1440" w:right="1440"/>
    </w:pPr>
  </w:style>
  <w:style w:type="character" w:customStyle="1" w:styleId="Subscript">
    <w:name w:val="Subscript"/>
    <w:basedOn w:val="DefaultParagraphFont"/>
    <w:rsid w:val="00B82DEB"/>
    <w:rPr>
      <w:sz w:val="16"/>
      <w:vertAlign w:val="subscript"/>
    </w:rPr>
  </w:style>
  <w:style w:type="character" w:customStyle="1" w:styleId="Superscript">
    <w:name w:val="Superscript"/>
    <w:basedOn w:val="DefaultParagraphFont"/>
    <w:rsid w:val="00B82DEB"/>
    <w:rPr>
      <w:sz w:val="16"/>
      <w:vertAlign w:val="superscript"/>
    </w:rPr>
  </w:style>
  <w:style w:type="character" w:customStyle="1" w:styleId="Symbols">
    <w:name w:val="Symbols"/>
    <w:basedOn w:val="DefaultParagraphFont"/>
    <w:rsid w:val="00B82DEB"/>
    <w:rPr>
      <w:rFonts w:ascii="Symbol" w:hAnsi="Symbol"/>
    </w:rPr>
  </w:style>
  <w:style w:type="character" w:customStyle="1" w:styleId="MenuOptions">
    <w:name w:val="Menu Options"/>
    <w:basedOn w:val="DefaultParagraphFont"/>
    <w:rsid w:val="00B82DEB"/>
    <w:rPr>
      <w:rFonts w:ascii="Arial Narrow" w:hAnsi="Arial Narrow"/>
      <w:smallCaps/>
    </w:rPr>
  </w:style>
  <w:style w:type="character" w:customStyle="1" w:styleId="Buttons">
    <w:name w:val="Buttons"/>
    <w:basedOn w:val="DefaultParagraphFont"/>
    <w:rsid w:val="00B82DEB"/>
    <w:rPr>
      <w:b/>
    </w:rPr>
  </w:style>
  <w:style w:type="character" w:customStyle="1" w:styleId="Underlined">
    <w:name w:val="Underlined"/>
    <w:basedOn w:val="DefaultParagraphFont"/>
    <w:rsid w:val="00B82DEB"/>
    <w:rPr>
      <w:u w:val="single"/>
    </w:rPr>
  </w:style>
  <w:style w:type="paragraph" w:customStyle="1" w:styleId="TableBodyTextRight">
    <w:name w:val="Table Body Text Right"/>
    <w:basedOn w:val="TableBodyText"/>
    <w:rsid w:val="00B82DEB"/>
    <w:pPr>
      <w:widowControl w:val="0"/>
      <w:autoSpaceDE w:val="0"/>
      <w:autoSpaceDN w:val="0"/>
      <w:adjustRightInd w:val="0"/>
      <w:jc w:val="right"/>
    </w:pPr>
    <w:rPr>
      <w:rFonts w:cs="Arial"/>
      <w:szCs w:val="18"/>
    </w:rPr>
  </w:style>
  <w:style w:type="paragraph" w:customStyle="1" w:styleId="CopyrightText">
    <w:name w:val="Copyright Text"/>
    <w:basedOn w:val="BodyText"/>
    <w:rsid w:val="00B82DEB"/>
    <w:rPr>
      <w:sz w:val="18"/>
    </w:rPr>
  </w:style>
  <w:style w:type="paragraph" w:customStyle="1" w:styleId="BodySmallRight">
    <w:name w:val="Body Small Right"/>
    <w:basedOn w:val="BodyTextRight"/>
    <w:rsid w:val="00B82DEB"/>
    <w:rPr>
      <w:sz w:val="18"/>
      <w:szCs w:val="18"/>
    </w:rPr>
  </w:style>
  <w:style w:type="paragraph" w:customStyle="1" w:styleId="MarginEdition">
    <w:name w:val="Margin Edition"/>
    <w:basedOn w:val="MarginNote"/>
    <w:rsid w:val="00B82DEB"/>
    <w:pPr>
      <w:spacing w:before="0" w:after="0"/>
    </w:pPr>
    <w:rPr>
      <w:rFonts w:ascii="Times New Roman" w:hAnsi="Times New Roman"/>
      <w:color w:val="999999"/>
    </w:rPr>
  </w:style>
  <w:style w:type="paragraph" w:customStyle="1" w:styleId="Spacer">
    <w:name w:val="Spacer"/>
    <w:basedOn w:val="Normal"/>
    <w:rsid w:val="00B82DEB"/>
    <w:rPr>
      <w:sz w:val="2"/>
      <w:szCs w:val="2"/>
    </w:rPr>
  </w:style>
  <w:style w:type="character" w:customStyle="1" w:styleId="Small">
    <w:name w:val="Small"/>
    <w:basedOn w:val="DefaultParagraphFont"/>
    <w:rsid w:val="00B82DEB"/>
    <w:rPr>
      <w:sz w:val="16"/>
    </w:rPr>
  </w:style>
  <w:style w:type="paragraph" w:customStyle="1" w:styleId="WideTable">
    <w:name w:val="Wide Table"/>
    <w:basedOn w:val="Normal"/>
    <w:rsid w:val="00B82DEB"/>
    <w:pPr>
      <w:ind w:left="-1418"/>
    </w:pPr>
    <w:rPr>
      <w:sz w:val="2"/>
      <w:szCs w:val="2"/>
    </w:rPr>
  </w:style>
  <w:style w:type="character" w:styleId="PageNumber">
    <w:name w:val="page number"/>
    <w:basedOn w:val="DefaultParagraphFont"/>
    <w:rsid w:val="00B82DEB"/>
  </w:style>
  <w:style w:type="paragraph" w:styleId="Quote">
    <w:name w:val="Quote"/>
    <w:basedOn w:val="Heading1"/>
    <w:link w:val="QuoteChar"/>
    <w:qFormat/>
    <w:rsid w:val="00B82DEB"/>
    <w:rPr>
      <w:b w:val="0"/>
      <w:sz w:val="72"/>
      <w:szCs w:val="72"/>
      <w:lang w:val="en-NZ"/>
    </w:rPr>
  </w:style>
  <w:style w:type="character" w:customStyle="1" w:styleId="QuoteChar">
    <w:name w:val="Quote Char"/>
    <w:basedOn w:val="DefaultParagraphFont"/>
    <w:link w:val="Quote"/>
    <w:rsid w:val="00B82D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DEB"/>
    <w:pPr>
      <w:pageBreakBefore/>
    </w:pPr>
  </w:style>
  <w:style w:type="paragraph" w:customStyle="1" w:styleId="Border">
    <w:name w:val="Border"/>
    <w:basedOn w:val="Normal"/>
    <w:qFormat/>
    <w:rsid w:val="00B82D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DEB"/>
    <w:rPr>
      <w:b/>
      <w:bCs/>
      <w:i/>
      <w:iCs/>
      <w:color w:val="auto"/>
    </w:rPr>
  </w:style>
  <w:style w:type="paragraph" w:styleId="IntenseQuote">
    <w:name w:val="Intense Quote"/>
    <w:basedOn w:val="Normal"/>
    <w:next w:val="Normal"/>
    <w:link w:val="IntenseQuoteChar"/>
    <w:uiPriority w:val="30"/>
    <w:qFormat/>
    <w:rsid w:val="00B82D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D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2DEB"/>
    <w:rPr>
      <w:smallCaps/>
      <w:color w:val="auto"/>
      <w:u w:val="single"/>
    </w:rPr>
  </w:style>
  <w:style w:type="character" w:styleId="IntenseReference">
    <w:name w:val="Intense Reference"/>
    <w:basedOn w:val="DefaultParagraphFont"/>
    <w:uiPriority w:val="32"/>
    <w:qFormat/>
    <w:rsid w:val="00B82DEB"/>
    <w:rPr>
      <w:b/>
      <w:bCs/>
      <w:smallCaps/>
      <w:color w:val="auto"/>
      <w:spacing w:val="5"/>
      <w:u w:val="single"/>
    </w:rPr>
  </w:style>
  <w:style w:type="paragraph" w:customStyle="1" w:styleId="2ColumnHeading">
    <w:name w:val="2Column Heading"/>
    <w:basedOn w:val="BodyText"/>
    <w:qFormat/>
    <w:rsid w:val="00B82DEB"/>
    <w:pPr>
      <w:spacing w:after="60"/>
      <w:ind w:left="-2268"/>
    </w:pPr>
    <w:rPr>
      <w:b/>
    </w:rPr>
  </w:style>
  <w:style w:type="paragraph" w:customStyle="1" w:styleId="Heading1TOC">
    <w:name w:val="Heading1 TOC"/>
    <w:basedOn w:val="Normal"/>
    <w:qFormat/>
    <w:rsid w:val="00B82DEB"/>
    <w:pPr>
      <w:spacing w:before="240" w:after="120"/>
    </w:pPr>
    <w:rPr>
      <w:rFonts w:ascii="Times New Roman" w:hAnsi="Times New Roman"/>
      <w:b/>
      <w:sz w:val="32"/>
    </w:rPr>
  </w:style>
  <w:style w:type="paragraph" w:customStyle="1" w:styleId="Heading2TOC">
    <w:name w:val="Heading2 TOC"/>
    <w:basedOn w:val="Normal"/>
    <w:qFormat/>
    <w:rsid w:val="00B82DEB"/>
    <w:pPr>
      <w:spacing w:before="240" w:after="60"/>
    </w:pPr>
    <w:rPr>
      <w:rFonts w:ascii="Times New Roman" w:hAnsi="Times New Roman"/>
      <w:b/>
      <w:sz w:val="28"/>
    </w:rPr>
  </w:style>
  <w:style w:type="character" w:customStyle="1" w:styleId="Underline">
    <w:name w:val="Underline"/>
    <w:basedOn w:val="DefaultParagraphFont"/>
    <w:qFormat/>
    <w:rsid w:val="00B82DEB"/>
    <w:rPr>
      <w:u w:val="single"/>
    </w:rPr>
  </w:style>
  <w:style w:type="paragraph" w:styleId="BalloonText">
    <w:name w:val="Balloon Text"/>
    <w:basedOn w:val="Normal"/>
    <w:link w:val="BalloonTextChar"/>
    <w:rsid w:val="00B82DEB"/>
    <w:rPr>
      <w:rFonts w:ascii="Tahoma" w:hAnsi="Tahoma" w:cs="Tahoma"/>
      <w:sz w:val="16"/>
      <w:szCs w:val="16"/>
    </w:rPr>
  </w:style>
  <w:style w:type="character" w:customStyle="1" w:styleId="BalloonTextChar">
    <w:name w:val="Balloon Text Char"/>
    <w:basedOn w:val="DefaultParagraphFont"/>
    <w:link w:val="BalloonText"/>
    <w:rsid w:val="00B82D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2D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2D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1401</Words>
  <Characters>8784</Characters>
  <Application>Microsoft Office Word</Application>
  <DocSecurity>0</DocSecurity>
  <Lines>320</Lines>
  <Paragraphs>166</Paragraphs>
  <ScaleCrop>false</ScaleCrop>
  <Company>Author-it Software Corporation Ltd.</Company>
  <LinksUpToDate>false</LinksUpToDate>
  <CharactersWithSpaces>10123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RGRCMN003A Manage personal health and fitness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2012-05-26T20:21:00Z</dcterms:created>
  <dcterms:modified xsi:type="dcterms:W3CDTF">2012-05-26T20:21:00Z</dcterms:modified>
</cp:coreProperties>
</file>