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964" w:rsidP="00876964">
      <w:pPr>
        <w:pStyle w:val="Title"/>
      </w:pPr>
      <w:r>
        <w:fldChar w:fldCharType="begin"/>
      </w:r>
      <w:r>
        <w:instrText xml:space="preserve"> TITLE   \* MERGEFORMAT </w:instrText>
      </w:r>
      <w:r>
        <w:fldChar w:fldCharType="separate"/>
      </w:r>
      <w:r>
        <w:t>RGRADM402A Prepare for race meeting special events</w:t>
      </w:r>
      <w:r>
        <w:fldChar w:fldCharType="end"/>
      </w:r>
    </w:p>
    <w:p w:rsidR="00876964" w:rsidP="00876964">
      <w:pPr>
        <w:pStyle w:val="Version"/>
        <w:sectPr w:rsidSect="00931C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C8F" w:rsidP="00931C8F">
      <w:pPr>
        <w:pStyle w:val="SuperHeading"/>
      </w:pPr>
      <w:r w:rsidRPr="00931C8F">
        <w:t>RGRADM402A Prepare for race meeting special events</w:t>
      </w:r>
    </w:p>
    <w:p w:rsidR="00000000" w:rsidRPr="00931C8F" w:rsidP="00931C8F">
      <w:pPr>
        <w:pStyle w:val="Heading1"/>
      </w:pPr>
      <w:bookmarkStart w:id="1" w:name="O_273014"/>
      <w:bookmarkEnd w:id="1"/>
      <w:r w:rsidRPr="00931C8F">
        <w:t>Modification History</w:t>
      </w:r>
    </w:p>
    <w:p w:rsidR="00000000" w:rsidRPr="00931C8F" w:rsidP="00931C8F">
      <w:pPr>
        <w:pStyle w:val="BodyText"/>
      </w:pPr>
      <w:r w:rsidRPr="00931C8F">
        <w:t>Not Applicable</w:t>
      </w:r>
    </w:p>
    <w:p w:rsidR="00000000" w:rsidRPr="00931C8F" w:rsidP="00931C8F">
      <w:pPr>
        <w:pStyle w:val="AllowPageBreak"/>
      </w:pPr>
    </w:p>
    <w:p w:rsidR="00000000" w:rsidRPr="00931C8F" w:rsidP="00931C8F">
      <w:pPr>
        <w:pStyle w:val="Heading1"/>
      </w:pPr>
      <w:bookmarkStart w:id="2" w:name="O_216589"/>
      <w:bookmarkEnd w:id="2"/>
      <w:r w:rsidRPr="00931C8F">
        <w:t>Unit Descriptor</w:t>
      </w:r>
    </w:p>
    <w:tbl>
      <w:tblPr>
        <w:tblW w:w="0" w:type="auto"/>
        <w:tblLayout w:type="fixed"/>
        <w:tblCellMar>
          <w:left w:w="62" w:type="dxa"/>
          <w:right w:w="62" w:type="dxa"/>
        </w:tblCellMar>
        <w:tblLook w:val="0000"/>
      </w:tblPr>
      <w:tblGrid>
        <w:gridCol w:w="2657"/>
        <w:gridCol w:w="5865"/>
      </w:tblGrid>
      <w:tr w:rsidTr="00876964">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931C8F" w:rsidP="00931C8F">
            <w:pPr>
              <w:pStyle w:val="BodyText"/>
            </w:pPr>
            <w:r w:rsidRPr="00931C8F">
              <w:t>This unit of competency specifies the outcomes required to prepare for race meeting special events and</w:t>
            </w:r>
            <w:r w:rsidRPr="00931C8F">
              <w:t xml:space="preserve"> includes pre and post-event inspections of race club facilities, equipment, machinery and infrastructure. It requires knowledge of regulations related to workplace health and safety, including emergency evacuation and communication skills to discuss clien</w:t>
            </w:r>
            <w:r w:rsidRPr="00931C8F">
              <w:t>t and contractor requirements.</w:t>
            </w:r>
          </w:p>
          <w:p w:rsidR="00000000" w:rsidRPr="00931C8F" w:rsidP="00931C8F">
            <w:pPr>
              <w:pStyle w:val="BodyText"/>
            </w:pPr>
            <w:r w:rsidRPr="00931C8F">
              <w:t>This unit of competency operates in workplace environments of racing administration, stables, kennels, racecourses and public areas.</w:t>
            </w:r>
          </w:p>
          <w:p w:rsidR="00000000" w:rsidRPr="00931C8F" w:rsidP="00931C8F">
            <w:pPr>
              <w:pStyle w:val="BodyText"/>
            </w:pPr>
            <w:r w:rsidRPr="00931C8F">
              <w:t>Licensing, legislative, regulatory or certification requirements may apply to this unit. Che</w:t>
            </w:r>
            <w:r w:rsidRPr="00931C8F">
              <w:t>ck with your State Principal Racing Authority for current license or registration requirements.</w:t>
            </w:r>
          </w:p>
        </w:tc>
      </w:tr>
    </w:tbl>
    <w:p w:rsidR="00876964" w:rsidP="00931C8F">
      <w:pPr>
        <w:pStyle w:val="BodyText"/>
      </w:pPr>
    </w:p>
    <w:p w:rsidR="00876964" w:rsidP="00931C8F">
      <w:pPr>
        <w:pStyle w:val="BodyText"/>
      </w:pPr>
    </w:p>
    <w:p w:rsidR="00000000" w:rsidRPr="00931C8F" w:rsidP="00931C8F">
      <w:pPr>
        <w:pStyle w:val="Heading1"/>
      </w:pPr>
      <w:bookmarkStart w:id="3" w:name="O_216593"/>
      <w:bookmarkEnd w:id="3"/>
      <w:r w:rsidRPr="00931C8F">
        <w:t>Application of the Unit</w:t>
      </w:r>
    </w:p>
    <w:tbl>
      <w:tblPr>
        <w:tblW w:w="0" w:type="auto"/>
        <w:tblLayout w:type="fixed"/>
        <w:tblCellMar>
          <w:left w:w="62" w:type="dxa"/>
          <w:right w:w="62" w:type="dxa"/>
        </w:tblCellMar>
        <w:tblLook w:val="0000"/>
      </w:tblPr>
      <w:tblGrid>
        <w:gridCol w:w="2745"/>
        <w:gridCol w:w="5777"/>
      </w:tblGrid>
      <w:tr w:rsidTr="00876964">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931C8F" w:rsidP="00931C8F">
            <w:pPr>
              <w:pStyle w:val="BodyText"/>
            </w:pPr>
            <w:r w:rsidRPr="00931C8F">
              <w:t>This unit of competency supports race club employees authorised to prepare for race meeting special events.</w:t>
            </w:r>
          </w:p>
          <w:p w:rsidR="00000000" w:rsidRPr="00931C8F" w:rsidP="00931C8F">
            <w:pPr>
              <w:pStyle w:val="BodyText"/>
            </w:pPr>
            <w:r w:rsidRPr="00931C8F">
              <w:t>Competencies attained in this unit apply to the greyhound, harness and thoroughbred codes of the industry. Consequently when performance criteria ar</w:t>
            </w:r>
            <w:r w:rsidRPr="00931C8F">
              <w:t>e applied they will relate to the greyhound or harness or thoroughbred code, and statements of attainment for this unit will reflect this distinction.</w:t>
            </w:r>
          </w:p>
          <w:p w:rsidR="00000000" w:rsidRPr="00931C8F" w:rsidP="00931C8F">
            <w:pPr>
              <w:pStyle w:val="BodyText"/>
            </w:pPr>
            <w:r w:rsidRPr="00931C8F">
              <w:t xml:space="preserve">This unit can be contextualised for other industries while also maintaining the integrity of the unit. </w:t>
            </w:r>
          </w:p>
        </w:tc>
      </w:tr>
    </w:tbl>
    <w:p w:rsidR="00876964" w:rsidP="00931C8F">
      <w:pPr>
        <w:pStyle w:val="BodyText"/>
      </w:pPr>
    </w:p>
    <w:p w:rsidR="00876964" w:rsidP="00931C8F">
      <w:pPr>
        <w:pStyle w:val="BodyText"/>
      </w:pPr>
    </w:p>
    <w:p w:rsidR="00000000" w:rsidRPr="00931C8F" w:rsidP="00931C8F">
      <w:pPr>
        <w:pStyle w:val="Heading1"/>
      </w:pPr>
      <w:bookmarkStart w:id="4" w:name="O_281274"/>
      <w:bookmarkEnd w:id="4"/>
      <w:r w:rsidRPr="00931C8F">
        <w:t>Licensing/Regulatory Information</w:t>
      </w:r>
    </w:p>
    <w:p w:rsidR="00000000" w:rsidRPr="00931C8F" w:rsidP="00931C8F">
      <w:pPr>
        <w:pStyle w:val="BodyText"/>
      </w:pPr>
      <w:r w:rsidRPr="00931C8F">
        <w:t>Refer to Unit Descriptor</w:t>
      </w:r>
    </w:p>
    <w:p w:rsidR="00000000" w:rsidRPr="00931C8F" w:rsidP="00931C8F">
      <w:pPr>
        <w:pStyle w:val="AllowPageBreak"/>
      </w:pPr>
    </w:p>
    <w:p w:rsidR="00000000" w:rsidRPr="00931C8F" w:rsidP="00931C8F">
      <w:pPr>
        <w:pStyle w:val="Heading1"/>
      </w:pPr>
      <w:bookmarkStart w:id="5" w:name="O_216591"/>
      <w:bookmarkEnd w:id="5"/>
      <w:r w:rsidRPr="00931C8F">
        <w:t>Pre-Requisites</w:t>
      </w:r>
    </w:p>
    <w:tbl>
      <w:tblPr>
        <w:tblW w:w="0" w:type="auto"/>
        <w:tblLayout w:type="fixed"/>
        <w:tblCellMar>
          <w:left w:w="62" w:type="dxa"/>
          <w:right w:w="62" w:type="dxa"/>
        </w:tblCellMar>
        <w:tblLook w:val="0000"/>
      </w:tblPr>
      <w:tblGrid>
        <w:gridCol w:w="2775"/>
        <w:gridCol w:w="1295"/>
        <w:gridCol w:w="4452"/>
      </w:tblGrid>
      <w:tr w:rsidTr="00876964">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931C8F">
            <w:pPr>
              <w:pStyle w:val="BodyText"/>
              <w:rPr>
                <w:lang w:val="en-NZ"/>
              </w:rPr>
            </w:pPr>
          </w:p>
        </w:tc>
      </w:tr>
      <w:tr w:rsidTr="00876964">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p>
        </w:tc>
      </w:tr>
      <w:tr w:rsidTr="00876964">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931C8F" w:rsidP="00931C8F">
            <w:pPr>
              <w:pStyle w:val="BodyText"/>
            </w:pPr>
          </w:p>
        </w:tc>
      </w:tr>
    </w:tbl>
    <w:p w:rsidR="00876964" w:rsidP="00931C8F">
      <w:pPr>
        <w:pStyle w:val="BodyText"/>
      </w:pPr>
    </w:p>
    <w:p w:rsidR="00876964" w:rsidP="00931C8F">
      <w:pPr>
        <w:pStyle w:val="BodyText"/>
      </w:pPr>
    </w:p>
    <w:p w:rsidR="00000000" w:rsidRPr="00931C8F" w:rsidP="00931C8F">
      <w:pPr>
        <w:pStyle w:val="Heading1"/>
      </w:pPr>
      <w:bookmarkStart w:id="6" w:name="O_216590"/>
      <w:bookmarkEnd w:id="6"/>
      <w:r w:rsidRPr="00931C8F">
        <w:t>Employability Skills Information</w:t>
      </w:r>
    </w:p>
    <w:tbl>
      <w:tblPr>
        <w:tblW w:w="0" w:type="auto"/>
        <w:tblLayout w:type="fixed"/>
        <w:tblCellMar>
          <w:left w:w="62" w:type="dxa"/>
          <w:right w:w="62" w:type="dxa"/>
        </w:tblCellMar>
        <w:tblLook w:val="0000"/>
      </w:tblPr>
      <w:tblGrid>
        <w:gridCol w:w="2802"/>
        <w:gridCol w:w="5720"/>
      </w:tblGrid>
      <w:tr w:rsidTr="0087696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31C8F" w:rsidP="00931C8F">
            <w:pPr>
              <w:pStyle w:val="BodyText"/>
            </w:pPr>
            <w:r w:rsidRPr="00931C8F">
              <w:t>This unit contains employability skills.</w:t>
            </w:r>
          </w:p>
        </w:tc>
      </w:tr>
    </w:tbl>
    <w:p w:rsidR="00876964" w:rsidP="00931C8F">
      <w:pPr>
        <w:pStyle w:val="BodyText"/>
      </w:pPr>
    </w:p>
    <w:p w:rsidR="00876964" w:rsidP="00931C8F">
      <w:pPr>
        <w:pStyle w:val="BodyText"/>
      </w:pPr>
    </w:p>
    <w:p w:rsidR="00000000" w:rsidRPr="00931C8F" w:rsidP="00931C8F">
      <w:pPr>
        <w:pStyle w:val="Heading1"/>
      </w:pPr>
      <w:bookmarkStart w:id="7" w:name="O_291060"/>
      <w:bookmarkEnd w:id="7"/>
      <w:r w:rsidRPr="00931C8F">
        <w:t>Elements and Performance Criteria Pre-Content</w:t>
      </w:r>
    </w:p>
    <w:tbl>
      <w:tblPr>
        <w:tblW w:w="0" w:type="auto"/>
        <w:tblLayout w:type="fixed"/>
        <w:tblCellMar>
          <w:left w:w="62" w:type="dxa"/>
          <w:right w:w="62" w:type="dxa"/>
        </w:tblCellMar>
        <w:tblLook w:val="0000"/>
      </w:tblPr>
      <w:tblGrid>
        <w:gridCol w:w="2560"/>
        <w:gridCol w:w="5962"/>
      </w:tblGrid>
      <w:tr w:rsidTr="00876964">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931C8F">
            <w:pPr>
              <w:pStyle w:val="BodyText"/>
              <w:rPr>
                <w:lang w:val="en-NZ"/>
              </w:rPr>
            </w:pPr>
            <w:r w:rsidRPr="00931C8F">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931C8F" w:rsidP="00931C8F">
            <w:pPr>
              <w:pStyle w:val="BodyText"/>
            </w:pPr>
            <w:r w:rsidRPr="00931C8F">
              <w:t>Performance criteria describe the performance needed to demonstrate achievement of the element. Where bold italicised text is u</w:t>
            </w:r>
            <w:r w:rsidRPr="00931C8F">
              <w:t>sed, further information is detailed in the required skills and knowledge section and the range statement. Assessment of performance is to be consistent with the evidence guide.</w:t>
            </w:r>
          </w:p>
        </w:tc>
      </w:tr>
    </w:tbl>
    <w:p w:rsidR="00000000" w:rsidRPr="00931C8F" w:rsidP="00931C8F">
      <w:pPr>
        <w:pStyle w:val="BodyText"/>
      </w:pPr>
    </w:p>
    <w:p w:rsidR="00000000" w:rsidRPr="00931C8F" w:rsidP="00931C8F">
      <w:pPr>
        <w:pStyle w:val="AllowPageBreak"/>
      </w:pPr>
    </w:p>
    <w:p w:rsidR="00000000" w:rsidRPr="00931C8F" w:rsidP="00931C8F">
      <w:pPr>
        <w:pStyle w:val="Heading1"/>
      </w:pPr>
      <w:bookmarkStart w:id="8" w:name="O_237728"/>
      <w:bookmarkEnd w:id="8"/>
      <w:r w:rsidRPr="00931C8F">
        <w:t>Elements and Performance Criteria</w:t>
      </w:r>
    </w:p>
    <w:tbl>
      <w:tblPr>
        <w:tblW w:w="0" w:type="auto"/>
        <w:tblLayout w:type="fixed"/>
        <w:tblCellMar>
          <w:left w:w="62" w:type="dxa"/>
          <w:right w:w="62" w:type="dxa"/>
        </w:tblCellMar>
        <w:tblLook w:val="0000"/>
      </w:tblPr>
      <w:tblGrid>
        <w:gridCol w:w="2560"/>
        <w:gridCol w:w="5962"/>
      </w:tblGrid>
      <w:tr w:rsidTr="00876964">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931C8F" w:rsidP="00931C8F">
            <w:pPr>
              <w:pStyle w:val="BodyText"/>
            </w:pPr>
            <w:r w:rsidRPr="00931C8F">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931C8F">
            <w:pPr>
              <w:pStyle w:val="BodyText"/>
              <w:rPr>
                <w:lang w:val="en-NZ"/>
              </w:rPr>
            </w:pPr>
            <w:r w:rsidRPr="00931C8F">
              <w:rPr>
                <w:rStyle w:val="SpecialBold"/>
              </w:rPr>
              <w:t>PERFORMANCE CRITERIA</w:t>
            </w:r>
          </w:p>
        </w:tc>
      </w:tr>
      <w:tr w:rsidTr="0087696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t>Plan for special event.</w:t>
            </w:r>
          </w:p>
        </w:tc>
        <w:tc>
          <w:tcPr>
            <w:tcW w:w="5962" w:type="dxa"/>
            <w:tcBorders>
              <w:top w:val="nil"/>
              <w:left w:val="nil"/>
              <w:bottom w:val="nil"/>
              <w:right w:val="nil"/>
            </w:tcBorders>
            <w:tcMar>
              <w:top w:w="0" w:type="dxa"/>
              <w:left w:w="62" w:type="dxa"/>
              <w:bottom w:w="0" w:type="dxa"/>
              <w:right w:w="62" w:type="dxa"/>
            </w:tcMar>
          </w:tcPr>
          <w:p w:rsidR="00000000" w:rsidRPr="00931C8F" w:rsidP="00931C8F">
            <w:pPr>
              <w:pStyle w:val="List"/>
            </w:pPr>
            <w:r w:rsidRPr="00931C8F">
              <w:t>1.</w:t>
            </w:r>
            <w:r w:rsidRPr="00931C8F">
              <w:tab/>
              <w:t xml:space="preserve">Special event </w:t>
            </w:r>
            <w:r w:rsidRPr="00931C8F">
              <w:rPr>
                <w:rStyle w:val="BoldandItalics"/>
              </w:rPr>
              <w:t>requirements</w:t>
            </w:r>
            <w:r w:rsidRPr="00931C8F">
              <w:t xml:space="preserve"> are clarified with race club personnel. </w:t>
            </w:r>
          </w:p>
          <w:p w:rsidR="00000000" w:rsidRPr="00931C8F" w:rsidP="00931C8F">
            <w:pPr>
              <w:pStyle w:val="List"/>
            </w:pPr>
            <w:r w:rsidRPr="00931C8F">
              <w:t>2.</w:t>
            </w:r>
            <w:r w:rsidRPr="00931C8F">
              <w:tab/>
              <w:t xml:space="preserve">Pre-planning </w:t>
            </w:r>
            <w:r w:rsidRPr="00931C8F">
              <w:rPr>
                <w:rStyle w:val="BoldandItalics"/>
              </w:rPr>
              <w:t>work roster</w:t>
            </w:r>
            <w:r w:rsidRPr="00931C8F">
              <w:t xml:space="preserve"> with monthly, weekly and daily objectives is prepared. </w:t>
            </w:r>
          </w:p>
          <w:p w:rsidR="00000000" w:rsidRPr="00931C8F" w:rsidP="00931C8F">
            <w:pPr>
              <w:pStyle w:val="List"/>
            </w:pPr>
            <w:r w:rsidRPr="00931C8F">
              <w:t>3.</w:t>
            </w:r>
            <w:r w:rsidRPr="00931C8F">
              <w:tab/>
            </w:r>
            <w:r w:rsidRPr="00931C8F">
              <w:rPr>
                <w:rStyle w:val="BoldandItalics"/>
              </w:rPr>
              <w:t>Contractor and client requirements</w:t>
            </w:r>
            <w:r w:rsidRPr="00931C8F">
              <w:t xml:space="preserve"> are discussed and</w:t>
            </w:r>
            <w:r w:rsidRPr="00931C8F">
              <w:t xml:space="preserve"> logged, and equipment is ordered. </w:t>
            </w:r>
          </w:p>
          <w:p w:rsidR="00000000" w:rsidRPr="00931C8F" w:rsidP="00931C8F">
            <w:pPr>
              <w:pStyle w:val="List"/>
            </w:pPr>
            <w:r w:rsidRPr="00931C8F">
              <w:t>4.</w:t>
            </w:r>
            <w:r w:rsidRPr="00931C8F">
              <w:tab/>
              <w:t>Site plan is prepared for allocation of client and contractor venues.</w:t>
            </w:r>
          </w:p>
          <w:p w:rsidR="00000000" w:rsidRPr="00931C8F" w:rsidP="00931C8F">
            <w:pPr>
              <w:pStyle w:val="List"/>
            </w:pPr>
            <w:r w:rsidRPr="00931C8F">
              <w:t>5.</w:t>
            </w:r>
            <w:r w:rsidRPr="00931C8F">
              <w:tab/>
              <w:t>Compliance with OHS, environmental, race club and other requirements is verified with contractors, clients and staff.</w:t>
            </w:r>
          </w:p>
          <w:p w:rsidR="00000000" w:rsidP="00931C8F">
            <w:pPr>
              <w:pStyle w:val="List"/>
              <w:rPr>
                <w:lang w:val="en-NZ"/>
              </w:rPr>
            </w:pPr>
            <w:r w:rsidRPr="00931C8F">
              <w:t>6.</w:t>
            </w:r>
            <w:r w:rsidRPr="00931C8F">
              <w:tab/>
            </w:r>
            <w:r w:rsidRPr="00931C8F">
              <w:rPr>
                <w:rStyle w:val="BoldandItalics"/>
              </w:rPr>
              <w:t>Emergency evacuation</w:t>
            </w:r>
            <w:r w:rsidRPr="00931C8F">
              <w:t xml:space="preserve"> pl</w:t>
            </w:r>
            <w:r w:rsidRPr="00931C8F">
              <w:t xml:space="preserve">an is prepared and signage erected. </w:t>
            </w:r>
          </w:p>
        </w:tc>
      </w:tr>
      <w:tr w:rsidTr="0087696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t>Oversee post special event clean-up (pull down).</w:t>
            </w:r>
          </w:p>
        </w:tc>
        <w:tc>
          <w:tcPr>
            <w:tcW w:w="5962" w:type="dxa"/>
            <w:tcBorders>
              <w:top w:val="nil"/>
              <w:left w:val="nil"/>
              <w:bottom w:val="nil"/>
              <w:right w:val="nil"/>
            </w:tcBorders>
            <w:tcMar>
              <w:top w:w="0" w:type="dxa"/>
              <w:left w:w="62" w:type="dxa"/>
              <w:bottom w:w="0" w:type="dxa"/>
              <w:right w:w="62" w:type="dxa"/>
            </w:tcMar>
          </w:tcPr>
          <w:p w:rsidR="00000000" w:rsidRPr="00931C8F" w:rsidP="00931C8F">
            <w:pPr>
              <w:pStyle w:val="List"/>
            </w:pPr>
            <w:r w:rsidRPr="00931C8F">
              <w:t>7.</w:t>
            </w:r>
            <w:r w:rsidRPr="00931C8F">
              <w:tab/>
              <w:t>Access for contractors is managed to avoid potential site congestion and public access.</w:t>
            </w:r>
          </w:p>
          <w:p w:rsidR="00000000" w:rsidRPr="00931C8F" w:rsidP="00931C8F">
            <w:pPr>
              <w:pStyle w:val="List"/>
            </w:pPr>
            <w:r w:rsidRPr="00931C8F">
              <w:t>8.</w:t>
            </w:r>
            <w:r w:rsidRPr="00931C8F">
              <w:tab/>
              <w:t>Inventory is checked for return of all race club equipment.</w:t>
            </w:r>
          </w:p>
          <w:p w:rsidR="00000000" w:rsidRPr="00931C8F" w:rsidP="00931C8F">
            <w:pPr>
              <w:pStyle w:val="List"/>
            </w:pPr>
            <w:r w:rsidRPr="00931C8F">
              <w:t>9.</w:t>
            </w:r>
            <w:r w:rsidRPr="00931C8F">
              <w:tab/>
            </w:r>
            <w:r w:rsidRPr="00931C8F">
              <w:t>Damage to equipment or infrastructure is reported and repairs are initiated by following workplace procedures or supervisor instructions.</w:t>
            </w:r>
          </w:p>
          <w:p w:rsidR="00000000" w:rsidRPr="00931C8F" w:rsidP="00931C8F">
            <w:pPr>
              <w:pStyle w:val="List"/>
            </w:pPr>
            <w:r w:rsidRPr="00931C8F">
              <w:t>10.</w:t>
            </w:r>
            <w:r w:rsidRPr="00931C8F">
              <w:tab/>
              <w:t xml:space="preserve">Before site is declared open for regular access, area is checked for </w:t>
            </w:r>
            <w:r w:rsidRPr="00931C8F">
              <w:rPr>
                <w:rStyle w:val="BoldandItalics"/>
              </w:rPr>
              <w:t>safety</w:t>
            </w:r>
            <w:r w:rsidRPr="00931C8F">
              <w:t xml:space="preserve"> and removal of all items, equipment an</w:t>
            </w:r>
            <w:r w:rsidRPr="00931C8F">
              <w:t xml:space="preserve">d contractor supplies. </w:t>
            </w:r>
          </w:p>
        </w:tc>
      </w:tr>
    </w:tbl>
    <w:p w:rsidR="00876964" w:rsidP="00931C8F">
      <w:pPr>
        <w:pStyle w:val="BodyText"/>
      </w:pPr>
    </w:p>
    <w:p w:rsidR="00876964" w:rsidP="00931C8F">
      <w:pPr>
        <w:pStyle w:val="BodyText"/>
      </w:pPr>
    </w:p>
    <w:p w:rsidR="00000000" w:rsidRPr="00931C8F" w:rsidP="00931C8F">
      <w:pPr>
        <w:pStyle w:val="Heading1"/>
      </w:pPr>
      <w:bookmarkStart w:id="9" w:name="O_261519"/>
      <w:bookmarkEnd w:id="9"/>
      <w:r w:rsidRPr="00931C8F">
        <w:t>Required Skills and Knowledge</w:t>
      </w:r>
    </w:p>
    <w:tbl>
      <w:tblPr>
        <w:tblW w:w="0" w:type="auto"/>
        <w:tblLayout w:type="fixed"/>
        <w:tblCellMar>
          <w:left w:w="62" w:type="dxa"/>
          <w:right w:w="62" w:type="dxa"/>
        </w:tblCellMar>
        <w:tblLook w:val="0000"/>
      </w:tblPr>
      <w:tblGrid>
        <w:gridCol w:w="8522"/>
      </w:tblGrid>
      <w:tr w:rsidTr="0087696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rPr>
                <w:rStyle w:val="SpecialBold"/>
              </w:rPr>
              <w:t>REQUIRED SKILLS AND KNOWLEDGE</w:t>
            </w:r>
          </w:p>
        </w:tc>
      </w:tr>
      <w:tr w:rsidTr="008769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t>This section describes the skills and knowledge required for this unit.</w:t>
            </w:r>
          </w:p>
        </w:tc>
      </w:tr>
      <w:tr w:rsidTr="008769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rPr>
                <w:rStyle w:val="SpecialBold"/>
              </w:rPr>
              <w:t>Required skills</w:t>
            </w:r>
          </w:p>
        </w:tc>
      </w:tr>
      <w:tr w:rsidTr="008769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31C8F" w:rsidP="00931C8F">
            <w:pPr>
              <w:pStyle w:val="ListBullet"/>
            </w:pPr>
            <w:r w:rsidRPr="00931C8F">
              <w:t>allocating duties to staff based on a range of operational requirements, staff experience, level of responsibility and complexity of job task</w:t>
            </w:r>
          </w:p>
          <w:p w:rsidR="00000000" w:rsidRPr="00931C8F" w:rsidP="00931C8F">
            <w:pPr>
              <w:pStyle w:val="ListBullet"/>
            </w:pPr>
            <w:r w:rsidRPr="00931C8F">
              <w:t>communicating with race club staff, licensed or registered personnel, and industry officials using assertive communication techniques to gather, interpret and relay information related to preparing for special events</w:t>
            </w:r>
          </w:p>
          <w:p w:rsidR="00000000" w:rsidRPr="00931C8F" w:rsidP="00931C8F">
            <w:pPr>
              <w:pStyle w:val="ListBullet"/>
            </w:pPr>
            <w:r w:rsidRPr="00931C8F">
              <w:t>completing duties in accordance with sa</w:t>
            </w:r>
            <w:r w:rsidRPr="00931C8F">
              <w:t>fe operating procedures and nominated time frame</w:t>
            </w:r>
          </w:p>
          <w:p w:rsidR="00000000" w:rsidRPr="00931C8F" w:rsidP="00931C8F">
            <w:pPr>
              <w:pStyle w:val="ListBullet"/>
            </w:pPr>
            <w:r w:rsidRPr="00931C8F">
              <w:t>completing roster preparation</w:t>
            </w:r>
          </w:p>
          <w:p w:rsidR="00000000" w:rsidRPr="00931C8F" w:rsidP="00931C8F">
            <w:pPr>
              <w:pStyle w:val="ListBullet"/>
            </w:pPr>
            <w:r w:rsidRPr="00931C8F">
              <w:t>complying with OHS legislation, regulations and codes of practice</w:t>
            </w:r>
          </w:p>
          <w:p w:rsidR="00000000" w:rsidRPr="00931C8F" w:rsidP="00931C8F">
            <w:pPr>
              <w:pStyle w:val="ListBullet"/>
            </w:pPr>
            <w:r w:rsidRPr="00931C8F">
              <w:t>complying with organisational policies and procedures</w:t>
            </w:r>
          </w:p>
          <w:p w:rsidR="00000000" w:rsidRPr="00931C8F" w:rsidP="00931C8F">
            <w:pPr>
              <w:pStyle w:val="ListBullet"/>
            </w:pPr>
            <w:r w:rsidRPr="00931C8F">
              <w:t>delegating duties to staff</w:t>
            </w:r>
          </w:p>
          <w:p w:rsidR="00000000" w:rsidRPr="00931C8F" w:rsidP="00931C8F">
            <w:pPr>
              <w:pStyle w:val="ListBullet"/>
            </w:pPr>
            <w:r w:rsidRPr="00931C8F">
              <w:t>giving, receiving and interpre</w:t>
            </w:r>
            <w:r w:rsidRPr="00931C8F">
              <w:t>ting instructions</w:t>
            </w:r>
          </w:p>
          <w:p w:rsidR="00000000" w:rsidRPr="00931C8F" w:rsidP="00931C8F">
            <w:pPr>
              <w:pStyle w:val="ListBullet"/>
            </w:pPr>
            <w:r w:rsidRPr="00931C8F">
              <w:t>making effective decisions</w:t>
            </w:r>
          </w:p>
          <w:p w:rsidR="00000000" w:rsidRPr="00931C8F" w:rsidP="00931C8F">
            <w:pPr>
              <w:pStyle w:val="ListBullet"/>
            </w:pPr>
            <w:r w:rsidRPr="00931C8F">
              <w:t>operating equipment and technology, including new technology as required</w:t>
            </w:r>
          </w:p>
          <w:p w:rsidR="00000000" w:rsidRPr="00931C8F" w:rsidP="00931C8F">
            <w:pPr>
              <w:pStyle w:val="ListBullet"/>
            </w:pPr>
            <w:r w:rsidRPr="00931C8F">
              <w:t>reading and interpreting workplace documentation, including rules of racing</w:t>
            </w:r>
          </w:p>
          <w:p w:rsidR="00000000" w:rsidRPr="00931C8F" w:rsidP="00931C8F">
            <w:pPr>
              <w:pStyle w:val="ListBullet"/>
            </w:pPr>
            <w:r w:rsidRPr="00931C8F">
              <w:t>recognising faulty equipment, machinery and infrastructure</w:t>
            </w:r>
          </w:p>
          <w:p w:rsidR="00000000" w:rsidRPr="00931C8F" w:rsidP="00931C8F">
            <w:pPr>
              <w:pStyle w:val="ListBullet"/>
            </w:pPr>
            <w:r w:rsidRPr="00931C8F">
              <w:t>rel</w:t>
            </w:r>
            <w:r w:rsidRPr="00931C8F">
              <w:t>ating to people from a range of social, cultural and ethnic backgrounds and with varying physical and mental abilities</w:t>
            </w:r>
          </w:p>
          <w:p w:rsidR="00000000" w:rsidRPr="00931C8F" w:rsidP="00931C8F">
            <w:pPr>
              <w:pStyle w:val="ListBullet"/>
            </w:pPr>
            <w:r w:rsidRPr="00931C8F">
              <w:t>resolving routine problems</w:t>
            </w:r>
          </w:p>
          <w:p w:rsidR="00000000" w:rsidRPr="00931C8F" w:rsidP="00931C8F">
            <w:pPr>
              <w:pStyle w:val="ListBullet"/>
            </w:pPr>
            <w:r w:rsidRPr="00931C8F">
              <w:t>teamwork skills to ensure completion of job tasks</w:t>
            </w:r>
          </w:p>
          <w:p w:rsidR="00000000" w:rsidP="00931C8F">
            <w:pPr>
              <w:pStyle w:val="ListBullet"/>
              <w:rPr>
                <w:lang w:val="en-NZ"/>
              </w:rPr>
            </w:pPr>
            <w:r w:rsidRPr="00931C8F">
              <w:t>written communication skills to complete workplace documenta</w:t>
            </w:r>
            <w:r w:rsidRPr="00931C8F">
              <w:t>tion and reports.</w:t>
            </w:r>
          </w:p>
        </w:tc>
      </w:tr>
      <w:tr w:rsidTr="008769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rPr>
                <w:rStyle w:val="SpecialBold"/>
              </w:rPr>
              <w:t>Required knowledge</w:t>
            </w:r>
          </w:p>
        </w:tc>
      </w:tr>
      <w:tr w:rsidTr="008769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31C8F" w:rsidP="00931C8F">
            <w:pPr>
              <w:pStyle w:val="ListBullet"/>
            </w:pPr>
            <w:r w:rsidRPr="00931C8F">
              <w:t xml:space="preserve">detailed understanding of applicable federal, state or territory legislation and </w:t>
            </w:r>
            <w:r w:rsidRPr="00931C8F">
              <w:t>regulations, and national standards and codes of practices relevant to full range of processes relating to work role and responsibilities</w:t>
            </w:r>
          </w:p>
          <w:p w:rsidR="00000000" w:rsidRPr="00931C8F" w:rsidP="00931C8F">
            <w:pPr>
              <w:pStyle w:val="ListBullet"/>
            </w:pPr>
            <w:r w:rsidRPr="00931C8F">
              <w:t>environmental protection requirements</w:t>
            </w:r>
          </w:p>
          <w:p w:rsidR="00000000" w:rsidRPr="00931C8F" w:rsidP="00931C8F">
            <w:pPr>
              <w:pStyle w:val="ListBullet"/>
            </w:pPr>
            <w:r w:rsidRPr="00931C8F">
              <w:t>organisational policies and procedures</w:t>
            </w:r>
          </w:p>
          <w:p w:rsidR="00000000" w:rsidRPr="00931C8F" w:rsidP="00931C8F">
            <w:pPr>
              <w:pStyle w:val="ListBullet"/>
            </w:pPr>
            <w:r w:rsidRPr="00931C8F">
              <w:t>principles of effective communication</w:t>
            </w:r>
          </w:p>
          <w:p w:rsidR="00000000" w:rsidRPr="00931C8F" w:rsidP="00931C8F">
            <w:pPr>
              <w:pStyle w:val="ListBullet"/>
            </w:pPr>
            <w:r w:rsidRPr="00931C8F">
              <w:t>rac</w:t>
            </w:r>
            <w:r w:rsidRPr="00931C8F">
              <w:t>ing industry safety requirements, including safe operating procedures</w:t>
            </w:r>
          </w:p>
          <w:p w:rsidR="00000000" w:rsidRPr="00931C8F" w:rsidP="00931C8F">
            <w:pPr>
              <w:pStyle w:val="ListBullet"/>
            </w:pPr>
            <w:r w:rsidRPr="00931C8F">
              <w:t>relevant workplace documentation and its purpose</w:t>
            </w:r>
          </w:p>
          <w:p w:rsidR="00000000" w:rsidRPr="00931C8F" w:rsidP="00931C8F">
            <w:pPr>
              <w:pStyle w:val="ListBullet"/>
            </w:pPr>
            <w:r w:rsidRPr="00931C8F">
              <w:t>rights and responsibilities of employees, supervisors, employers and contractors</w:t>
            </w:r>
          </w:p>
          <w:p w:rsidR="00000000" w:rsidRPr="00931C8F" w:rsidP="00931C8F">
            <w:pPr>
              <w:pStyle w:val="ListBullet"/>
            </w:pPr>
            <w:r w:rsidRPr="00931C8F">
              <w:t>specific customer requirements in relation to access and</w:t>
            </w:r>
            <w:r w:rsidRPr="00931C8F">
              <w:t xml:space="preserve"> cultural requirements and protocols</w:t>
            </w:r>
          </w:p>
          <w:p w:rsidR="00000000" w:rsidRPr="00931C8F" w:rsidP="00931C8F">
            <w:pPr>
              <w:pStyle w:val="ListBullet"/>
            </w:pPr>
            <w:r w:rsidRPr="00931C8F">
              <w:t>time management in the completion of workplace tasks</w:t>
            </w:r>
          </w:p>
          <w:p w:rsidR="00000000" w:rsidRPr="00931C8F" w:rsidP="00931C8F">
            <w:pPr>
              <w:pStyle w:val="ListBullet"/>
            </w:pPr>
            <w:r w:rsidRPr="00931C8F">
              <w:t>types of equipment and procedures for their operation and maintenance</w:t>
            </w:r>
          </w:p>
          <w:p w:rsidR="00000000" w:rsidRPr="00931C8F" w:rsidP="00931C8F">
            <w:pPr>
              <w:pStyle w:val="ListBullet"/>
            </w:pPr>
            <w:r w:rsidRPr="00931C8F">
              <w:t>workplace specific and OHS requirements for engagement of contractors.</w:t>
            </w:r>
          </w:p>
        </w:tc>
      </w:tr>
    </w:tbl>
    <w:p w:rsidR="00876964" w:rsidP="00931C8F">
      <w:pPr>
        <w:pStyle w:val="BodyText"/>
      </w:pPr>
    </w:p>
    <w:p w:rsidR="00876964" w:rsidP="00931C8F">
      <w:pPr>
        <w:pStyle w:val="BodyText"/>
      </w:pPr>
    </w:p>
    <w:p w:rsidR="00000000" w:rsidRPr="00931C8F" w:rsidP="00931C8F">
      <w:pPr>
        <w:pStyle w:val="AllowPageBreak"/>
      </w:pPr>
    </w:p>
    <w:p w:rsidR="00000000" w:rsidRPr="00931C8F" w:rsidP="00931C8F">
      <w:pPr>
        <w:pStyle w:val="Heading1"/>
      </w:pPr>
      <w:bookmarkStart w:id="10" w:name="O_245712"/>
      <w:bookmarkEnd w:id="10"/>
      <w:r w:rsidRPr="00931C8F">
        <w:t>Evidence Guide</w:t>
      </w:r>
    </w:p>
    <w:tbl>
      <w:tblPr>
        <w:tblW w:w="9570" w:type="dxa"/>
        <w:tblLayout w:type="fixed"/>
        <w:tblCellMar>
          <w:left w:w="62" w:type="dxa"/>
          <w:right w:w="62" w:type="dxa"/>
        </w:tblCellMar>
        <w:tblLook w:val="0000"/>
      </w:tblPr>
      <w:tblGrid>
        <w:gridCol w:w="3908"/>
        <w:gridCol w:w="5662"/>
      </w:tblGrid>
      <w:tr w:rsidTr="00876964">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931C8F">
            <w:pPr>
              <w:pStyle w:val="BodyText"/>
              <w:rPr>
                <w:lang w:val="en-NZ"/>
              </w:rPr>
            </w:pPr>
            <w:r w:rsidRPr="00931C8F">
              <w:rPr>
                <w:rStyle w:val="SpecialBold"/>
              </w:rPr>
              <w:t>EVIDENCE GUIDE</w:t>
            </w:r>
          </w:p>
        </w:tc>
      </w:tr>
      <w:tr w:rsidTr="00876964">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931C8F">
            <w:pPr>
              <w:pStyle w:val="BodyText"/>
              <w:rPr>
                <w:lang w:val="en-NZ"/>
              </w:rPr>
            </w:pPr>
            <w:r w:rsidRPr="00931C8F">
              <w:t xml:space="preserve">The evidence guide provides advice on assessment and must be read in conjunction with the performance criteria, required skills and knowledge, </w:t>
            </w:r>
            <w:r w:rsidRPr="00931C8F">
              <w:t>range statement and the Assessment Guidelines for the Training Package.</w:t>
            </w:r>
          </w:p>
        </w:tc>
      </w:tr>
      <w:tr w:rsidTr="008769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31C8F" w:rsidP="00931C8F">
            <w:pPr>
              <w:pStyle w:val="BodyText"/>
            </w:pPr>
            <w:r w:rsidRPr="00931C8F">
              <w:t>The evidence required to demonstrate competency in this unit must be relevant to the spec</w:t>
            </w:r>
            <w:r w:rsidRPr="00931C8F">
              <w:t>ific industry sector and workplace operations and satisfy all of the requirements of the performance criteria, required skills and knowledge and the range statement of this unit and include evidence of the following:</w:t>
            </w:r>
          </w:p>
          <w:p w:rsidR="00000000" w:rsidRPr="00931C8F" w:rsidP="00931C8F">
            <w:pPr>
              <w:pStyle w:val="ListBullet"/>
            </w:pPr>
            <w:r w:rsidRPr="00931C8F">
              <w:t>knowledge of the requirements, procedu</w:t>
            </w:r>
            <w:r w:rsidRPr="00931C8F">
              <w:t>res and instructions that are to apply when preparing for race meeting special events</w:t>
            </w:r>
          </w:p>
          <w:p w:rsidR="00000000" w:rsidRPr="00931C8F" w:rsidP="00931C8F">
            <w:pPr>
              <w:pStyle w:val="ListBullet"/>
            </w:pPr>
            <w:r w:rsidRPr="00931C8F">
              <w:t>implementation of procedures and timely techniques for safe, effective and efficient special events preparations</w:t>
            </w:r>
          </w:p>
          <w:p w:rsidR="00000000" w:rsidRPr="00931C8F" w:rsidP="00931C8F">
            <w:pPr>
              <w:pStyle w:val="ListBullet"/>
            </w:pPr>
            <w:r w:rsidRPr="00931C8F">
              <w:t>working with others to undertake and complete preparation procedures that meet required outcomes.</w:t>
            </w:r>
          </w:p>
          <w:p w:rsidR="00000000" w:rsidP="00931C8F">
            <w:pPr>
              <w:pStyle w:val="BodyText"/>
              <w:rPr>
                <w:lang w:val="en-NZ"/>
              </w:rPr>
            </w:pPr>
            <w:r w:rsidRPr="00931C8F">
              <w:t xml:space="preserve">Evidence should be collected over a period of time in a range of workplace-relevant contexts and include dealings with an appropriate range of situations. </w:t>
            </w:r>
          </w:p>
        </w:tc>
      </w:tr>
      <w:tr w:rsidTr="008769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rPr>
                <w:rStyle w:val="SpecialBold"/>
              </w:rPr>
              <w:t>C</w:t>
            </w:r>
            <w:r w:rsidRPr="00931C8F">
              <w:rPr>
                <w:rStyle w:val="SpecialBold"/>
              </w:rPr>
              <w:t>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31C8F" w:rsidP="00931C8F">
            <w:pPr>
              <w:pStyle w:val="BodyText"/>
            </w:pPr>
            <w:r w:rsidRPr="00931C8F">
              <w:t>Competency must be assessed in a racing workplace that provides access to the required resources or simulated environment approved by the relevant State Principal Racing Authority. Assessment is to occur unde</w:t>
            </w:r>
            <w:r w:rsidRPr="00931C8F">
              <w:t>r standard and authorised work practices, safety requirements and environmental constraints. It is to comply with relevant regulatory requirements or Australian Standards requirements.</w:t>
            </w:r>
          </w:p>
          <w:p w:rsidR="00000000" w:rsidRPr="00931C8F" w:rsidP="00931C8F">
            <w:pPr>
              <w:pStyle w:val="BodyText"/>
            </w:pPr>
            <w:r w:rsidRPr="00931C8F">
              <w:t>Assessment of the practical components of this unit will be by observat</w:t>
            </w:r>
            <w:r w:rsidRPr="00931C8F">
              <w:t>ion of relevant skills.</w:t>
            </w:r>
          </w:p>
          <w:p w:rsidR="00000000" w:rsidRPr="00931C8F" w:rsidP="00931C8F">
            <w:pPr>
              <w:pStyle w:val="BodyText"/>
            </w:pPr>
            <w:r w:rsidRPr="00931C8F">
              <w:t>The following resources must be available:</w:t>
            </w:r>
          </w:p>
          <w:p w:rsidR="00000000" w:rsidRPr="00931C8F" w:rsidP="00931C8F">
            <w:pPr>
              <w:pStyle w:val="ListBullet"/>
            </w:pPr>
            <w:r w:rsidRPr="00931C8F">
              <w:t>materials and equipment relevant to assessing candidate's ability to manage race meeting operations</w:t>
            </w:r>
          </w:p>
          <w:p w:rsidR="00000000" w:rsidRPr="00931C8F" w:rsidP="00931C8F">
            <w:pPr>
              <w:pStyle w:val="ListBullet"/>
            </w:pPr>
            <w:r w:rsidRPr="00931C8F">
              <w:t>relevant racing industry work sites, such as administration buildings, racetracks and re</w:t>
            </w:r>
            <w:r w:rsidRPr="00931C8F">
              <w:t>gistered race meetings</w:t>
            </w:r>
          </w:p>
          <w:p w:rsidR="00000000" w:rsidP="00931C8F">
            <w:pPr>
              <w:pStyle w:val="ListBullet"/>
              <w:rPr>
                <w:lang w:val="en-NZ"/>
              </w:rPr>
            </w:pPr>
            <w:r w:rsidRPr="00931C8F">
              <w:t>work instructions and related documentation.</w:t>
            </w:r>
          </w:p>
        </w:tc>
      </w:tr>
      <w:tr w:rsidTr="008769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31C8F" w:rsidP="00931C8F">
            <w:pPr>
              <w:pStyle w:val="BodyText"/>
            </w:pPr>
            <w:r w:rsidRPr="00931C8F">
              <w:t>Assessment methods must satisfy the endorsed Assessment Guidelines of the Racing Training Package.</w:t>
            </w:r>
          </w:p>
          <w:p w:rsidR="00000000" w:rsidRPr="00931C8F" w:rsidP="00931C8F">
            <w:pPr>
              <w:pStyle w:val="BodyText"/>
            </w:pPr>
            <w:r w:rsidRPr="00931C8F">
              <w:t>The suggested strategies for the assessment of this unit are:</w:t>
            </w:r>
          </w:p>
          <w:p w:rsidR="00000000" w:rsidRPr="00931C8F" w:rsidP="00931C8F">
            <w:pPr>
              <w:pStyle w:val="ListBullet"/>
            </w:pPr>
            <w:r w:rsidRPr="00931C8F">
              <w:t>writ</w:t>
            </w:r>
            <w:r w:rsidRPr="00931C8F">
              <w:t>ten and/or oral assessment of candidate's required knowledge</w:t>
            </w:r>
          </w:p>
          <w:p w:rsidR="00000000" w:rsidRPr="00931C8F" w:rsidP="00931C8F">
            <w:pPr>
              <w:pStyle w:val="ListBullet"/>
            </w:pPr>
            <w:r w:rsidRPr="00931C8F">
              <w:t>observed, documented and firsthand testimonial evidence of candidate's application of practical tasks</w:t>
            </w:r>
          </w:p>
          <w:p w:rsidR="00000000" w:rsidRPr="00931C8F" w:rsidP="00931C8F">
            <w:pPr>
              <w:pStyle w:val="ListBullet"/>
            </w:pPr>
            <w:r w:rsidRPr="00931C8F">
              <w:t>simulation exercises conducted in a State Principal Racing Authority approved simulated environment.</w:t>
            </w:r>
          </w:p>
          <w:p w:rsidR="00000000" w:rsidRPr="00931C8F" w:rsidP="00931C8F">
            <w:pPr>
              <w:pStyle w:val="BodyText"/>
            </w:pPr>
            <w:r w:rsidRPr="00931C8F">
              <w:t>Evidence is required to be demonstrated over a period of time, therefore where performance is not directly observed any evidence should be authenticated by</w:t>
            </w:r>
            <w:r w:rsidRPr="00931C8F">
              <w:t xml:space="preserve"> supervisors or other appropriate persons.</w:t>
            </w:r>
          </w:p>
          <w:p w:rsidR="00000000" w:rsidRPr="00931C8F" w:rsidP="00931C8F">
            <w:pPr>
              <w:pStyle w:val="BodyText"/>
            </w:pPr>
            <w:r w:rsidRPr="00931C8F">
              <w:t>This unit may be assessed in a holistic way with other units of competency relevant to the industry sector, workplace and job role, for example:</w:t>
            </w:r>
          </w:p>
          <w:p w:rsidR="00000000" w:rsidP="00931C8F">
            <w:pPr>
              <w:pStyle w:val="ListBullet"/>
              <w:rPr>
                <w:lang w:val="en-NZ"/>
              </w:rPr>
            </w:pPr>
            <w:r w:rsidRPr="00931C8F">
              <w:t>RGRCMN401A Maintain and monitor OHS procedures and environmental wo</w:t>
            </w:r>
            <w:r w:rsidRPr="00931C8F">
              <w:t>rk practices.</w:t>
            </w:r>
          </w:p>
        </w:tc>
      </w:tr>
      <w:tr w:rsidTr="008769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931C8F" w:rsidP="00931C8F">
            <w:pPr>
              <w:pStyle w:val="BodyText"/>
            </w:pPr>
            <w:r w:rsidRPr="00931C8F">
              <w:t>Assessment methods should reflect workplace demands (e.g. literacy and numeracy demands) and the needs of particular target groups (e.g. people with disabilities, Aboriginal and Torres Strait Islander peop</w:t>
            </w:r>
            <w:r w:rsidRPr="00931C8F">
              <w:t xml:space="preserve">le, women, people with a language background other than English, youth and people from low socioeconomic backgrounds). </w:t>
            </w:r>
          </w:p>
        </w:tc>
      </w:tr>
    </w:tbl>
    <w:p w:rsidR="00876964" w:rsidP="00931C8F">
      <w:pPr>
        <w:pStyle w:val="BodyText"/>
      </w:pPr>
    </w:p>
    <w:p w:rsidR="00876964" w:rsidP="00931C8F">
      <w:pPr>
        <w:pStyle w:val="BodyText"/>
      </w:pPr>
    </w:p>
    <w:p w:rsidR="00000000" w:rsidRPr="00931C8F" w:rsidP="00931C8F">
      <w:pPr>
        <w:pStyle w:val="Heading1"/>
      </w:pPr>
      <w:bookmarkStart w:id="11" w:name="O_253695"/>
      <w:bookmarkEnd w:id="11"/>
      <w:r w:rsidRPr="00931C8F">
        <w:t>Range Statement</w:t>
      </w:r>
    </w:p>
    <w:tbl>
      <w:tblPr>
        <w:tblW w:w="0" w:type="auto"/>
        <w:tblLayout w:type="fixed"/>
        <w:tblCellMar>
          <w:left w:w="62" w:type="dxa"/>
          <w:right w:w="62" w:type="dxa"/>
        </w:tblCellMar>
        <w:tblLook w:val="0000"/>
      </w:tblPr>
      <w:tblGrid>
        <w:gridCol w:w="3402"/>
        <w:gridCol w:w="5120"/>
      </w:tblGrid>
      <w:tr w:rsidTr="0087696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31C8F">
            <w:pPr>
              <w:pStyle w:val="BodyText"/>
              <w:rPr>
                <w:lang w:val="en-NZ"/>
              </w:rPr>
            </w:pPr>
            <w:r w:rsidRPr="00931C8F">
              <w:rPr>
                <w:rStyle w:val="SpecialBold"/>
              </w:rPr>
              <w:t>RANGE STATEMENT</w:t>
            </w:r>
          </w:p>
        </w:tc>
      </w:tr>
      <w:tr w:rsidTr="0087696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931C8F" w:rsidP="00931C8F">
            <w:pPr>
              <w:pStyle w:val="BodyText"/>
            </w:pPr>
            <w:r w:rsidRPr="00931C8F">
              <w:t xml:space="preserve">The range statement relates to the unit of competency as a whole. It allows for different work environments and situations that may affect performance. Bold italicised wording in the performance criteria is detailed below. </w:t>
            </w:r>
          </w:p>
          <w:p w:rsidR="00000000" w:rsidRPr="00931C8F" w:rsidP="00931C8F">
            <w:pPr>
              <w:pStyle w:val="BodyText"/>
            </w:pPr>
          </w:p>
          <w:p w:rsidR="00000000" w:rsidP="00931C8F">
            <w:pPr>
              <w:pStyle w:val="BodyText"/>
              <w:rPr>
                <w:lang w:val="en-NZ"/>
              </w:rPr>
            </w:pPr>
            <w:r w:rsidRPr="00931C8F">
              <w:t>The range statement provides de</w:t>
            </w:r>
            <w:r w:rsidRPr="00931C8F">
              <w:t>tails of how this competency can be used in the workplaces of the racing industry to prepare for race meeting special events. Workplaces include greyhound, harness and thoroughbred racecourses, training tracks, administration buildings and public areas.</w:t>
            </w:r>
          </w:p>
        </w:tc>
      </w:tr>
      <w:tr w:rsidTr="008769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t xml:space="preserve">Special event </w:t>
            </w:r>
            <w:r w:rsidRPr="00931C8F">
              <w:rPr>
                <w:rStyle w:val="BoldandItalics"/>
              </w:rPr>
              <w:t>requirements</w:t>
            </w:r>
            <w:r w:rsidRPr="00931C8F">
              <w:t xml:space="preserve"> may include: </w:t>
            </w:r>
          </w:p>
        </w:tc>
        <w:tc>
          <w:tcPr>
            <w:tcW w:w="5120" w:type="dxa"/>
            <w:tcBorders>
              <w:top w:val="nil"/>
              <w:left w:val="nil"/>
              <w:bottom w:val="nil"/>
              <w:right w:val="nil"/>
            </w:tcBorders>
            <w:tcMar>
              <w:top w:w="0" w:type="dxa"/>
              <w:left w:w="62" w:type="dxa"/>
              <w:bottom w:w="0" w:type="dxa"/>
              <w:right w:w="62" w:type="dxa"/>
            </w:tcMar>
          </w:tcPr>
          <w:p w:rsidR="00000000" w:rsidRPr="00931C8F" w:rsidP="00931C8F">
            <w:pPr>
              <w:pStyle w:val="ListBullet"/>
            </w:pPr>
            <w:r w:rsidRPr="00931C8F">
              <w:t>access for contractors</w:t>
            </w:r>
          </w:p>
          <w:p w:rsidR="00000000" w:rsidRPr="00931C8F" w:rsidP="00931C8F">
            <w:pPr>
              <w:pStyle w:val="ListBullet"/>
            </w:pPr>
            <w:r w:rsidRPr="00931C8F">
              <w:t>audiovisual, including assistive technology requirements</w:t>
            </w:r>
          </w:p>
          <w:p w:rsidR="00000000" w:rsidRPr="00931C8F" w:rsidP="00931C8F">
            <w:pPr>
              <w:pStyle w:val="ListBullet"/>
            </w:pPr>
            <w:r w:rsidRPr="00931C8F">
              <w:t>beverages</w:t>
            </w:r>
          </w:p>
          <w:p w:rsidR="00000000" w:rsidRPr="00931C8F" w:rsidP="00931C8F">
            <w:pPr>
              <w:pStyle w:val="ListBullet"/>
            </w:pPr>
            <w:r w:rsidRPr="00931C8F">
              <w:t>catering, including specific dietary requirements</w:t>
            </w:r>
          </w:p>
          <w:p w:rsidR="00000000" w:rsidRPr="00931C8F" w:rsidP="00931C8F">
            <w:pPr>
              <w:pStyle w:val="ListBullet"/>
            </w:pPr>
            <w:r w:rsidRPr="00931C8F">
              <w:t>cleaning</w:t>
            </w:r>
          </w:p>
          <w:p w:rsidR="00000000" w:rsidRPr="00931C8F" w:rsidP="00931C8F">
            <w:pPr>
              <w:pStyle w:val="ListBullet"/>
            </w:pPr>
            <w:r w:rsidRPr="00931C8F">
              <w:t>entertainment</w:t>
            </w:r>
          </w:p>
          <w:p w:rsidR="00000000" w:rsidRPr="00931C8F" w:rsidP="00931C8F">
            <w:pPr>
              <w:pStyle w:val="ListBullet"/>
            </w:pPr>
            <w:r w:rsidRPr="00931C8F">
              <w:t>hospitality</w:t>
            </w:r>
          </w:p>
          <w:p w:rsidR="00000000" w:rsidRPr="00931C8F" w:rsidP="00931C8F">
            <w:pPr>
              <w:pStyle w:val="ListBullet"/>
            </w:pPr>
            <w:r w:rsidRPr="00931C8F">
              <w:t>marquee or additional hospitality areas</w:t>
            </w:r>
          </w:p>
          <w:p w:rsidR="00000000" w:rsidRPr="00931C8F" w:rsidP="00931C8F">
            <w:pPr>
              <w:pStyle w:val="ListBullet"/>
            </w:pPr>
            <w:r w:rsidRPr="00931C8F">
              <w:t>media</w:t>
            </w:r>
          </w:p>
          <w:p w:rsidR="00000000" w:rsidRPr="00931C8F" w:rsidP="00931C8F">
            <w:pPr>
              <w:pStyle w:val="ListBullet"/>
            </w:pPr>
            <w:r w:rsidRPr="00931C8F">
              <w:t>parking, including accessible parking for people with a disability</w:t>
            </w:r>
          </w:p>
          <w:p w:rsidR="00000000" w:rsidRPr="00931C8F" w:rsidP="00931C8F">
            <w:pPr>
              <w:pStyle w:val="ListBullet"/>
            </w:pPr>
            <w:r w:rsidRPr="00931C8F">
              <w:t>photography</w:t>
            </w:r>
          </w:p>
          <w:p w:rsidR="00000000" w:rsidRPr="00931C8F" w:rsidP="00931C8F">
            <w:pPr>
              <w:pStyle w:val="ListBullet"/>
            </w:pPr>
            <w:r w:rsidRPr="00931C8F">
              <w:t>power</w:t>
            </w:r>
          </w:p>
          <w:p w:rsidR="00000000" w:rsidRPr="00931C8F" w:rsidP="00931C8F">
            <w:pPr>
              <w:pStyle w:val="ListBullet"/>
            </w:pPr>
            <w:r w:rsidRPr="00931C8F">
              <w:t>reviewing contractors' safe operating procedures</w:t>
            </w:r>
          </w:p>
          <w:p w:rsidR="00000000" w:rsidRPr="00931C8F" w:rsidP="00931C8F">
            <w:pPr>
              <w:pStyle w:val="ListBullet"/>
            </w:pPr>
            <w:r w:rsidRPr="00931C8F">
              <w:t>risk management</w:t>
            </w:r>
          </w:p>
          <w:p w:rsidR="00000000" w:rsidRPr="00931C8F" w:rsidP="00931C8F">
            <w:pPr>
              <w:pStyle w:val="ListBullet"/>
            </w:pPr>
            <w:r w:rsidRPr="00931C8F">
              <w:t>security</w:t>
            </w:r>
          </w:p>
          <w:p w:rsidR="00000000" w:rsidRPr="00931C8F" w:rsidP="00931C8F">
            <w:pPr>
              <w:pStyle w:val="ListBullet"/>
            </w:pPr>
            <w:r w:rsidRPr="00931C8F">
              <w:t>signage, including accessible signage</w:t>
            </w:r>
          </w:p>
          <w:p w:rsidR="00000000" w:rsidRPr="00931C8F" w:rsidP="00931C8F">
            <w:pPr>
              <w:pStyle w:val="ListBullet"/>
            </w:pPr>
            <w:r w:rsidRPr="00931C8F">
              <w:t>site or venue</w:t>
            </w:r>
          </w:p>
          <w:p w:rsidR="00000000" w:rsidRPr="00931C8F" w:rsidP="00931C8F">
            <w:pPr>
              <w:pStyle w:val="ListBullet"/>
            </w:pPr>
            <w:r w:rsidRPr="00931C8F">
              <w:t>speakers</w:t>
            </w:r>
          </w:p>
          <w:p w:rsidR="00000000" w:rsidRPr="00931C8F" w:rsidP="00931C8F">
            <w:pPr>
              <w:pStyle w:val="ListBullet"/>
            </w:pPr>
            <w:r w:rsidRPr="00931C8F">
              <w:t>suppliers</w:t>
            </w:r>
          </w:p>
          <w:p w:rsidR="00000000" w:rsidP="00931C8F">
            <w:pPr>
              <w:pStyle w:val="ListBullet"/>
              <w:rPr>
                <w:lang w:val="en-NZ"/>
              </w:rPr>
            </w:pPr>
            <w:r w:rsidRPr="00931C8F">
              <w:t>transport, includin</w:t>
            </w:r>
            <w:r w:rsidRPr="00931C8F">
              <w:t>g arrangements for groups such as people with a disability.</w:t>
            </w:r>
          </w:p>
        </w:tc>
      </w:tr>
      <w:tr w:rsidTr="008769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rPr>
                <w:rStyle w:val="BoldandItalics"/>
              </w:rPr>
              <w:t>Work roster</w:t>
            </w:r>
            <w:r w:rsidRPr="00931C8F">
              <w:t xml:space="preserve"> tasks may include: </w:t>
            </w:r>
          </w:p>
        </w:tc>
        <w:tc>
          <w:tcPr>
            <w:tcW w:w="5120" w:type="dxa"/>
            <w:tcBorders>
              <w:top w:val="nil"/>
              <w:left w:val="nil"/>
              <w:bottom w:val="nil"/>
              <w:right w:val="nil"/>
            </w:tcBorders>
            <w:tcMar>
              <w:top w:w="0" w:type="dxa"/>
              <w:left w:w="62" w:type="dxa"/>
              <w:bottom w:w="0" w:type="dxa"/>
              <w:right w:w="62" w:type="dxa"/>
            </w:tcMar>
          </w:tcPr>
          <w:p w:rsidR="00000000" w:rsidRPr="00931C8F" w:rsidP="00931C8F">
            <w:pPr>
              <w:pStyle w:val="ListBullet"/>
            </w:pPr>
            <w:r w:rsidRPr="00931C8F">
              <w:t>checking operation and soundness of infrastructure and facilities, including:</w:t>
            </w:r>
          </w:p>
          <w:p w:rsidR="00000000" w:rsidRPr="00931C8F" w:rsidP="00931C8F">
            <w:pPr>
              <w:pStyle w:val="ListBullet2"/>
            </w:pPr>
            <w:r w:rsidRPr="00931C8F">
              <w:t>public address system</w:t>
            </w:r>
          </w:p>
          <w:p w:rsidR="00000000" w:rsidRPr="00931C8F" w:rsidP="00931C8F">
            <w:pPr>
              <w:pStyle w:val="ListBullet2"/>
            </w:pPr>
            <w:r w:rsidRPr="00931C8F">
              <w:t>signage</w:t>
            </w:r>
          </w:p>
          <w:p w:rsidR="00000000" w:rsidRPr="00931C8F" w:rsidP="00931C8F">
            <w:pPr>
              <w:pStyle w:val="ListBullet2"/>
            </w:pPr>
            <w:r w:rsidRPr="00931C8F">
              <w:t>spectator viewing facilities and seating</w:t>
            </w:r>
          </w:p>
          <w:p w:rsidR="00000000" w:rsidRPr="00931C8F" w:rsidP="00931C8F">
            <w:pPr>
              <w:pStyle w:val="ListBullet"/>
            </w:pPr>
            <w:r w:rsidRPr="00931C8F">
              <w:t>erection an</w:t>
            </w:r>
            <w:r w:rsidRPr="00931C8F">
              <w:t>d pull down of marquees</w:t>
            </w:r>
          </w:p>
          <w:p w:rsidR="00000000" w:rsidRPr="00931C8F" w:rsidP="00931C8F">
            <w:pPr>
              <w:pStyle w:val="ListBullet"/>
            </w:pPr>
            <w:r w:rsidRPr="00931C8F">
              <w:t>landscaping and grounds</w:t>
            </w:r>
          </w:p>
          <w:p w:rsidR="00000000" w:rsidP="00931C8F">
            <w:pPr>
              <w:pStyle w:val="ListBullet"/>
              <w:rPr>
                <w:lang w:val="en-NZ"/>
              </w:rPr>
            </w:pPr>
            <w:r w:rsidRPr="00931C8F">
              <w:t>track surrounds preparation.</w:t>
            </w:r>
          </w:p>
        </w:tc>
      </w:tr>
      <w:tr w:rsidTr="008769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rPr>
                <w:rStyle w:val="BoldandItalics"/>
              </w:rPr>
              <w:t>Contractor and client requirements</w:t>
            </w:r>
            <w:r w:rsidRPr="00931C8F">
              <w:t xml:space="preserve"> may include: </w:t>
            </w:r>
          </w:p>
        </w:tc>
        <w:tc>
          <w:tcPr>
            <w:tcW w:w="5120" w:type="dxa"/>
            <w:tcBorders>
              <w:top w:val="nil"/>
              <w:left w:val="nil"/>
              <w:bottom w:val="nil"/>
              <w:right w:val="nil"/>
            </w:tcBorders>
            <w:tcMar>
              <w:top w:w="0" w:type="dxa"/>
              <w:left w:w="62" w:type="dxa"/>
              <w:bottom w:w="0" w:type="dxa"/>
              <w:right w:w="62" w:type="dxa"/>
            </w:tcMar>
          </w:tcPr>
          <w:p w:rsidR="00000000" w:rsidRPr="00931C8F" w:rsidP="00931C8F">
            <w:pPr>
              <w:pStyle w:val="ListBullet"/>
            </w:pPr>
            <w:r w:rsidRPr="00931C8F">
              <w:t>casual or fixed-term basis</w:t>
            </w:r>
          </w:p>
          <w:p w:rsidR="00000000" w:rsidRPr="00931C8F" w:rsidP="00931C8F">
            <w:pPr>
              <w:pStyle w:val="ListBullet"/>
            </w:pPr>
            <w:r w:rsidRPr="00931C8F">
              <w:t>control over work and how services are to be performed</w:t>
            </w:r>
          </w:p>
          <w:p w:rsidR="00000000" w:rsidRPr="00931C8F" w:rsidP="00931C8F">
            <w:pPr>
              <w:pStyle w:val="ListBullet"/>
            </w:pPr>
            <w:r w:rsidRPr="00931C8F">
              <w:t>contractor safe operating procedures</w:t>
            </w:r>
          </w:p>
          <w:p w:rsidR="00000000" w:rsidRPr="00931C8F" w:rsidP="00931C8F">
            <w:pPr>
              <w:pStyle w:val="ListBullet"/>
            </w:pPr>
            <w:r w:rsidRPr="00931C8F">
              <w:t>delegation</w:t>
            </w:r>
          </w:p>
          <w:p w:rsidR="00000000" w:rsidRPr="00931C8F" w:rsidP="00931C8F">
            <w:pPr>
              <w:pStyle w:val="ListBullet"/>
            </w:pPr>
            <w:r w:rsidRPr="00931C8F">
              <w:t>draft contract</w:t>
            </w:r>
          </w:p>
          <w:p w:rsidR="00000000" w:rsidRPr="00931C8F" w:rsidP="00931C8F">
            <w:pPr>
              <w:pStyle w:val="ListBullet"/>
            </w:pPr>
            <w:r w:rsidRPr="00931C8F">
              <w:t>hours worked</w:t>
            </w:r>
          </w:p>
          <w:p w:rsidR="00000000" w:rsidRPr="00931C8F" w:rsidP="00931C8F">
            <w:pPr>
              <w:pStyle w:val="ListBullet"/>
            </w:pPr>
            <w:r w:rsidRPr="00931C8F">
              <w:t>legal risk</w:t>
            </w:r>
          </w:p>
          <w:p w:rsidR="00000000" w:rsidRPr="00931C8F" w:rsidP="00931C8F">
            <w:pPr>
              <w:pStyle w:val="ListBullet"/>
            </w:pPr>
            <w:r w:rsidRPr="00931C8F">
              <w:t>payment to contractor upon results achieved or completion of work</w:t>
            </w:r>
          </w:p>
          <w:p w:rsidR="00000000" w:rsidRPr="00931C8F" w:rsidP="00931C8F">
            <w:pPr>
              <w:pStyle w:val="ListBullet"/>
            </w:pPr>
            <w:r w:rsidRPr="00931C8F">
              <w:t>procedures for safe use, handling, storage and transport of plant and substances</w:t>
            </w:r>
          </w:p>
          <w:p w:rsidR="00000000" w:rsidRPr="00931C8F" w:rsidP="00931C8F">
            <w:pPr>
              <w:pStyle w:val="ListBullet"/>
            </w:pPr>
            <w:r w:rsidRPr="00931C8F">
              <w:t>providing adequate facilities for the welfare of employees,</w:t>
            </w:r>
            <w:r w:rsidRPr="00931C8F">
              <w:t xml:space="preserve"> contractors and other people</w:t>
            </w:r>
          </w:p>
          <w:p w:rsidR="00000000" w:rsidRPr="00931C8F" w:rsidP="00931C8F">
            <w:pPr>
              <w:pStyle w:val="ListBullet"/>
            </w:pPr>
            <w:r w:rsidRPr="00931C8F">
              <w:t>services and equipment provided</w:t>
            </w:r>
          </w:p>
          <w:p w:rsidR="00000000" w:rsidRPr="00931C8F" w:rsidP="00931C8F">
            <w:pPr>
              <w:pStyle w:val="ListBullet"/>
            </w:pPr>
            <w:r w:rsidRPr="00931C8F">
              <w:t>shared understanding</w:t>
            </w:r>
          </w:p>
          <w:p w:rsidR="00000000" w:rsidP="00931C8F">
            <w:pPr>
              <w:pStyle w:val="ListBullet"/>
              <w:rPr>
                <w:lang w:val="en-NZ"/>
              </w:rPr>
            </w:pPr>
            <w:r w:rsidRPr="00931C8F">
              <w:t>skills and experience.</w:t>
            </w:r>
          </w:p>
        </w:tc>
      </w:tr>
      <w:tr w:rsidTr="008769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rPr>
                <w:rStyle w:val="BoldandItalics"/>
              </w:rPr>
              <w:t>Emergency evacuation</w:t>
            </w:r>
            <w:r w:rsidRPr="00931C8F">
              <w:t xml:space="preserve"> plan will include: </w:t>
            </w:r>
          </w:p>
        </w:tc>
        <w:tc>
          <w:tcPr>
            <w:tcW w:w="5120" w:type="dxa"/>
            <w:tcBorders>
              <w:top w:val="nil"/>
              <w:left w:val="nil"/>
              <w:bottom w:val="nil"/>
              <w:right w:val="nil"/>
            </w:tcBorders>
            <w:tcMar>
              <w:top w:w="0" w:type="dxa"/>
              <w:left w:w="62" w:type="dxa"/>
              <w:bottom w:w="0" w:type="dxa"/>
              <w:right w:w="62" w:type="dxa"/>
            </w:tcMar>
          </w:tcPr>
          <w:p w:rsidR="00000000" w:rsidRPr="00931C8F" w:rsidP="00931C8F">
            <w:pPr>
              <w:pStyle w:val="ListBullet"/>
            </w:pPr>
            <w:r w:rsidRPr="00931C8F">
              <w:t>addressing legal obligations, including:</w:t>
            </w:r>
          </w:p>
          <w:p w:rsidR="00000000" w:rsidRPr="00931C8F" w:rsidP="00931C8F">
            <w:pPr>
              <w:pStyle w:val="ListBullet2"/>
            </w:pPr>
            <w:r w:rsidRPr="00931C8F">
              <w:t>common law of negligence</w:t>
            </w:r>
          </w:p>
          <w:p w:rsidR="00000000" w:rsidRPr="00931C8F" w:rsidP="00931C8F">
            <w:pPr>
              <w:pStyle w:val="ListBullet2"/>
            </w:pPr>
            <w:r w:rsidRPr="00931C8F">
              <w:t>statutory requirements</w:t>
            </w:r>
          </w:p>
          <w:p w:rsidR="00000000" w:rsidRPr="00931C8F" w:rsidP="00931C8F">
            <w:pPr>
              <w:pStyle w:val="ListBullet"/>
            </w:pPr>
            <w:r w:rsidRPr="00931C8F">
              <w:t>designating emergency personnel, including:</w:t>
            </w:r>
          </w:p>
          <w:p w:rsidR="00000000" w:rsidRPr="00931C8F" w:rsidP="00931C8F">
            <w:pPr>
              <w:pStyle w:val="ListBullet2"/>
            </w:pPr>
            <w:r w:rsidRPr="00931C8F">
              <w:t>chief emergency warden</w:t>
            </w:r>
          </w:p>
          <w:p w:rsidR="00000000" w:rsidRPr="00931C8F" w:rsidP="00931C8F">
            <w:pPr>
              <w:pStyle w:val="ListBullet2"/>
            </w:pPr>
            <w:r w:rsidRPr="00931C8F">
              <w:t>first aid officers</w:t>
            </w:r>
          </w:p>
          <w:p w:rsidR="00000000" w:rsidRPr="00931C8F" w:rsidP="00931C8F">
            <w:pPr>
              <w:pStyle w:val="ListBullet2"/>
            </w:pPr>
            <w:r w:rsidRPr="00931C8F">
              <w:t>floor, building and site wardens</w:t>
            </w:r>
          </w:p>
          <w:p w:rsidR="00000000" w:rsidRPr="00931C8F" w:rsidP="00931C8F">
            <w:pPr>
              <w:pStyle w:val="ListBullet"/>
            </w:pPr>
            <w:r w:rsidRPr="00931C8F">
              <w:t>emergency procedures covering:</w:t>
            </w:r>
          </w:p>
          <w:p w:rsidR="00000000" w:rsidRPr="00931C8F" w:rsidP="00931C8F">
            <w:pPr>
              <w:pStyle w:val="ListBullet2"/>
            </w:pPr>
            <w:r w:rsidRPr="00931C8F">
              <w:t>chemical incident</w:t>
            </w:r>
          </w:p>
          <w:p w:rsidR="00000000" w:rsidRPr="00931C8F" w:rsidP="00931C8F">
            <w:pPr>
              <w:pStyle w:val="ListBullet2"/>
            </w:pPr>
            <w:r w:rsidRPr="00931C8F">
              <w:t>earthquake</w:t>
            </w:r>
          </w:p>
          <w:p w:rsidR="00000000" w:rsidRPr="00931C8F" w:rsidP="00931C8F">
            <w:pPr>
              <w:pStyle w:val="ListBullet2"/>
            </w:pPr>
            <w:r w:rsidRPr="00931C8F">
              <w:t>fire</w:t>
            </w:r>
          </w:p>
          <w:p w:rsidR="00000000" w:rsidRPr="00931C8F" w:rsidP="00931C8F">
            <w:pPr>
              <w:pStyle w:val="ListBullet2"/>
            </w:pPr>
            <w:r w:rsidRPr="00931C8F">
              <w:t>gas leakage</w:t>
            </w:r>
          </w:p>
          <w:p w:rsidR="00000000" w:rsidRPr="00931C8F" w:rsidP="00931C8F">
            <w:pPr>
              <w:pStyle w:val="ListBullet2"/>
            </w:pPr>
            <w:r w:rsidRPr="00931C8F">
              <w:t>high winds</w:t>
            </w:r>
          </w:p>
          <w:p w:rsidR="00000000" w:rsidRPr="00931C8F" w:rsidP="00931C8F">
            <w:pPr>
              <w:pStyle w:val="ListBullet2"/>
            </w:pPr>
            <w:r w:rsidRPr="00931C8F">
              <w:t>hold up</w:t>
            </w:r>
          </w:p>
          <w:p w:rsidR="00000000" w:rsidRPr="00931C8F" w:rsidP="00931C8F">
            <w:pPr>
              <w:pStyle w:val="ListBullet2"/>
            </w:pPr>
            <w:r w:rsidRPr="00931C8F">
              <w:t>security threat, such as bomb threat</w:t>
            </w:r>
          </w:p>
          <w:p w:rsidR="00000000" w:rsidRPr="00931C8F" w:rsidP="00931C8F">
            <w:pPr>
              <w:pStyle w:val="ListBullet2"/>
            </w:pPr>
            <w:r w:rsidRPr="00931C8F">
              <w:t>structural fault</w:t>
            </w:r>
          </w:p>
          <w:p w:rsidR="00000000" w:rsidRPr="00931C8F" w:rsidP="00931C8F">
            <w:pPr>
              <w:pStyle w:val="ListBullet"/>
            </w:pPr>
            <w:r w:rsidRPr="00931C8F">
              <w:t>developing procedures for:</w:t>
            </w:r>
          </w:p>
          <w:p w:rsidR="00000000" w:rsidRPr="00931C8F" w:rsidP="00931C8F">
            <w:pPr>
              <w:pStyle w:val="ListBullet2"/>
            </w:pPr>
            <w:r w:rsidRPr="00931C8F">
              <w:t>conducting emergency evacuation drills</w:t>
            </w:r>
          </w:p>
          <w:p w:rsidR="00000000" w:rsidRPr="00931C8F" w:rsidP="00931C8F">
            <w:pPr>
              <w:pStyle w:val="ListBullet2"/>
            </w:pPr>
            <w:r w:rsidRPr="00931C8F">
              <w:t>emergency signage requirements</w:t>
            </w:r>
          </w:p>
          <w:p w:rsidR="00000000" w:rsidRPr="00931C8F" w:rsidP="00931C8F">
            <w:pPr>
              <w:pStyle w:val="ListBullet2"/>
            </w:pPr>
            <w:r w:rsidRPr="00931C8F">
              <w:t>first aid facilities</w:t>
            </w:r>
          </w:p>
          <w:p w:rsidR="00000000" w:rsidRPr="00931C8F" w:rsidP="00931C8F">
            <w:pPr>
              <w:pStyle w:val="ListBullet2"/>
            </w:pPr>
            <w:r w:rsidRPr="00931C8F">
              <w:t>information for hirers</w:t>
            </w:r>
          </w:p>
          <w:p w:rsidR="00000000" w:rsidRPr="00931C8F" w:rsidP="00931C8F">
            <w:pPr>
              <w:pStyle w:val="ListBullet2"/>
            </w:pPr>
            <w:r w:rsidRPr="00931C8F">
              <w:t>initial function announcements regarding emergency exits and assembly points</w:t>
            </w:r>
          </w:p>
          <w:p w:rsidR="00000000" w:rsidRPr="00931C8F" w:rsidP="00931C8F">
            <w:pPr>
              <w:pStyle w:val="ListBullet2"/>
            </w:pPr>
            <w:r w:rsidRPr="00931C8F">
              <w:t>site assembly point</w:t>
            </w:r>
            <w:r w:rsidRPr="00931C8F">
              <w:t>s</w:t>
            </w:r>
          </w:p>
          <w:p w:rsidR="00000000" w:rsidRPr="00931C8F" w:rsidP="00931C8F">
            <w:pPr>
              <w:pStyle w:val="ListBullet"/>
            </w:pPr>
            <w:r w:rsidRPr="00931C8F">
              <w:t>establishing time frame to review:</w:t>
            </w:r>
          </w:p>
          <w:p w:rsidR="00000000" w:rsidRPr="00931C8F" w:rsidP="00931C8F">
            <w:pPr>
              <w:pStyle w:val="ListBullet2"/>
            </w:pPr>
            <w:r w:rsidRPr="00931C8F">
              <w:t>emergency telephone contact numbers</w:t>
            </w:r>
          </w:p>
          <w:p w:rsidR="00000000" w:rsidRPr="00931C8F" w:rsidP="00931C8F">
            <w:pPr>
              <w:pStyle w:val="ListBullet2"/>
            </w:pPr>
            <w:r w:rsidRPr="00931C8F">
              <w:t>fire extinguisher currency</w:t>
            </w:r>
          </w:p>
          <w:p w:rsidR="00000000" w:rsidRPr="00931C8F" w:rsidP="00931C8F">
            <w:pPr>
              <w:pStyle w:val="ListBullet2"/>
            </w:pPr>
            <w:r w:rsidRPr="00931C8F">
              <w:t>operation of:</w:t>
            </w:r>
          </w:p>
          <w:p w:rsidR="00000000" w:rsidRPr="00931C8F" w:rsidP="00931C8F">
            <w:pPr>
              <w:pStyle w:val="ListBullet3"/>
            </w:pPr>
            <w:r w:rsidRPr="00931C8F">
              <w:t>alarms</w:t>
            </w:r>
          </w:p>
          <w:p w:rsidR="00000000" w:rsidRPr="00931C8F" w:rsidP="00931C8F">
            <w:pPr>
              <w:pStyle w:val="ListBullet3"/>
            </w:pPr>
            <w:r w:rsidRPr="00931C8F">
              <w:t>emergency lighting</w:t>
            </w:r>
          </w:p>
          <w:p w:rsidR="00000000" w:rsidRPr="00931C8F" w:rsidP="00931C8F">
            <w:pPr>
              <w:pStyle w:val="ListBullet3"/>
            </w:pPr>
            <w:r w:rsidRPr="00931C8F">
              <w:t>generators</w:t>
            </w:r>
          </w:p>
          <w:p w:rsidR="00000000" w:rsidP="00931C8F">
            <w:pPr>
              <w:pStyle w:val="ListBullet3"/>
              <w:rPr>
                <w:lang w:val="en-NZ"/>
              </w:rPr>
            </w:pPr>
            <w:r w:rsidRPr="00931C8F">
              <w:t>public address system.</w:t>
            </w:r>
          </w:p>
        </w:tc>
      </w:tr>
      <w:tr w:rsidTr="008769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rPr>
                <w:rStyle w:val="BoldandItalics"/>
              </w:rPr>
              <w:t>Safety</w:t>
            </w:r>
            <w:r w:rsidRPr="00931C8F">
              <w:t xml:space="preserve"> check will include: </w:t>
            </w:r>
          </w:p>
        </w:tc>
        <w:tc>
          <w:tcPr>
            <w:tcW w:w="5120" w:type="dxa"/>
            <w:tcBorders>
              <w:top w:val="nil"/>
              <w:left w:val="nil"/>
              <w:bottom w:val="nil"/>
              <w:right w:val="nil"/>
            </w:tcBorders>
            <w:tcMar>
              <w:top w:w="0" w:type="dxa"/>
              <w:left w:w="62" w:type="dxa"/>
              <w:bottom w:w="0" w:type="dxa"/>
              <w:right w:w="62" w:type="dxa"/>
            </w:tcMar>
          </w:tcPr>
          <w:p w:rsidR="00000000" w:rsidRPr="00931C8F" w:rsidP="00931C8F">
            <w:pPr>
              <w:pStyle w:val="ListBullet"/>
            </w:pPr>
            <w:r w:rsidRPr="00931C8F">
              <w:t>applying industry-applicable safe operating procedures</w:t>
            </w:r>
          </w:p>
          <w:p w:rsidR="00000000" w:rsidRPr="00931C8F" w:rsidP="00931C8F">
            <w:pPr>
              <w:pStyle w:val="ListBullet"/>
            </w:pPr>
            <w:r w:rsidRPr="00931C8F">
              <w:t>identifying and preventing hazards</w:t>
            </w:r>
          </w:p>
          <w:p w:rsidR="00000000" w:rsidRPr="00931C8F" w:rsidP="00931C8F">
            <w:pPr>
              <w:pStyle w:val="ListBullet"/>
            </w:pPr>
            <w:r w:rsidRPr="00931C8F">
              <w:t>controlling and minimising risks</w:t>
            </w:r>
          </w:p>
          <w:p w:rsidR="00000000" w:rsidRPr="00931C8F" w:rsidP="00931C8F">
            <w:pPr>
              <w:pStyle w:val="ListBullet"/>
            </w:pPr>
            <w:r w:rsidRPr="00931C8F">
              <w:t>eliminating hazardous substances and materials</w:t>
            </w:r>
          </w:p>
          <w:p w:rsidR="00000000" w:rsidRPr="00931C8F" w:rsidP="00931C8F">
            <w:pPr>
              <w:pStyle w:val="ListBullet"/>
            </w:pPr>
            <w:r w:rsidRPr="00931C8F">
              <w:t>safely using and operating equipment and machinery</w:t>
            </w:r>
          </w:p>
          <w:p w:rsidR="00000000" w:rsidRPr="00931C8F" w:rsidP="00931C8F">
            <w:pPr>
              <w:pStyle w:val="ListBullet"/>
            </w:pPr>
            <w:r w:rsidRPr="00931C8F">
              <w:t>applying safe manual handling procedures, including:</w:t>
            </w:r>
          </w:p>
          <w:p w:rsidR="00000000" w:rsidRPr="00931C8F" w:rsidP="00931C8F">
            <w:pPr>
              <w:pStyle w:val="ListBullet2"/>
            </w:pPr>
            <w:r w:rsidRPr="00931C8F">
              <w:t>carrying</w:t>
            </w:r>
          </w:p>
          <w:p w:rsidR="00000000" w:rsidRPr="00931C8F" w:rsidP="00931C8F">
            <w:pPr>
              <w:pStyle w:val="ListBullet2"/>
            </w:pPr>
            <w:r w:rsidRPr="00931C8F">
              <w:t>lifting</w:t>
            </w:r>
          </w:p>
          <w:p w:rsidR="00000000" w:rsidRPr="00931C8F" w:rsidP="00931C8F">
            <w:pPr>
              <w:pStyle w:val="ListBullet2"/>
            </w:pPr>
            <w:r w:rsidRPr="00931C8F">
              <w:t>shifting.</w:t>
            </w:r>
          </w:p>
        </w:tc>
      </w:tr>
    </w:tbl>
    <w:p w:rsidR="00876964" w:rsidP="00931C8F">
      <w:pPr>
        <w:pStyle w:val="BodyText"/>
      </w:pPr>
    </w:p>
    <w:p w:rsidR="00876964" w:rsidP="00931C8F">
      <w:pPr>
        <w:pStyle w:val="BodyText"/>
      </w:pPr>
    </w:p>
    <w:p w:rsidR="00000000" w:rsidRPr="00931C8F" w:rsidP="00931C8F">
      <w:pPr>
        <w:pStyle w:val="Heading1"/>
      </w:pPr>
      <w:bookmarkStart w:id="12" w:name="O_216595"/>
      <w:bookmarkEnd w:id="12"/>
      <w:r w:rsidRPr="00931C8F">
        <w:t>Unit Sector(s)</w:t>
      </w:r>
    </w:p>
    <w:tbl>
      <w:tblPr>
        <w:tblW w:w="0" w:type="auto"/>
        <w:tblLayout w:type="fixed"/>
        <w:tblCellMar>
          <w:left w:w="62" w:type="dxa"/>
          <w:right w:w="62" w:type="dxa"/>
        </w:tblCellMar>
        <w:tblLook w:val="0000"/>
      </w:tblPr>
      <w:tblGrid>
        <w:gridCol w:w="2603"/>
        <w:gridCol w:w="5919"/>
      </w:tblGrid>
      <w:tr w:rsidTr="00876964">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931C8F" w:rsidP="00931C8F">
            <w:pPr>
              <w:pStyle w:val="BodyText"/>
            </w:pPr>
            <w:r w:rsidRPr="00931C8F">
              <w:t>Greyhound, harness and thoroughbred racing codes</w:t>
            </w:r>
          </w:p>
        </w:tc>
      </w:tr>
    </w:tbl>
    <w:p w:rsidR="00876964" w:rsidP="00931C8F">
      <w:pPr>
        <w:pStyle w:val="BodyText"/>
      </w:pPr>
    </w:p>
    <w:p w:rsidR="00876964" w:rsidP="00931C8F">
      <w:pPr>
        <w:pStyle w:val="BodyText"/>
      </w:pPr>
    </w:p>
    <w:p w:rsidR="00000000" w:rsidRPr="00931C8F" w:rsidP="00931C8F">
      <w:pPr>
        <w:pStyle w:val="Heading1"/>
      </w:pPr>
      <w:bookmarkStart w:id="13" w:name="O_216592"/>
      <w:bookmarkEnd w:id="13"/>
      <w:r w:rsidRPr="00931C8F">
        <w:t>Co-requisite units</w:t>
      </w:r>
    </w:p>
    <w:tbl>
      <w:tblPr>
        <w:tblW w:w="0" w:type="auto"/>
        <w:tblLayout w:type="fixed"/>
        <w:tblCellMar>
          <w:left w:w="62" w:type="dxa"/>
          <w:right w:w="62" w:type="dxa"/>
        </w:tblCellMar>
        <w:tblLook w:val="0000"/>
      </w:tblPr>
      <w:tblGrid>
        <w:gridCol w:w="2641"/>
        <w:gridCol w:w="1322"/>
        <w:gridCol w:w="4559"/>
      </w:tblGrid>
      <w:tr w:rsidTr="00876964">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rPr>
                <w:rStyle w:val="SpecialBold"/>
              </w:rPr>
              <w:t>Co-r</w:t>
            </w:r>
            <w:r w:rsidRPr="00931C8F">
              <w:rPr>
                <w:rStyle w:val="SpecialBold"/>
              </w:rPr>
              <w:t>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931C8F">
            <w:pPr>
              <w:pStyle w:val="BodyText"/>
              <w:rPr>
                <w:lang w:val="en-NZ"/>
              </w:rPr>
            </w:pPr>
          </w:p>
        </w:tc>
      </w:tr>
      <w:tr w:rsidTr="0087696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p>
        </w:tc>
      </w:tr>
      <w:tr w:rsidTr="0087696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931C8F" w:rsidP="00931C8F">
            <w:pPr>
              <w:pStyle w:val="BodyText"/>
            </w:pPr>
          </w:p>
        </w:tc>
      </w:tr>
    </w:tbl>
    <w:p w:rsidR="00876964" w:rsidP="00931C8F">
      <w:pPr>
        <w:pStyle w:val="BodyText"/>
      </w:pPr>
    </w:p>
    <w:p w:rsidR="00876964" w:rsidP="00931C8F">
      <w:pPr>
        <w:pStyle w:val="BodyText"/>
      </w:pPr>
    </w:p>
    <w:p w:rsidR="00000000" w:rsidRPr="00931C8F" w:rsidP="00931C8F">
      <w:pPr>
        <w:pStyle w:val="Heading1"/>
      </w:pPr>
      <w:bookmarkStart w:id="14" w:name="O_216594"/>
      <w:bookmarkEnd w:id="14"/>
      <w:r w:rsidRPr="00931C8F">
        <w:t>Functional Area</w:t>
      </w:r>
    </w:p>
    <w:tbl>
      <w:tblPr>
        <w:tblW w:w="0" w:type="auto"/>
        <w:tblLayout w:type="fixed"/>
        <w:tblCellMar>
          <w:left w:w="62" w:type="dxa"/>
          <w:right w:w="62" w:type="dxa"/>
        </w:tblCellMar>
        <w:tblLook w:val="0000"/>
      </w:tblPr>
      <w:tblGrid>
        <w:gridCol w:w="2736"/>
        <w:gridCol w:w="5786"/>
      </w:tblGrid>
      <w:tr w:rsidTr="00876964">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931C8F">
            <w:pPr>
              <w:pStyle w:val="BodyText"/>
              <w:rPr>
                <w:lang w:val="en-NZ"/>
              </w:rPr>
            </w:pPr>
            <w:r w:rsidRPr="00931C8F">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931C8F" w:rsidP="00931C8F">
            <w:pPr>
              <w:pStyle w:val="BodyText"/>
            </w:pPr>
            <w:r w:rsidRPr="00931C8F">
              <w:t>Racing common</w:t>
            </w:r>
          </w:p>
        </w:tc>
      </w:tr>
    </w:tbl>
    <w:p w:rsidR="00876964" w:rsidP="00931C8F">
      <w:pPr>
        <w:pStyle w:val="BodyText"/>
      </w:pPr>
    </w:p>
    <w:p w:rsidR="00876964" w:rsidP="00931C8F">
      <w:pPr>
        <w:pStyle w:val="BodyText"/>
      </w:pPr>
    </w:p>
    <w:p w:rsidR="00000000" w:rsidRPr="00931C8F" w:rsidP="00931C8F"/>
    <w:sectPr w:rsidSect="00931C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C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964" w:rsidP="008769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C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964" w:rsidP="00931C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76964" w:rsidP="00931C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76964" w:rsidP="00931C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C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964" w:rsidP="008769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C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964" w:rsidP="00931C8F">
    <w:pPr>
      <w:pStyle w:val="Header"/>
      <w:framePr w:wrap="around"/>
    </w:pPr>
    <w:r>
      <w:fldChar w:fldCharType="begin"/>
    </w:r>
    <w:r>
      <w:instrText xml:space="preserve"> TITLE   \* MERGEFORMAT </w:instrText>
    </w:r>
    <w:r>
      <w:fldChar w:fldCharType="separate"/>
    </w:r>
    <w:r>
      <w:t>RGRADM402A Prepare for race meeting special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6964" w:rsidP="00931C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2E99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4C7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F20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C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1C8F"/>
    <w:pPr>
      <w:spacing w:before="360" w:after="60"/>
      <w:outlineLvl w:val="0"/>
    </w:pPr>
    <w:rPr>
      <w:sz w:val="32"/>
    </w:rPr>
  </w:style>
  <w:style w:type="paragraph" w:styleId="Heading2">
    <w:name w:val="heading 2"/>
    <w:basedOn w:val="HeadingBase"/>
    <w:next w:val="BodyText"/>
    <w:link w:val="Heading2Char"/>
    <w:qFormat/>
    <w:rsid w:val="00931C8F"/>
    <w:pPr>
      <w:keepLines/>
      <w:spacing w:before="240" w:after="120"/>
      <w:outlineLvl w:val="1"/>
    </w:pPr>
    <w:rPr>
      <w:sz w:val="28"/>
      <w:szCs w:val="40"/>
    </w:rPr>
  </w:style>
  <w:style w:type="paragraph" w:styleId="Heading3">
    <w:name w:val="heading 3"/>
    <w:basedOn w:val="HeadingBase"/>
    <w:next w:val="BodyText"/>
    <w:link w:val="Heading3Char"/>
    <w:qFormat/>
    <w:rsid w:val="00931C8F"/>
    <w:pPr>
      <w:spacing w:before="180" w:after="120"/>
      <w:outlineLvl w:val="2"/>
    </w:pPr>
    <w:rPr>
      <w:spacing w:val="-10"/>
      <w:kern w:val="32"/>
    </w:rPr>
  </w:style>
  <w:style w:type="paragraph" w:styleId="Heading4">
    <w:name w:val="heading 4"/>
    <w:basedOn w:val="HeadingBase"/>
    <w:next w:val="BodyText"/>
    <w:link w:val="Heading4Char"/>
    <w:qFormat/>
    <w:rsid w:val="00931C8F"/>
    <w:pPr>
      <w:spacing w:before="160" w:after="120"/>
      <w:outlineLvl w:val="3"/>
    </w:pPr>
    <w:rPr>
      <w:sz w:val="22"/>
    </w:rPr>
  </w:style>
  <w:style w:type="paragraph" w:styleId="Heading5">
    <w:name w:val="heading 5"/>
    <w:basedOn w:val="HeadingBase"/>
    <w:next w:val="Normal"/>
    <w:link w:val="Heading5Char"/>
    <w:qFormat/>
    <w:rsid w:val="00931C8F"/>
    <w:pPr>
      <w:spacing w:before="80"/>
      <w:outlineLvl w:val="4"/>
    </w:pPr>
    <w:rPr>
      <w:color w:val="918585"/>
      <w:sz w:val="20"/>
    </w:rPr>
  </w:style>
  <w:style w:type="paragraph" w:styleId="Heading6">
    <w:name w:val="heading 6"/>
    <w:basedOn w:val="HeadingBase"/>
    <w:next w:val="Normal"/>
    <w:link w:val="Heading6Char"/>
    <w:qFormat/>
    <w:rsid w:val="00931C8F"/>
    <w:pPr>
      <w:spacing w:before="60"/>
      <w:outlineLvl w:val="5"/>
    </w:pPr>
    <w:rPr>
      <w:color w:val="918585"/>
      <w:sz w:val="20"/>
    </w:rPr>
  </w:style>
  <w:style w:type="paragraph" w:styleId="Heading7">
    <w:name w:val="heading 7"/>
    <w:basedOn w:val="Normal"/>
    <w:next w:val="Normal"/>
    <w:link w:val="Heading7Char"/>
    <w:qFormat/>
    <w:rsid w:val="00931C8F"/>
    <w:pPr>
      <w:ind w:left="720"/>
      <w:outlineLvl w:val="6"/>
    </w:pPr>
    <w:rPr>
      <w:i/>
    </w:rPr>
  </w:style>
  <w:style w:type="paragraph" w:styleId="Heading8">
    <w:name w:val="heading 8"/>
    <w:basedOn w:val="Normal"/>
    <w:next w:val="Normal"/>
    <w:link w:val="Heading8Char"/>
    <w:qFormat/>
    <w:rsid w:val="00931C8F"/>
    <w:pPr>
      <w:ind w:left="720"/>
      <w:outlineLvl w:val="7"/>
    </w:pPr>
    <w:rPr>
      <w:i/>
    </w:rPr>
  </w:style>
  <w:style w:type="paragraph" w:styleId="Heading9">
    <w:name w:val="heading 9"/>
    <w:basedOn w:val="Normal"/>
    <w:next w:val="Normal"/>
    <w:link w:val="Heading9Char"/>
    <w:qFormat/>
    <w:rsid w:val="00931C8F"/>
    <w:pPr>
      <w:ind w:left="720"/>
      <w:outlineLvl w:val="8"/>
    </w:pPr>
    <w:rPr>
      <w:i/>
    </w:rPr>
  </w:style>
  <w:style w:type="character" w:default="1" w:styleId="DefaultParagraphFont">
    <w:name w:val="Default Paragraph Font"/>
    <w:uiPriority w:val="1"/>
    <w:unhideWhenUsed/>
    <w:rsid w:val="00931C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C8F"/>
  </w:style>
  <w:style w:type="character" w:customStyle="1" w:styleId="Heading1Char">
    <w:name w:val="Heading 1 Char"/>
    <w:basedOn w:val="DefaultParagraphFont"/>
    <w:link w:val="Heading1"/>
    <w:rsid w:val="00931C8F"/>
    <w:rPr>
      <w:rFonts w:ascii="Times New Roman" w:eastAsia="Times New Roman" w:hAnsi="Times New Roman" w:cs="Times New Roman"/>
      <w:b/>
      <w:sz w:val="32"/>
      <w:szCs w:val="20"/>
      <w:lang w:eastAsia="en-US"/>
    </w:rPr>
  </w:style>
  <w:style w:type="paragraph" w:styleId="BodyText">
    <w:name w:val="Body Text"/>
    <w:basedOn w:val="Normal"/>
    <w:link w:val="BodyTextChar"/>
    <w:rsid w:val="00931C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1C8F"/>
    <w:rPr>
      <w:rFonts w:ascii="Times New Roman" w:eastAsia="Times New Roman" w:hAnsi="Times New Roman" w:cs="Times New Roman"/>
      <w:sz w:val="24"/>
      <w:lang w:val="en-US" w:eastAsia="en-US"/>
    </w:rPr>
  </w:style>
  <w:style w:type="paragraph" w:styleId="Footer">
    <w:name w:val="footer"/>
    <w:basedOn w:val="Normal"/>
    <w:link w:val="FooterChar"/>
    <w:rsid w:val="00931C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C8F"/>
    <w:rPr>
      <w:rFonts w:ascii="Times New Roman" w:eastAsia="Times New Roman" w:hAnsi="Times New Roman" w:cs="Times New Roman"/>
      <w:sz w:val="16"/>
      <w:lang w:val="en-US" w:eastAsia="en-US"/>
    </w:rPr>
  </w:style>
  <w:style w:type="paragraph" w:styleId="List">
    <w:name w:val="List"/>
    <w:basedOn w:val="BodyText"/>
    <w:next w:val="BodyText"/>
    <w:rsid w:val="00931C8F"/>
    <w:pPr>
      <w:tabs>
        <w:tab w:val="left" w:pos="340"/>
      </w:tabs>
      <w:spacing w:before="60" w:after="60"/>
      <w:ind w:left="340" w:hanging="340"/>
    </w:pPr>
  </w:style>
  <w:style w:type="paragraph" w:styleId="ListBullet">
    <w:name w:val="List Bullet"/>
    <w:basedOn w:val="List"/>
    <w:rsid w:val="00931C8F"/>
    <w:pPr>
      <w:numPr>
        <w:numId w:val="14"/>
      </w:numPr>
      <w:tabs>
        <w:tab w:val="clear" w:pos="340"/>
      </w:tabs>
      <w:spacing w:before="40" w:after="40"/>
    </w:pPr>
  </w:style>
  <w:style w:type="character" w:customStyle="1" w:styleId="SpecialBold">
    <w:name w:val="Special Bold"/>
    <w:basedOn w:val="DefaultParagraphFont"/>
    <w:rsid w:val="00931C8F"/>
    <w:rPr>
      <w:b/>
      <w:spacing w:val="0"/>
    </w:rPr>
  </w:style>
  <w:style w:type="paragraph" w:styleId="ListBullet2">
    <w:name w:val="List Bullet 2"/>
    <w:basedOn w:val="List2"/>
    <w:rsid w:val="00931C8F"/>
    <w:pPr>
      <w:numPr>
        <w:numId w:val="15"/>
      </w:numPr>
      <w:tabs>
        <w:tab w:val="clear" w:pos="680"/>
      </w:tabs>
    </w:pPr>
  </w:style>
  <w:style w:type="paragraph" w:styleId="Header">
    <w:name w:val="header"/>
    <w:basedOn w:val="Normal"/>
    <w:link w:val="HeaderChar"/>
    <w:rsid w:val="00931C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C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1C8F"/>
    <w:pPr>
      <w:spacing w:before="240" w:after="120"/>
      <w:outlineLvl w:val="0"/>
    </w:pPr>
    <w:rPr>
      <w:rFonts w:ascii="Times New Roman" w:hAnsi="Times New Roman"/>
      <w:b/>
      <w:sz w:val="28"/>
    </w:rPr>
  </w:style>
  <w:style w:type="paragraph" w:customStyle="1" w:styleId="AllowPageBreak">
    <w:name w:val="AllowPageBreak"/>
    <w:rsid w:val="00931C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31C8F"/>
    <w:pPr>
      <w:numPr>
        <w:numId w:val="3"/>
      </w:numPr>
      <w:tabs>
        <w:tab w:val="clear" w:pos="1021"/>
      </w:tabs>
      <w:ind w:left="1037" w:hanging="357"/>
    </w:pPr>
  </w:style>
  <w:style w:type="character" w:customStyle="1" w:styleId="BoldandItalics">
    <w:name w:val="Bold and Italics"/>
    <w:qFormat/>
    <w:rsid w:val="00931C8F"/>
    <w:rPr>
      <w:b/>
      <w:i/>
      <w:u w:val="none"/>
    </w:rPr>
  </w:style>
  <w:style w:type="character" w:customStyle="1" w:styleId="Heading2Char">
    <w:name w:val="Heading 2 Char"/>
    <w:basedOn w:val="DefaultParagraphFont"/>
    <w:link w:val="Heading2"/>
    <w:rsid w:val="00931C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C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C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C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C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C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1C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1C8F"/>
    <w:rPr>
      <w:rFonts w:ascii="Courier New" w:eastAsia="Times New Roman" w:hAnsi="Courier New" w:cs="Times New Roman"/>
      <w:i/>
      <w:szCs w:val="20"/>
      <w:lang w:val="en-US" w:eastAsia="en-US"/>
    </w:rPr>
  </w:style>
  <w:style w:type="paragraph" w:customStyle="1" w:styleId="HeadingBase">
    <w:name w:val="Heading Base"/>
    <w:rsid w:val="00931C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C8F"/>
    <w:pPr>
      <w:tabs>
        <w:tab w:val="right" w:leader="dot" w:pos="9072"/>
      </w:tabs>
      <w:ind w:left="567"/>
    </w:pPr>
    <w:rPr>
      <w:szCs w:val="22"/>
    </w:rPr>
  </w:style>
  <w:style w:type="paragraph" w:customStyle="1" w:styleId="TOCBase">
    <w:name w:val="TOC Base"/>
    <w:rsid w:val="00931C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C8F"/>
    <w:pPr>
      <w:tabs>
        <w:tab w:val="right" w:leader="dot" w:pos="9072"/>
      </w:tabs>
      <w:spacing w:before="40" w:after="40"/>
      <w:ind w:left="284"/>
    </w:pPr>
    <w:rPr>
      <w:rFonts w:ascii="Times New Roman" w:hAnsi="Times New Roman"/>
    </w:rPr>
  </w:style>
  <w:style w:type="paragraph" w:styleId="TOC1">
    <w:name w:val="toc 1"/>
    <w:basedOn w:val="TOCBase"/>
    <w:next w:val="Normal"/>
    <w:rsid w:val="00931C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1C8F"/>
    <w:pPr>
      <w:spacing w:before="5040"/>
      <w:jc w:val="center"/>
    </w:pPr>
    <w:rPr>
      <w:sz w:val="48"/>
      <w:szCs w:val="72"/>
      <w:lang w:val="en-US"/>
    </w:rPr>
  </w:style>
  <w:style w:type="character" w:customStyle="1" w:styleId="TitleChar">
    <w:name w:val="Title Char"/>
    <w:basedOn w:val="DefaultParagraphFont"/>
    <w:link w:val="Title"/>
    <w:rsid w:val="00931C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C8F"/>
    <w:pPr>
      <w:tabs>
        <w:tab w:val="left" w:pos="3600"/>
        <w:tab w:val="left" w:pos="3958"/>
      </w:tabs>
    </w:pPr>
  </w:style>
  <w:style w:type="paragraph" w:customStyle="1" w:styleId="Note">
    <w:name w:val="Note"/>
    <w:basedOn w:val="BodyText"/>
    <w:rsid w:val="00931C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C8F"/>
    <w:pPr>
      <w:framePr w:wrap="auto" w:hAnchor="text" w:y="6049"/>
    </w:pPr>
    <w:rPr>
      <w:color w:val="000000"/>
      <w:sz w:val="40"/>
    </w:rPr>
  </w:style>
  <w:style w:type="paragraph" w:customStyle="1" w:styleId="TOCTitle">
    <w:name w:val="TOCTitle"/>
    <w:basedOn w:val="Heading1"/>
    <w:rsid w:val="00931C8F"/>
    <w:pPr>
      <w:spacing w:after="240"/>
      <w:jc w:val="center"/>
      <w:outlineLvl w:val="9"/>
    </w:pPr>
    <w:rPr>
      <w:caps/>
    </w:rPr>
  </w:style>
  <w:style w:type="paragraph" w:customStyle="1" w:styleId="Version">
    <w:name w:val="Version"/>
    <w:rsid w:val="00931C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1C8F"/>
    <w:pPr>
      <w:keepNext w:val="0"/>
      <w:tabs>
        <w:tab w:val="right" w:pos="4176"/>
      </w:tabs>
      <w:ind w:left="198" w:hanging="198"/>
    </w:pPr>
    <w:rPr>
      <w:rFonts w:ascii="Garamond" w:hAnsi="Garamond"/>
    </w:rPr>
  </w:style>
  <w:style w:type="paragraph" w:styleId="IndexHeading">
    <w:name w:val="index heading"/>
    <w:basedOn w:val="Normal"/>
    <w:next w:val="Index1"/>
    <w:semiHidden/>
    <w:rsid w:val="00931C8F"/>
    <w:pPr>
      <w:spacing w:before="120" w:after="120"/>
    </w:pPr>
    <w:rPr>
      <w:rFonts w:ascii="Arial" w:hAnsi="Arial"/>
      <w:b/>
      <w:color w:val="918585"/>
      <w:sz w:val="24"/>
    </w:rPr>
  </w:style>
  <w:style w:type="paragraph" w:customStyle="1" w:styleId="Chapter">
    <w:name w:val="Chapter"/>
    <w:basedOn w:val="Normal"/>
    <w:rsid w:val="00931C8F"/>
    <w:pPr>
      <w:spacing w:before="240"/>
    </w:pPr>
    <w:rPr>
      <w:rFonts w:ascii="Times New Roman" w:hAnsi="Times New Roman"/>
      <w:smallCaps/>
      <w:spacing w:val="80"/>
      <w:sz w:val="28"/>
    </w:rPr>
  </w:style>
  <w:style w:type="paragraph" w:customStyle="1" w:styleId="InChapter">
    <w:name w:val="InChapter"/>
    <w:basedOn w:val="Heading3"/>
    <w:rsid w:val="00931C8F"/>
    <w:pPr>
      <w:spacing w:after="240"/>
      <w:outlineLvl w:val="9"/>
    </w:pPr>
    <w:rPr>
      <w:noProof/>
    </w:rPr>
  </w:style>
  <w:style w:type="paragraph" w:styleId="Index2">
    <w:name w:val="index 2"/>
    <w:basedOn w:val="Normal"/>
    <w:next w:val="Normal"/>
    <w:semiHidden/>
    <w:rsid w:val="00931C8F"/>
    <w:pPr>
      <w:tabs>
        <w:tab w:val="right" w:pos="4176"/>
      </w:tabs>
      <w:ind w:left="568" w:hanging="284"/>
    </w:pPr>
    <w:rPr>
      <w:rFonts w:ascii="Garamond" w:hAnsi="Garamond"/>
    </w:rPr>
  </w:style>
  <w:style w:type="paragraph" w:customStyle="1" w:styleId="Byline">
    <w:name w:val="Byline"/>
    <w:rsid w:val="00931C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C8F"/>
    <w:pPr>
      <w:tabs>
        <w:tab w:val="clear" w:pos="3600"/>
        <w:tab w:val="clear" w:pos="3958"/>
      </w:tabs>
      <w:jc w:val="right"/>
    </w:pPr>
  </w:style>
  <w:style w:type="character" w:styleId="Emphasis">
    <w:name w:val="Emphasis"/>
    <w:basedOn w:val="DefaultParagraphFont"/>
    <w:qFormat/>
    <w:rsid w:val="00931C8F"/>
    <w:rPr>
      <w:i/>
    </w:rPr>
  </w:style>
  <w:style w:type="paragraph" w:styleId="Caption">
    <w:name w:val="caption"/>
    <w:basedOn w:val="BodyText"/>
    <w:next w:val="Normal"/>
    <w:qFormat/>
    <w:rsid w:val="00931C8F"/>
    <w:pPr>
      <w:framePr w:w="2268" w:hSpace="181" w:vSpace="181" w:wrap="around" w:vAnchor="text" w:hAnchor="page" w:x="1135" w:y="285" w:anchorLock="1"/>
    </w:pPr>
    <w:rPr>
      <w:i/>
    </w:rPr>
  </w:style>
  <w:style w:type="paragraph" w:customStyle="1" w:styleId="MiniTOCTitle">
    <w:name w:val="MiniTOCTitle"/>
    <w:basedOn w:val="Heading4"/>
    <w:rsid w:val="00931C8F"/>
    <w:pPr>
      <w:spacing w:before="240"/>
      <w:outlineLvl w:val="9"/>
    </w:pPr>
    <w:rPr>
      <w:noProof/>
      <w:sz w:val="24"/>
    </w:rPr>
  </w:style>
  <w:style w:type="paragraph" w:customStyle="1" w:styleId="MiniTOCItem">
    <w:name w:val="MiniTOCItem"/>
    <w:basedOn w:val="ListBullet"/>
    <w:rsid w:val="00931C8F"/>
    <w:pPr>
      <w:numPr>
        <w:numId w:val="0"/>
      </w:numPr>
      <w:tabs>
        <w:tab w:val="right" w:leader="dot" w:pos="6521"/>
      </w:tabs>
      <w:spacing w:before="0" w:after="0"/>
    </w:pPr>
  </w:style>
  <w:style w:type="paragraph" w:customStyle="1" w:styleId="TOFTitle">
    <w:name w:val="TOFTitle"/>
    <w:basedOn w:val="TOCTitle"/>
    <w:rsid w:val="00931C8F"/>
  </w:style>
  <w:style w:type="paragraph" w:styleId="TableofFigures">
    <w:name w:val="table of figures"/>
    <w:basedOn w:val="Normal"/>
    <w:next w:val="Normal"/>
    <w:semiHidden/>
    <w:rsid w:val="00931C8F"/>
    <w:pPr>
      <w:tabs>
        <w:tab w:val="right" w:leader="dot" w:pos="9072"/>
      </w:tabs>
      <w:ind w:left="970" w:hanging="403"/>
    </w:pPr>
    <w:rPr>
      <w:rFonts w:ascii="Times New Roman" w:hAnsi="Times New Roman"/>
      <w:b/>
    </w:rPr>
  </w:style>
  <w:style w:type="paragraph" w:styleId="ListNumber">
    <w:name w:val="List Number"/>
    <w:basedOn w:val="List"/>
    <w:rsid w:val="00931C8F"/>
    <w:pPr>
      <w:numPr>
        <w:numId w:val="12"/>
      </w:numPr>
    </w:pPr>
  </w:style>
  <w:style w:type="character" w:customStyle="1" w:styleId="WingdingSymbols">
    <w:name w:val="Wingding Symbols"/>
    <w:rsid w:val="00931C8F"/>
    <w:rPr>
      <w:rFonts w:ascii="Wingdings" w:hAnsi="Wingdings"/>
    </w:rPr>
  </w:style>
  <w:style w:type="paragraph" w:customStyle="1" w:styleId="TableHeading">
    <w:name w:val="Table Heading"/>
    <w:basedOn w:val="HeadingBase"/>
    <w:rsid w:val="00931C8F"/>
    <w:pPr>
      <w:keepLines/>
      <w:pBdr>
        <w:bottom w:val="single" w:sz="6" w:space="1" w:color="918585"/>
      </w:pBdr>
      <w:spacing w:before="240"/>
    </w:pPr>
  </w:style>
  <w:style w:type="character" w:customStyle="1" w:styleId="HotSpot">
    <w:name w:val="HotSpot"/>
    <w:rsid w:val="00931C8F"/>
    <w:rPr>
      <w:color w:val="0033CC"/>
      <w:u w:val="none"/>
    </w:rPr>
  </w:style>
  <w:style w:type="paragraph" w:customStyle="1" w:styleId="BodyTextRight">
    <w:name w:val="Body Text Right"/>
    <w:basedOn w:val="BodyText"/>
    <w:rsid w:val="00931C8F"/>
    <w:pPr>
      <w:spacing w:before="0" w:after="0"/>
      <w:jc w:val="right"/>
    </w:pPr>
  </w:style>
  <w:style w:type="paragraph" w:styleId="Index3">
    <w:name w:val="index 3"/>
    <w:basedOn w:val="ListNumber2"/>
    <w:next w:val="Normal"/>
    <w:semiHidden/>
    <w:rsid w:val="00931C8F"/>
    <w:pPr>
      <w:numPr>
        <w:numId w:val="0"/>
      </w:numPr>
      <w:tabs>
        <w:tab w:val="right" w:leader="dot" w:pos="4176"/>
      </w:tabs>
    </w:pPr>
  </w:style>
  <w:style w:type="paragraph" w:styleId="ListNumber2">
    <w:name w:val="List Number 2"/>
    <w:basedOn w:val="List2"/>
    <w:rsid w:val="00931C8F"/>
    <w:pPr>
      <w:numPr>
        <w:numId w:val="11"/>
      </w:numPr>
      <w:tabs>
        <w:tab w:val="clear" w:pos="1060"/>
      </w:tabs>
    </w:pPr>
  </w:style>
  <w:style w:type="paragraph" w:customStyle="1" w:styleId="MarginNote">
    <w:name w:val="Margin Note"/>
    <w:basedOn w:val="BodyText"/>
    <w:rsid w:val="00931C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C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C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1C8F"/>
    <w:rPr>
      <w:sz w:val="32"/>
    </w:rPr>
  </w:style>
  <w:style w:type="paragraph" w:customStyle="1" w:styleId="HeadingProcedure">
    <w:name w:val="Heading Procedure"/>
    <w:basedOn w:val="HeadingBase"/>
    <w:next w:val="Normal"/>
    <w:rsid w:val="00931C8F"/>
    <w:pPr>
      <w:tabs>
        <w:tab w:val="left" w:pos="0"/>
      </w:tabs>
      <w:spacing w:before="120" w:after="60"/>
    </w:pPr>
    <w:rPr>
      <w:i/>
      <w:color w:val="918585"/>
      <w:sz w:val="22"/>
    </w:rPr>
  </w:style>
  <w:style w:type="paragraph" w:customStyle="1" w:styleId="TableBodyText">
    <w:name w:val="Table Body Text"/>
    <w:basedOn w:val="BodyText"/>
    <w:rsid w:val="00931C8F"/>
    <w:pPr>
      <w:spacing w:before="60" w:after="60"/>
    </w:pPr>
  </w:style>
  <w:style w:type="paragraph" w:styleId="ListContinue">
    <w:name w:val="List Continue"/>
    <w:basedOn w:val="List"/>
    <w:rsid w:val="00931C8F"/>
    <w:pPr>
      <w:ind w:firstLine="0"/>
    </w:pPr>
  </w:style>
  <w:style w:type="paragraph" w:customStyle="1" w:styleId="ListNote">
    <w:name w:val="List Note"/>
    <w:basedOn w:val="List"/>
    <w:rsid w:val="00931C8F"/>
    <w:pPr>
      <w:pBdr>
        <w:top w:val="single" w:sz="6" w:space="2" w:color="918585"/>
        <w:bottom w:val="single" w:sz="6" w:space="2" w:color="918585"/>
      </w:pBdr>
      <w:tabs>
        <w:tab w:val="left" w:pos="1021"/>
      </w:tabs>
      <w:ind w:firstLine="0"/>
    </w:pPr>
  </w:style>
  <w:style w:type="paragraph" w:customStyle="1" w:styleId="Warning">
    <w:name w:val="Warning"/>
    <w:basedOn w:val="BodyText"/>
    <w:rsid w:val="00931C8F"/>
    <w:pPr>
      <w:shd w:val="clear" w:color="auto" w:fill="D9D9D9"/>
      <w:tabs>
        <w:tab w:val="left" w:pos="992"/>
      </w:tabs>
      <w:ind w:left="119" w:right="119"/>
    </w:pPr>
    <w:rPr>
      <w:sz w:val="20"/>
    </w:rPr>
  </w:style>
  <w:style w:type="paragraph" w:customStyle="1" w:styleId="MarginIcons">
    <w:name w:val="Margin Icons"/>
    <w:basedOn w:val="BodyText"/>
    <w:rsid w:val="00931C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C8F"/>
    <w:rPr>
      <w:rFonts w:ascii="Courier New" w:hAnsi="Courier New"/>
    </w:rPr>
  </w:style>
  <w:style w:type="paragraph" w:customStyle="1" w:styleId="NoteBullet">
    <w:name w:val="Note Bullet"/>
    <w:basedOn w:val="Note"/>
    <w:rsid w:val="00931C8F"/>
    <w:pPr>
      <w:tabs>
        <w:tab w:val="clear" w:pos="680"/>
      </w:tabs>
      <w:spacing w:before="60" w:after="60"/>
    </w:pPr>
  </w:style>
  <w:style w:type="paragraph" w:customStyle="1" w:styleId="SubHeading2">
    <w:name w:val="SubHeading2"/>
    <w:basedOn w:val="HeadingBase"/>
    <w:rsid w:val="00931C8F"/>
    <w:pPr>
      <w:spacing w:before="240" w:after="60"/>
    </w:pPr>
    <w:rPr>
      <w:sz w:val="20"/>
    </w:rPr>
  </w:style>
  <w:style w:type="paragraph" w:customStyle="1" w:styleId="SubHeading1">
    <w:name w:val="SubHeading1"/>
    <w:basedOn w:val="HeadingBase"/>
    <w:rsid w:val="00931C8F"/>
    <w:pPr>
      <w:spacing w:before="240" w:after="60"/>
    </w:pPr>
    <w:rPr>
      <w:color w:val="918585"/>
      <w:sz w:val="22"/>
    </w:rPr>
  </w:style>
  <w:style w:type="paragraph" w:customStyle="1" w:styleId="SideHeading">
    <w:name w:val="Side Heading"/>
    <w:basedOn w:val="HeadingBase"/>
    <w:rsid w:val="00931C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C8F"/>
    <w:pPr>
      <w:numPr>
        <w:numId w:val="13"/>
      </w:numPr>
    </w:pPr>
  </w:style>
  <w:style w:type="paragraph" w:styleId="PlainText">
    <w:name w:val="Plain Text"/>
    <w:basedOn w:val="Normal"/>
    <w:link w:val="PlainTextChar"/>
    <w:rsid w:val="00931C8F"/>
    <w:rPr>
      <w:sz w:val="20"/>
    </w:rPr>
  </w:style>
  <w:style w:type="character" w:customStyle="1" w:styleId="PlainTextChar">
    <w:name w:val="Plain Text Char"/>
    <w:basedOn w:val="DefaultParagraphFont"/>
    <w:link w:val="PlainText"/>
    <w:rsid w:val="00931C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1C8F"/>
    <w:rPr>
      <w:b/>
      <w:smallCaps/>
    </w:rPr>
  </w:style>
  <w:style w:type="paragraph" w:customStyle="1" w:styleId="TableListNumber">
    <w:name w:val="Table List Number"/>
    <w:basedOn w:val="ListNumber"/>
    <w:rsid w:val="00931C8F"/>
    <w:pPr>
      <w:numPr>
        <w:numId w:val="0"/>
      </w:numPr>
    </w:pPr>
  </w:style>
  <w:style w:type="paragraph" w:styleId="TOC4">
    <w:name w:val="toc 4"/>
    <w:basedOn w:val="TOCBase"/>
    <w:next w:val="Normal"/>
    <w:semiHidden/>
    <w:rsid w:val="00931C8F"/>
    <w:pPr>
      <w:tabs>
        <w:tab w:val="right" w:leader="dot" w:pos="9071"/>
      </w:tabs>
      <w:ind w:left="1701"/>
    </w:pPr>
  </w:style>
  <w:style w:type="paragraph" w:customStyle="1" w:styleId="ListAlpha">
    <w:name w:val="List Alpha"/>
    <w:basedOn w:val="List"/>
    <w:rsid w:val="00931C8F"/>
    <w:pPr>
      <w:numPr>
        <w:numId w:val="10"/>
      </w:numPr>
    </w:pPr>
  </w:style>
  <w:style w:type="paragraph" w:customStyle="1" w:styleId="ListAlpha2">
    <w:name w:val="List Alpha 2"/>
    <w:basedOn w:val="List2"/>
    <w:rsid w:val="00931C8F"/>
    <w:pPr>
      <w:numPr>
        <w:numId w:val="9"/>
      </w:numPr>
    </w:pPr>
  </w:style>
  <w:style w:type="paragraph" w:styleId="List2">
    <w:name w:val="List 2"/>
    <w:basedOn w:val="BodyText"/>
    <w:rsid w:val="00931C8F"/>
    <w:pPr>
      <w:tabs>
        <w:tab w:val="left" w:pos="680"/>
      </w:tabs>
      <w:spacing w:before="60" w:after="60"/>
      <w:ind w:left="680" w:hanging="340"/>
    </w:pPr>
  </w:style>
  <w:style w:type="paragraph" w:styleId="List3">
    <w:name w:val="List 3"/>
    <w:basedOn w:val="BodyText"/>
    <w:rsid w:val="00931C8F"/>
    <w:pPr>
      <w:tabs>
        <w:tab w:val="left" w:pos="1021"/>
      </w:tabs>
      <w:spacing w:before="60" w:after="60"/>
      <w:ind w:left="1020" w:hanging="340"/>
    </w:pPr>
  </w:style>
  <w:style w:type="paragraph" w:styleId="List4">
    <w:name w:val="List 4"/>
    <w:basedOn w:val="BodyText"/>
    <w:rsid w:val="00931C8F"/>
    <w:pPr>
      <w:tabs>
        <w:tab w:val="left" w:pos="1361"/>
      </w:tabs>
      <w:spacing w:before="60" w:after="60"/>
      <w:ind w:left="1361" w:hanging="340"/>
    </w:pPr>
  </w:style>
  <w:style w:type="paragraph" w:styleId="List5">
    <w:name w:val="List 5"/>
    <w:basedOn w:val="BodyText"/>
    <w:rsid w:val="00931C8F"/>
    <w:pPr>
      <w:tabs>
        <w:tab w:val="left" w:pos="1701"/>
      </w:tabs>
      <w:spacing w:before="60" w:after="60"/>
      <w:ind w:left="1701" w:hanging="340"/>
    </w:pPr>
  </w:style>
  <w:style w:type="paragraph" w:styleId="ListBullet4">
    <w:name w:val="List Bullet 4"/>
    <w:basedOn w:val="List4"/>
    <w:rsid w:val="00931C8F"/>
    <w:pPr>
      <w:numPr>
        <w:numId w:val="4"/>
      </w:numPr>
    </w:pPr>
  </w:style>
  <w:style w:type="paragraph" w:styleId="ListBullet5">
    <w:name w:val="List Bullet 5"/>
    <w:basedOn w:val="List5"/>
    <w:rsid w:val="00931C8F"/>
    <w:pPr>
      <w:numPr>
        <w:numId w:val="5"/>
      </w:numPr>
    </w:pPr>
  </w:style>
  <w:style w:type="paragraph" w:styleId="ListContinue2">
    <w:name w:val="List Continue 2"/>
    <w:basedOn w:val="List2"/>
    <w:rsid w:val="00931C8F"/>
    <w:pPr>
      <w:ind w:firstLine="0"/>
    </w:pPr>
  </w:style>
  <w:style w:type="paragraph" w:styleId="ListContinue3">
    <w:name w:val="List Continue 3"/>
    <w:basedOn w:val="List3"/>
    <w:rsid w:val="00931C8F"/>
    <w:pPr>
      <w:ind w:left="1021" w:firstLine="0"/>
    </w:pPr>
  </w:style>
  <w:style w:type="paragraph" w:styleId="ListContinue4">
    <w:name w:val="List Continue 4"/>
    <w:basedOn w:val="List4"/>
    <w:rsid w:val="00931C8F"/>
    <w:pPr>
      <w:ind w:firstLine="0"/>
    </w:pPr>
  </w:style>
  <w:style w:type="paragraph" w:styleId="ListContinue5">
    <w:name w:val="List Continue 5"/>
    <w:basedOn w:val="List5"/>
    <w:rsid w:val="00931C8F"/>
    <w:pPr>
      <w:ind w:firstLine="0"/>
    </w:pPr>
  </w:style>
  <w:style w:type="paragraph" w:styleId="ListNumber3">
    <w:name w:val="List Number 3"/>
    <w:basedOn w:val="List3"/>
    <w:rsid w:val="00931C8F"/>
    <w:pPr>
      <w:numPr>
        <w:numId w:val="6"/>
      </w:numPr>
    </w:pPr>
  </w:style>
  <w:style w:type="paragraph" w:styleId="ListNumber4">
    <w:name w:val="List Number 4"/>
    <w:basedOn w:val="List4"/>
    <w:rsid w:val="00931C8F"/>
    <w:pPr>
      <w:numPr>
        <w:numId w:val="7"/>
      </w:numPr>
    </w:pPr>
  </w:style>
  <w:style w:type="paragraph" w:styleId="ListNumber5">
    <w:name w:val="List Number 5"/>
    <w:basedOn w:val="List5"/>
    <w:rsid w:val="00931C8F"/>
    <w:pPr>
      <w:numPr>
        <w:numId w:val="8"/>
      </w:numPr>
    </w:pPr>
  </w:style>
  <w:style w:type="paragraph" w:styleId="BlockText">
    <w:name w:val="Block Text"/>
    <w:basedOn w:val="Normal"/>
    <w:rsid w:val="00931C8F"/>
    <w:pPr>
      <w:spacing w:after="120"/>
      <w:ind w:left="1440" w:right="1440"/>
    </w:pPr>
  </w:style>
  <w:style w:type="character" w:customStyle="1" w:styleId="Subscript">
    <w:name w:val="Subscript"/>
    <w:basedOn w:val="DefaultParagraphFont"/>
    <w:rsid w:val="00931C8F"/>
    <w:rPr>
      <w:sz w:val="16"/>
      <w:vertAlign w:val="subscript"/>
    </w:rPr>
  </w:style>
  <w:style w:type="character" w:customStyle="1" w:styleId="Superscript">
    <w:name w:val="Superscript"/>
    <w:basedOn w:val="DefaultParagraphFont"/>
    <w:rsid w:val="00931C8F"/>
    <w:rPr>
      <w:sz w:val="16"/>
      <w:vertAlign w:val="superscript"/>
    </w:rPr>
  </w:style>
  <w:style w:type="character" w:customStyle="1" w:styleId="Symbols">
    <w:name w:val="Symbols"/>
    <w:basedOn w:val="DefaultParagraphFont"/>
    <w:rsid w:val="00931C8F"/>
    <w:rPr>
      <w:rFonts w:ascii="Symbol" w:hAnsi="Symbol"/>
    </w:rPr>
  </w:style>
  <w:style w:type="character" w:customStyle="1" w:styleId="MenuOptions">
    <w:name w:val="Menu Options"/>
    <w:basedOn w:val="DefaultParagraphFont"/>
    <w:rsid w:val="00931C8F"/>
    <w:rPr>
      <w:rFonts w:ascii="Arial Narrow" w:hAnsi="Arial Narrow"/>
      <w:smallCaps/>
    </w:rPr>
  </w:style>
  <w:style w:type="character" w:customStyle="1" w:styleId="Buttons">
    <w:name w:val="Buttons"/>
    <w:basedOn w:val="DefaultParagraphFont"/>
    <w:rsid w:val="00931C8F"/>
    <w:rPr>
      <w:b/>
    </w:rPr>
  </w:style>
  <w:style w:type="character" w:customStyle="1" w:styleId="Underlined">
    <w:name w:val="Underlined"/>
    <w:basedOn w:val="DefaultParagraphFont"/>
    <w:rsid w:val="00931C8F"/>
    <w:rPr>
      <w:u w:val="single"/>
    </w:rPr>
  </w:style>
  <w:style w:type="paragraph" w:customStyle="1" w:styleId="TableBodyTextRight">
    <w:name w:val="Table Body Text Right"/>
    <w:basedOn w:val="TableBodyText"/>
    <w:rsid w:val="00931C8F"/>
    <w:pPr>
      <w:widowControl w:val="0"/>
      <w:autoSpaceDE w:val="0"/>
      <w:autoSpaceDN w:val="0"/>
      <w:adjustRightInd w:val="0"/>
      <w:jc w:val="right"/>
    </w:pPr>
    <w:rPr>
      <w:rFonts w:cs="Arial"/>
      <w:szCs w:val="18"/>
    </w:rPr>
  </w:style>
  <w:style w:type="paragraph" w:customStyle="1" w:styleId="CopyrightText">
    <w:name w:val="Copyright Text"/>
    <w:basedOn w:val="BodyText"/>
    <w:rsid w:val="00931C8F"/>
    <w:rPr>
      <w:sz w:val="18"/>
    </w:rPr>
  </w:style>
  <w:style w:type="paragraph" w:customStyle="1" w:styleId="BodySmallRight">
    <w:name w:val="Body Small Right"/>
    <w:basedOn w:val="BodyTextRight"/>
    <w:rsid w:val="00931C8F"/>
    <w:rPr>
      <w:sz w:val="18"/>
      <w:szCs w:val="18"/>
    </w:rPr>
  </w:style>
  <w:style w:type="paragraph" w:customStyle="1" w:styleId="MarginEdition">
    <w:name w:val="Margin Edition"/>
    <w:basedOn w:val="MarginNote"/>
    <w:rsid w:val="00931C8F"/>
    <w:pPr>
      <w:spacing w:before="0" w:after="0"/>
    </w:pPr>
    <w:rPr>
      <w:rFonts w:ascii="Times New Roman" w:hAnsi="Times New Roman"/>
      <w:color w:val="999999"/>
    </w:rPr>
  </w:style>
  <w:style w:type="paragraph" w:customStyle="1" w:styleId="Spacer">
    <w:name w:val="Spacer"/>
    <w:basedOn w:val="Normal"/>
    <w:rsid w:val="00931C8F"/>
    <w:rPr>
      <w:sz w:val="2"/>
      <w:szCs w:val="2"/>
    </w:rPr>
  </w:style>
  <w:style w:type="character" w:customStyle="1" w:styleId="Small">
    <w:name w:val="Small"/>
    <w:basedOn w:val="DefaultParagraphFont"/>
    <w:rsid w:val="00931C8F"/>
    <w:rPr>
      <w:sz w:val="16"/>
    </w:rPr>
  </w:style>
  <w:style w:type="paragraph" w:customStyle="1" w:styleId="WideTable">
    <w:name w:val="Wide Table"/>
    <w:basedOn w:val="Normal"/>
    <w:rsid w:val="00931C8F"/>
    <w:pPr>
      <w:ind w:left="-1418"/>
    </w:pPr>
    <w:rPr>
      <w:sz w:val="2"/>
      <w:szCs w:val="2"/>
    </w:rPr>
  </w:style>
  <w:style w:type="character" w:styleId="PageNumber">
    <w:name w:val="page number"/>
    <w:basedOn w:val="DefaultParagraphFont"/>
    <w:rsid w:val="00931C8F"/>
  </w:style>
  <w:style w:type="paragraph" w:styleId="Quote">
    <w:name w:val="Quote"/>
    <w:basedOn w:val="Heading1"/>
    <w:link w:val="QuoteChar"/>
    <w:qFormat/>
    <w:rsid w:val="00931C8F"/>
    <w:rPr>
      <w:b w:val="0"/>
      <w:sz w:val="72"/>
      <w:szCs w:val="72"/>
      <w:lang w:val="en-NZ"/>
    </w:rPr>
  </w:style>
  <w:style w:type="character" w:customStyle="1" w:styleId="QuoteChar">
    <w:name w:val="Quote Char"/>
    <w:basedOn w:val="DefaultParagraphFont"/>
    <w:link w:val="Quote"/>
    <w:rsid w:val="00931C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C8F"/>
    <w:pPr>
      <w:pageBreakBefore/>
    </w:pPr>
  </w:style>
  <w:style w:type="paragraph" w:customStyle="1" w:styleId="Border">
    <w:name w:val="Border"/>
    <w:basedOn w:val="Normal"/>
    <w:qFormat/>
    <w:rsid w:val="00931C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C8F"/>
    <w:rPr>
      <w:b/>
      <w:bCs/>
      <w:i/>
      <w:iCs/>
      <w:color w:val="auto"/>
    </w:rPr>
  </w:style>
  <w:style w:type="paragraph" w:styleId="IntenseQuote">
    <w:name w:val="Intense Quote"/>
    <w:basedOn w:val="Normal"/>
    <w:next w:val="Normal"/>
    <w:link w:val="IntenseQuoteChar"/>
    <w:uiPriority w:val="30"/>
    <w:qFormat/>
    <w:rsid w:val="00931C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C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1C8F"/>
    <w:rPr>
      <w:smallCaps/>
      <w:color w:val="auto"/>
      <w:u w:val="single"/>
    </w:rPr>
  </w:style>
  <w:style w:type="character" w:styleId="IntenseReference">
    <w:name w:val="Intense Reference"/>
    <w:basedOn w:val="DefaultParagraphFont"/>
    <w:uiPriority w:val="32"/>
    <w:qFormat/>
    <w:rsid w:val="00931C8F"/>
    <w:rPr>
      <w:b/>
      <w:bCs/>
      <w:smallCaps/>
      <w:color w:val="auto"/>
      <w:spacing w:val="5"/>
      <w:u w:val="single"/>
    </w:rPr>
  </w:style>
  <w:style w:type="paragraph" w:customStyle="1" w:styleId="2ColumnHeading">
    <w:name w:val="2Column Heading"/>
    <w:basedOn w:val="BodyText"/>
    <w:qFormat/>
    <w:rsid w:val="00931C8F"/>
    <w:pPr>
      <w:spacing w:after="60"/>
      <w:ind w:left="-2268"/>
    </w:pPr>
    <w:rPr>
      <w:b/>
    </w:rPr>
  </w:style>
  <w:style w:type="paragraph" w:customStyle="1" w:styleId="Heading1TOC">
    <w:name w:val="Heading1 TOC"/>
    <w:basedOn w:val="Normal"/>
    <w:qFormat/>
    <w:rsid w:val="00931C8F"/>
    <w:pPr>
      <w:spacing w:before="240" w:after="120"/>
    </w:pPr>
    <w:rPr>
      <w:rFonts w:ascii="Times New Roman" w:hAnsi="Times New Roman"/>
      <w:b/>
      <w:sz w:val="32"/>
    </w:rPr>
  </w:style>
  <w:style w:type="paragraph" w:customStyle="1" w:styleId="Heading2TOC">
    <w:name w:val="Heading2 TOC"/>
    <w:basedOn w:val="Normal"/>
    <w:qFormat/>
    <w:rsid w:val="00931C8F"/>
    <w:pPr>
      <w:spacing w:before="240" w:after="60"/>
    </w:pPr>
    <w:rPr>
      <w:rFonts w:ascii="Times New Roman" w:hAnsi="Times New Roman"/>
      <w:b/>
      <w:sz w:val="28"/>
    </w:rPr>
  </w:style>
  <w:style w:type="character" w:customStyle="1" w:styleId="Underline">
    <w:name w:val="Underline"/>
    <w:basedOn w:val="DefaultParagraphFont"/>
    <w:qFormat/>
    <w:rsid w:val="00931C8F"/>
    <w:rPr>
      <w:u w:val="single"/>
    </w:rPr>
  </w:style>
  <w:style w:type="paragraph" w:styleId="BalloonText">
    <w:name w:val="Balloon Text"/>
    <w:basedOn w:val="Normal"/>
    <w:link w:val="BalloonTextChar"/>
    <w:rsid w:val="00931C8F"/>
    <w:rPr>
      <w:rFonts w:ascii="Tahoma" w:hAnsi="Tahoma" w:cs="Tahoma"/>
      <w:sz w:val="16"/>
      <w:szCs w:val="16"/>
    </w:rPr>
  </w:style>
  <w:style w:type="character" w:customStyle="1" w:styleId="BalloonTextChar">
    <w:name w:val="Balloon Text Char"/>
    <w:basedOn w:val="DefaultParagraphFont"/>
    <w:link w:val="BalloonText"/>
    <w:rsid w:val="00931C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1C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1C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1576</Words>
  <Characters>10248</Characters>
  <Application>Microsoft Office Word</Application>
  <DocSecurity>0</DocSecurity>
  <Lines>356</Lines>
  <Paragraphs>196</Paragraphs>
  <ScaleCrop>false</ScaleCrop>
  <Company>Author-it Software Corporation Ltd.</Company>
  <LinksUpToDate>false</LinksUpToDate>
  <CharactersWithSpaces>11758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RGRADM402A Prepare for race meeting special events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2012-05-26T20:21:00Z</dcterms:created>
  <dcterms:modified xsi:type="dcterms:W3CDTF">2012-05-26T20:21:00Z</dcterms:modified>
</cp:coreProperties>
</file>