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1BE9" w:rsidP="00CB1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RGRSTD303 Assess racing and training gear suitability and safety</w:t>
      </w:r>
      <w:r>
        <w:fldChar w:fldCharType="end"/>
      </w:r>
    </w:p>
    <w:p w:rsidR="00CB1BE9" w:rsidP="00CB1BE9">
      <w:pPr>
        <w:pStyle w:val="Version"/>
        <w:sectPr w:rsidSect="00796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6C30" w:rsidP="00796C30">
      <w:pPr>
        <w:pStyle w:val="SuperHeading"/>
      </w:pPr>
      <w:r w:rsidRPr="00796C30">
        <w:t>RGRSTD303 Assess racing and training gear suitability and safety</w:t>
      </w:r>
    </w:p>
    <w:p w:rsidR="00000000" w:rsidRPr="00796C30" w:rsidP="00796C30">
      <w:pPr>
        <w:pStyle w:val="Heading1"/>
      </w:pPr>
      <w:bookmarkStart w:id="1" w:name="O_978176"/>
      <w:bookmarkEnd w:id="1"/>
      <w:r w:rsidRPr="00796C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rPr>
                <w:rStyle w:val="SpecialBold"/>
              </w:rPr>
              <w:t>Comments</w:t>
            </w:r>
          </w:p>
        </w:tc>
      </w:tr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t>This version released with RGR Racing and Breeding Training Package Version 2.0.</w:t>
            </w:r>
          </w:p>
        </w:tc>
      </w:tr>
    </w:tbl>
    <w:p w:rsidR="00000000" w:rsidRPr="00796C30" w:rsidP="00796C30">
      <w:pPr>
        <w:pStyle w:val="BodyText"/>
      </w:pPr>
    </w:p>
    <w:p w:rsidR="00000000" w:rsidRPr="00796C30" w:rsidP="00796C30">
      <w:pPr>
        <w:pStyle w:val="AllowPageBreak"/>
      </w:pPr>
    </w:p>
    <w:p w:rsidR="00000000" w:rsidRPr="00796C30" w:rsidP="00796C30">
      <w:pPr>
        <w:pStyle w:val="Heading1"/>
      </w:pPr>
      <w:bookmarkStart w:id="2" w:name="O_978182"/>
      <w:bookmarkEnd w:id="2"/>
      <w:r w:rsidRPr="00796C30">
        <w:t>Application</w:t>
      </w:r>
    </w:p>
    <w:p w:rsidR="00000000" w:rsidRPr="00796C30" w:rsidP="00CB1BE9">
      <w:pPr>
        <w:pStyle w:val="BodyText"/>
      </w:pPr>
      <w:r w:rsidRPr="00796C30">
        <w:t xml:space="preserve">This unit of competency describes the skills and knowledge required to check approved and non-approved gear and equipment is correctly fitted for comfort and safety purposes. </w:t>
      </w:r>
    </w:p>
    <w:p w:rsidR="00000000" w:rsidRPr="00796C30" w:rsidP="00CB1BE9">
      <w:pPr>
        <w:pStyle w:val="BodyText"/>
      </w:pPr>
      <w:r w:rsidRPr="00796C30">
        <w:t>The unit applies to individuals who work as a stipendiary or cadet steward, or o</w:t>
      </w:r>
      <w:r w:rsidRPr="00796C30">
        <w:t>thers approved by a Principal Racing Authority (PRA) to undertake these duties in greyhound, harness or thoroughbred racing codes.</w:t>
      </w:r>
    </w:p>
    <w:p w:rsidR="00000000" w:rsidRPr="00796C30" w:rsidP="00CB1BE9">
      <w:pPr>
        <w:pStyle w:val="BodyText"/>
      </w:pPr>
      <w:r w:rsidRPr="00796C30">
        <w:t xml:space="preserve">Greyhound, harness and thoroughbred racing are strictly regulated throughout Australia. All stewards are appointed under the </w:t>
      </w:r>
      <w:r w:rsidRPr="00796C30">
        <w:t>rules of racing by the relevant PRA. Users are advised to check with the relevant PRA for requirements.</w:t>
      </w:r>
    </w:p>
    <w:p w:rsidR="00000000" w:rsidRPr="00796C30" w:rsidP="00CB1BE9">
      <w:pPr>
        <w:pStyle w:val="BodyText"/>
      </w:pPr>
      <w:r w:rsidRPr="00796C30">
        <w:t>No occupational licensing, legislative or certification requirements apply to this unit at the time of publication.</w:t>
      </w:r>
    </w:p>
    <w:p w:rsidR="00000000" w:rsidRPr="00796C30" w:rsidP="00796C30">
      <w:pPr>
        <w:pStyle w:val="Heading1"/>
      </w:pPr>
      <w:bookmarkStart w:id="3" w:name="O_978181"/>
      <w:bookmarkEnd w:id="3"/>
      <w:r w:rsidRPr="00796C30">
        <w:t>Pre-requisite Unit</w:t>
      </w:r>
    </w:p>
    <w:p w:rsidR="00000000" w:rsidRPr="00796C30" w:rsidP="00CB1BE9">
      <w:pPr>
        <w:pStyle w:val="BodyText"/>
      </w:pPr>
      <w:r w:rsidRPr="00796C30">
        <w:t>Nil</w:t>
      </w:r>
    </w:p>
    <w:p w:rsidR="00000000" w:rsidRPr="00796C30" w:rsidP="00796C30">
      <w:pPr>
        <w:pStyle w:val="Heading1"/>
      </w:pPr>
      <w:bookmarkStart w:id="4" w:name="O_978180"/>
      <w:bookmarkEnd w:id="4"/>
      <w:r w:rsidRPr="00796C30">
        <w:t>Unit Sector</w:t>
      </w:r>
    </w:p>
    <w:p w:rsidR="00000000" w:rsidRPr="00796C30" w:rsidP="00CB1BE9">
      <w:pPr>
        <w:pStyle w:val="BodyText"/>
      </w:pPr>
      <w:r w:rsidRPr="00796C30">
        <w:t>Steward (STD)</w:t>
      </w:r>
    </w:p>
    <w:p w:rsidR="00000000" w:rsidRPr="00796C30" w:rsidP="00796C30">
      <w:pPr>
        <w:pStyle w:val="Heading1"/>
      </w:pPr>
      <w:bookmarkStart w:id="5" w:name="O_978179"/>
      <w:bookmarkEnd w:id="5"/>
      <w:r w:rsidRPr="00796C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1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rPr>
                <w:rStyle w:val="SpecialBold"/>
              </w:rPr>
              <w:t>Performance Criteria</w:t>
            </w:r>
          </w:p>
        </w:tc>
      </w:tr>
      <w:tr w:rsidTr="00CB1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 xml:space="preserve">1. Ensure compliance of racing and training gear </w:t>
            </w:r>
            <w:r w:rsidRPr="00796C30">
              <w:t>for relevant racing code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t xml:space="preserve">1.1 Inspect and identify approved racing and training gear and equipment </w:t>
            </w:r>
          </w:p>
          <w:p w:rsidR="00000000" w:rsidRPr="00796C30" w:rsidP="00796C30">
            <w:pPr>
              <w:pStyle w:val="BodyText"/>
            </w:pPr>
            <w:r w:rsidRPr="00796C30">
              <w:t>1.2 Inspect</w:t>
            </w:r>
            <w:r w:rsidRPr="00796C30">
              <w:t xml:space="preserve"> and identify non-approved gear and equipment</w:t>
            </w:r>
          </w:p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1.3 Report and remove non-approved or illegal gear according to current rules of racing and register of approved gear for relevant racing code</w:t>
            </w:r>
          </w:p>
        </w:tc>
      </w:tr>
      <w:tr w:rsidTr="00CB1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2. Check fit and safety of racing and training gear for relevant racing code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t xml:space="preserve">2.1 Check racing and training gear fit to ensure comfort and safety to greyhound or horse </w:t>
            </w:r>
          </w:p>
          <w:p w:rsidR="00000000" w:rsidRPr="00796C30" w:rsidP="00796C30">
            <w:pPr>
              <w:pStyle w:val="BodyText"/>
            </w:pPr>
            <w:r w:rsidRPr="00796C30">
              <w:t>2.2 Inspect potential wear points on gear or equipment to determine usability and/or mai</w:t>
            </w:r>
            <w:r w:rsidRPr="00796C30">
              <w:t>ntenance needs</w:t>
            </w:r>
          </w:p>
          <w:p w:rsidR="00000000" w:rsidRPr="00796C30" w:rsidP="00796C30">
            <w:pPr>
              <w:pStyle w:val="BodyText"/>
            </w:pPr>
            <w:r w:rsidRPr="00796C30">
              <w:t xml:space="preserve">2.3 Inspect stitching, bonding and attachment points for wear </w:t>
            </w:r>
          </w:p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 xml:space="preserve">2.4 Inspect bandages and boots for suitable fit and secure closing </w:t>
            </w:r>
          </w:p>
        </w:tc>
      </w:tr>
      <w:tr w:rsidTr="00CB1B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 xml:space="preserve">3. Make emergency adjustments to gear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t>3.1 Employ safe handling techniques to restrain greyhound or horse dur</w:t>
            </w:r>
            <w:r w:rsidRPr="00796C30">
              <w:t xml:space="preserve">ing gear adjustments </w:t>
            </w:r>
          </w:p>
          <w:p w:rsidR="00000000" w:rsidRPr="00796C30" w:rsidP="00796C30">
            <w:pPr>
              <w:pStyle w:val="BodyText"/>
            </w:pPr>
            <w:r w:rsidRPr="00796C30">
              <w:t xml:space="preserve">3.2 Supervise or assist with adjusting or replacing gear to ensure safe racing and handling </w:t>
            </w:r>
          </w:p>
        </w:tc>
      </w:tr>
    </w:tbl>
    <w:p w:rsidR="00000000" w:rsidRPr="00796C30" w:rsidP="00796C30">
      <w:pPr>
        <w:pStyle w:val="BodyText"/>
      </w:pPr>
    </w:p>
    <w:p w:rsidR="00000000" w:rsidRPr="00796C30" w:rsidP="00796C30">
      <w:pPr>
        <w:pStyle w:val="AllowPageBreak"/>
      </w:pPr>
    </w:p>
    <w:p w:rsidR="00000000" w:rsidRPr="00796C30" w:rsidP="00796C30">
      <w:pPr>
        <w:pStyle w:val="Heading1"/>
      </w:pPr>
      <w:bookmarkStart w:id="6" w:name="O_978178"/>
      <w:bookmarkEnd w:id="6"/>
      <w:r w:rsidRPr="00796C30">
        <w:t>Foundation Skills</w:t>
      </w:r>
    </w:p>
    <w:p w:rsidR="00000000" w:rsidRPr="00CB1BE9" w:rsidP="00CB1BE9">
      <w:pPr>
        <w:pStyle w:val="BodyText"/>
        <w:rPr>
          <w:i/>
        </w:rPr>
      </w:pPr>
      <w:r w:rsidRPr="00CB1BE9">
        <w:rPr>
          <w:rStyle w:val="Emphasis"/>
        </w:rPr>
        <w:t>This section describes those language, literacy, numeracy and employment skills that are essential for p</w:t>
      </w:r>
      <w:r w:rsidRPr="00CB1BE9">
        <w:rPr>
          <w:rStyle w:val="Emphasis"/>
        </w:rPr>
        <w:t>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rPr>
                <w:rStyle w:val="SpecialBold"/>
              </w:rPr>
              <w:t>Description</w:t>
            </w:r>
          </w:p>
        </w:tc>
      </w:tr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ListBullet"/>
            </w:pPr>
            <w:r w:rsidRPr="00796C30">
              <w:t>Follow instructions, procedures and safe handling and ethical practices when dealing with greyhounds or horses</w:t>
            </w:r>
          </w:p>
          <w:p w:rsidR="00000000" w:rsidP="00796C30">
            <w:pPr>
              <w:pStyle w:val="ListBullet"/>
              <w:rPr>
                <w:lang w:val="en-NZ"/>
              </w:rPr>
            </w:pPr>
            <w:r w:rsidRPr="00796C30">
              <w:t>Understand responsibilities of own role in relation to rules of racing</w:t>
            </w:r>
          </w:p>
        </w:tc>
      </w:tr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ListBullet"/>
              <w:rPr>
                <w:lang w:val="en-NZ"/>
              </w:rPr>
            </w:pPr>
            <w:r w:rsidRPr="00796C30">
              <w:t xml:space="preserve">Follow racing industry communication protocols and procedures for discussing, reporting or escalating issues </w:t>
            </w:r>
          </w:p>
        </w:tc>
      </w:tr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ListBullet"/>
            </w:pPr>
            <w:r w:rsidRPr="00796C30">
              <w:t>Follow clear instructions and ma</w:t>
            </w:r>
            <w:r w:rsidRPr="00796C30">
              <w:t>ke decisions based on defined criteria for assessing racing gear suitability and safety</w:t>
            </w:r>
          </w:p>
        </w:tc>
      </w:tr>
    </w:tbl>
    <w:p w:rsidR="00CB1BE9" w:rsidP="00796C30">
      <w:pPr>
        <w:pStyle w:val="BodyText"/>
      </w:pPr>
    </w:p>
    <w:p w:rsidR="00CB1BE9" w:rsidP="00796C30">
      <w:pPr>
        <w:pStyle w:val="BodyText"/>
      </w:pPr>
    </w:p>
    <w:p w:rsidR="00000000" w:rsidRPr="00796C30" w:rsidP="00796C30">
      <w:pPr>
        <w:pStyle w:val="Heading1"/>
      </w:pPr>
      <w:bookmarkStart w:id="7" w:name="O_978177"/>
      <w:bookmarkEnd w:id="7"/>
      <w:r w:rsidRPr="00796C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rPr>
                <w:rStyle w:val="SpecialBold"/>
              </w:rPr>
              <w:t>Equivalence status</w:t>
            </w:r>
          </w:p>
        </w:tc>
      </w:tr>
      <w:tr w:rsidTr="00796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RGRSTD303 Assess racing and training gear suitability and safety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RGRSTD303A Assess racing gear suitability and safety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t>Updated to meet Standards for Training Packages.</w:t>
            </w:r>
          </w:p>
          <w:p w:rsidR="00000000" w:rsidP="00796C30">
            <w:pPr>
              <w:pStyle w:val="BodyText"/>
              <w:rPr>
                <w:lang w:val="en-NZ"/>
              </w:rPr>
            </w:pPr>
            <w:r w:rsidRPr="00796C30">
              <w:t>Title changed and minor edits made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C30" w:rsidP="00796C30">
            <w:pPr>
              <w:pStyle w:val="BodyText"/>
            </w:pPr>
            <w:r w:rsidRPr="00796C30">
              <w:t>Equivalent unit</w:t>
            </w:r>
          </w:p>
        </w:tc>
      </w:tr>
    </w:tbl>
    <w:p w:rsidR="00000000" w:rsidRPr="00796C30" w:rsidP="00796C30">
      <w:pPr>
        <w:pStyle w:val="BodyText"/>
      </w:pPr>
    </w:p>
    <w:p w:rsidR="00000000" w:rsidRPr="00796C30" w:rsidP="00796C30">
      <w:pPr>
        <w:pStyle w:val="AllowPageBreak"/>
      </w:pPr>
    </w:p>
    <w:p w:rsidR="00000000" w:rsidRPr="00796C30" w:rsidP="00796C30">
      <w:pPr>
        <w:pStyle w:val="Heading1"/>
      </w:pPr>
      <w:bookmarkStart w:id="8" w:name="O_978170"/>
      <w:bookmarkEnd w:id="8"/>
      <w:r w:rsidRPr="00796C30">
        <w:t>Links</w:t>
      </w:r>
    </w:p>
    <w:p w:rsidR="00000000" w:rsidRPr="00796C30" w:rsidP="00CB1BE9">
      <w:pPr>
        <w:pStyle w:val="BodyText"/>
      </w:pPr>
      <w:r w:rsidRPr="00796C3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63C3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96C30" w:rsidP="00796C30"/>
    <w:sectPr w:rsidSect="00796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30" w:rsidRPr="00CB1BE9" w:rsidP="00CB1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E9" w:rsidP="00796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1BE9" w:rsidP="00796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1BE9" w:rsidP="00796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C30" w:rsidRPr="00CB1BE9" w:rsidP="00CB1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BE9" w:rsidRPr="002D2AF8" w:rsidP="00796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RGRSTD303 Assess racing and training gear suitability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B1BE9" w:rsidP="00796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14A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9E5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C30"/>
  </w:style>
  <w:style w:type="character" w:customStyle="1" w:styleId="Heading1Char">
    <w:name w:val="Heading 1 Char"/>
    <w:basedOn w:val="DefaultParagraphFont"/>
    <w:link w:val="Heading1"/>
    <w:rsid w:val="00796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C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C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C30"/>
    <w:rPr>
      <w:b/>
      <w:spacing w:val="0"/>
    </w:rPr>
  </w:style>
  <w:style w:type="character" w:styleId="Emphasis">
    <w:name w:val="Emphasis"/>
    <w:basedOn w:val="DefaultParagraphFont"/>
    <w:qFormat/>
    <w:rsid w:val="00796C30"/>
    <w:rPr>
      <w:i/>
    </w:rPr>
  </w:style>
  <w:style w:type="paragraph" w:customStyle="1" w:styleId="SuperHeading">
    <w:name w:val="SuperHeading"/>
    <w:basedOn w:val="Normal"/>
    <w:rsid w:val="00796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C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C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C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6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C30"/>
  </w:style>
  <w:style w:type="paragraph" w:styleId="TableofFigures">
    <w:name w:val="table of figures"/>
    <w:basedOn w:val="Normal"/>
    <w:next w:val="Normal"/>
    <w:semiHidden/>
    <w:rsid w:val="00796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C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C30"/>
    <w:rPr>
      <w:rFonts w:ascii="Wingdings" w:hAnsi="Wingdings"/>
    </w:rPr>
  </w:style>
  <w:style w:type="paragraph" w:customStyle="1" w:styleId="TableHeading">
    <w:name w:val="Table Heading"/>
    <w:basedOn w:val="HeadingBase"/>
    <w:rsid w:val="00796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C30"/>
    <w:rPr>
      <w:color w:val="0033CC"/>
      <w:u w:val="none"/>
    </w:rPr>
  </w:style>
  <w:style w:type="paragraph" w:customStyle="1" w:styleId="BodyTextRight">
    <w:name w:val="Body Text Right"/>
    <w:basedOn w:val="BodyText"/>
    <w:rsid w:val="00796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C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C30"/>
    <w:rPr>
      <w:sz w:val="32"/>
    </w:rPr>
  </w:style>
  <w:style w:type="paragraph" w:customStyle="1" w:styleId="HeadingProcedure">
    <w:name w:val="Heading Procedure"/>
    <w:basedOn w:val="HeadingBase"/>
    <w:next w:val="Normal"/>
    <w:rsid w:val="00796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C30"/>
    <w:pPr>
      <w:spacing w:before="60" w:after="60"/>
    </w:pPr>
  </w:style>
  <w:style w:type="paragraph" w:styleId="ListContinue">
    <w:name w:val="List Continue"/>
    <w:basedOn w:val="List"/>
    <w:rsid w:val="00796C30"/>
    <w:pPr>
      <w:ind w:firstLine="0"/>
    </w:pPr>
  </w:style>
  <w:style w:type="paragraph" w:customStyle="1" w:styleId="ListNote">
    <w:name w:val="List Note"/>
    <w:basedOn w:val="List"/>
    <w:rsid w:val="00796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C30"/>
    <w:rPr>
      <w:rFonts w:ascii="Courier New" w:hAnsi="Courier New"/>
    </w:rPr>
  </w:style>
  <w:style w:type="paragraph" w:customStyle="1" w:styleId="NoteBullet">
    <w:name w:val="Note Bullet"/>
    <w:basedOn w:val="Note"/>
    <w:rsid w:val="00796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C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C30"/>
    <w:rPr>
      <w:b/>
      <w:smallCaps/>
    </w:rPr>
  </w:style>
  <w:style w:type="paragraph" w:customStyle="1" w:styleId="TableListNumber">
    <w:name w:val="Table List Number"/>
    <w:basedOn w:val="ListNumber"/>
    <w:rsid w:val="00796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C30"/>
    <w:pPr>
      <w:numPr>
        <w:numId w:val="8"/>
      </w:numPr>
    </w:pPr>
  </w:style>
  <w:style w:type="paragraph" w:customStyle="1" w:styleId="ListAlpha2">
    <w:name w:val="List Alpha 2"/>
    <w:basedOn w:val="List2"/>
    <w:rsid w:val="00796C30"/>
    <w:pPr>
      <w:numPr>
        <w:numId w:val="7"/>
      </w:numPr>
    </w:pPr>
  </w:style>
  <w:style w:type="paragraph" w:styleId="List2">
    <w:name w:val="List 2"/>
    <w:basedOn w:val="BodyText"/>
    <w:rsid w:val="00796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C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C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C30"/>
    <w:pPr>
      <w:numPr>
        <w:numId w:val="3"/>
      </w:numPr>
    </w:pPr>
  </w:style>
  <w:style w:type="paragraph" w:styleId="ListContinue2">
    <w:name w:val="List Continue 2"/>
    <w:basedOn w:val="List2"/>
    <w:rsid w:val="00796C30"/>
    <w:pPr>
      <w:ind w:firstLine="0"/>
    </w:pPr>
  </w:style>
  <w:style w:type="paragraph" w:styleId="ListContinue3">
    <w:name w:val="List Continue 3"/>
    <w:basedOn w:val="List3"/>
    <w:rsid w:val="00796C30"/>
    <w:pPr>
      <w:ind w:left="1021" w:firstLine="0"/>
    </w:pPr>
  </w:style>
  <w:style w:type="paragraph" w:styleId="ListContinue4">
    <w:name w:val="List Continue 4"/>
    <w:basedOn w:val="List4"/>
    <w:rsid w:val="00796C30"/>
    <w:pPr>
      <w:ind w:firstLine="0"/>
    </w:pPr>
  </w:style>
  <w:style w:type="paragraph" w:styleId="ListContinue5">
    <w:name w:val="List Continue 5"/>
    <w:basedOn w:val="List5"/>
    <w:rsid w:val="00796C30"/>
    <w:pPr>
      <w:ind w:firstLine="0"/>
    </w:pPr>
  </w:style>
  <w:style w:type="paragraph" w:styleId="ListNumber3">
    <w:name w:val="List Number 3"/>
    <w:basedOn w:val="List3"/>
    <w:rsid w:val="00796C30"/>
    <w:pPr>
      <w:numPr>
        <w:numId w:val="4"/>
      </w:numPr>
    </w:pPr>
  </w:style>
  <w:style w:type="paragraph" w:styleId="ListNumber4">
    <w:name w:val="List Number 4"/>
    <w:basedOn w:val="List4"/>
    <w:rsid w:val="00796C30"/>
    <w:pPr>
      <w:numPr>
        <w:numId w:val="5"/>
      </w:numPr>
    </w:pPr>
  </w:style>
  <w:style w:type="paragraph" w:styleId="ListNumber5">
    <w:name w:val="List Number 5"/>
    <w:basedOn w:val="List5"/>
    <w:rsid w:val="00796C30"/>
    <w:pPr>
      <w:numPr>
        <w:numId w:val="6"/>
      </w:numPr>
    </w:pPr>
  </w:style>
  <w:style w:type="paragraph" w:styleId="BlockText">
    <w:name w:val="Block Text"/>
    <w:basedOn w:val="Normal"/>
    <w:rsid w:val="00796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C30"/>
    <w:rPr>
      <w:sz w:val="16"/>
      <w:vertAlign w:val="superscript"/>
    </w:rPr>
  </w:style>
  <w:style w:type="character" w:customStyle="1" w:styleId="Symbols">
    <w:name w:val="Symbols"/>
    <w:basedOn w:val="DefaultParagraphFont"/>
    <w:rsid w:val="00796C30"/>
    <w:rPr>
      <w:rFonts w:ascii="Symbol" w:hAnsi="Symbol"/>
    </w:rPr>
  </w:style>
  <w:style w:type="character" w:customStyle="1" w:styleId="MenuOptions">
    <w:name w:val="Menu Options"/>
    <w:basedOn w:val="DefaultParagraphFont"/>
    <w:rsid w:val="00796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C30"/>
    <w:rPr>
      <w:b/>
    </w:rPr>
  </w:style>
  <w:style w:type="character" w:customStyle="1" w:styleId="Underlined">
    <w:name w:val="Underlined"/>
    <w:basedOn w:val="DefaultParagraphFont"/>
    <w:rsid w:val="00796C30"/>
    <w:rPr>
      <w:u w:val="single"/>
    </w:rPr>
  </w:style>
  <w:style w:type="paragraph" w:customStyle="1" w:styleId="TableBodyTextRight">
    <w:name w:val="Table Body Text Right"/>
    <w:basedOn w:val="TableBodyText"/>
    <w:rsid w:val="00796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C30"/>
    <w:rPr>
      <w:sz w:val="18"/>
    </w:rPr>
  </w:style>
  <w:style w:type="paragraph" w:customStyle="1" w:styleId="BodySmallRight">
    <w:name w:val="Body Small Right"/>
    <w:basedOn w:val="BodyTextRight"/>
    <w:rsid w:val="00796C30"/>
    <w:rPr>
      <w:sz w:val="18"/>
      <w:szCs w:val="18"/>
    </w:rPr>
  </w:style>
  <w:style w:type="paragraph" w:customStyle="1" w:styleId="MarginEdition">
    <w:name w:val="Margin Edition"/>
    <w:basedOn w:val="MarginNote"/>
    <w:rsid w:val="00796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C30"/>
    <w:rPr>
      <w:sz w:val="2"/>
      <w:szCs w:val="2"/>
    </w:rPr>
  </w:style>
  <w:style w:type="character" w:customStyle="1" w:styleId="Small">
    <w:name w:val="Small"/>
    <w:basedOn w:val="DefaultParagraphFont"/>
    <w:rsid w:val="00796C30"/>
    <w:rPr>
      <w:sz w:val="16"/>
    </w:rPr>
  </w:style>
  <w:style w:type="paragraph" w:customStyle="1" w:styleId="WideTable">
    <w:name w:val="Wide Table"/>
    <w:basedOn w:val="Normal"/>
    <w:rsid w:val="00796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C30"/>
  </w:style>
  <w:style w:type="paragraph" w:styleId="Quote">
    <w:name w:val="Quote"/>
    <w:basedOn w:val="Heading1"/>
    <w:link w:val="QuoteChar"/>
    <w:qFormat/>
    <w:rsid w:val="00796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C30"/>
    <w:pPr>
      <w:pageBreakBefore/>
    </w:pPr>
  </w:style>
  <w:style w:type="paragraph" w:customStyle="1" w:styleId="Border">
    <w:name w:val="Border"/>
    <w:basedOn w:val="Normal"/>
    <w:qFormat/>
    <w:rsid w:val="00796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C30"/>
    <w:rPr>
      <w:u w:val="single"/>
    </w:rPr>
  </w:style>
  <w:style w:type="character" w:customStyle="1" w:styleId="BoldandItalics">
    <w:name w:val="Bold and Italics"/>
    <w:qFormat/>
    <w:rsid w:val="00796C30"/>
    <w:rPr>
      <w:b/>
      <w:i/>
      <w:u w:val="none"/>
    </w:rPr>
  </w:style>
  <w:style w:type="paragraph" w:styleId="BalloonText">
    <w:name w:val="Balloon Text"/>
    <w:basedOn w:val="Normal"/>
    <w:link w:val="BalloonTextChar"/>
    <w:rsid w:val="00796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C30"/>
    <w:pPr>
      <w:spacing w:before="0" w:after="0"/>
    </w:pPr>
  </w:style>
  <w:style w:type="paragraph" w:customStyle="1" w:styleId="BodyTextBold">
    <w:name w:val="Body Text Bold"/>
    <w:basedOn w:val="BodyText"/>
    <w:qFormat/>
    <w:rsid w:val="00796C30"/>
    <w:rPr>
      <w:b/>
    </w:rPr>
  </w:style>
  <w:style w:type="character" w:styleId="Hyperlink">
    <w:name w:val="Hyperlink"/>
    <w:basedOn w:val="DefaultParagraphFont"/>
    <w:uiPriority w:val="99"/>
    <w:unhideWhenUsed/>
    <w:rsid w:val="00CB1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524</Words>
  <Characters>3153</Characters>
  <Application>Microsoft Office Word</Application>
  <DocSecurity>0</DocSecurity>
  <Lines>121</Lines>
  <Paragraphs>69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RGRSTD303 Assess racing and training gear suitability and safety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2022-02-25T06:53:00Z</dcterms:modified>
</cp:coreProperties>
</file>