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5ABF" w:rsidP="00BF5A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RGRSS00070 Horse Re-education and Transitioning Skill Set</w:t>
      </w:r>
      <w:r>
        <w:fldChar w:fldCharType="end"/>
      </w:r>
    </w:p>
    <w:p w:rsidR="00BF5ABF" w:rsidP="00BF5ABF">
      <w:pPr>
        <w:pStyle w:val="Version"/>
        <w:sectPr w:rsidSect="00E20E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20E28" w:rsidP="00E20E28">
      <w:pPr>
        <w:pStyle w:val="SuperHeading"/>
      </w:pPr>
      <w:r w:rsidRPr="00E20E28">
        <w:t>RGRSS00070 Horse Re-education and Transitioning Skill Set</w:t>
      </w:r>
    </w:p>
    <w:p w:rsidR="00000000" w:rsidRPr="00E20E28" w:rsidP="00E20E28">
      <w:pPr>
        <w:pStyle w:val="Heading1"/>
      </w:pPr>
      <w:bookmarkStart w:id="1" w:name="O_1047263"/>
      <w:bookmarkEnd w:id="1"/>
      <w:r w:rsidRPr="00E20E2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20E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E28">
            <w:pPr>
              <w:pStyle w:val="BodyTextBold"/>
              <w:rPr>
                <w:lang w:val="en-NZ"/>
              </w:rPr>
            </w:pPr>
            <w:r w:rsidRPr="00E20E2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E28">
            <w:pPr>
              <w:pStyle w:val="BodyTextBold"/>
              <w:rPr>
                <w:lang w:val="en-NZ"/>
              </w:rPr>
            </w:pPr>
            <w:r w:rsidRPr="00E20E28">
              <w:t>Comments</w:t>
            </w:r>
          </w:p>
        </w:tc>
      </w:tr>
      <w:tr w:rsidTr="00E20E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E28">
            <w:pPr>
              <w:pStyle w:val="BodyText"/>
              <w:rPr>
                <w:lang w:val="en-NZ"/>
              </w:rPr>
            </w:pPr>
            <w:r w:rsidRPr="00E20E2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E28" w:rsidP="00E20E28">
            <w:pPr>
              <w:pStyle w:val="BodyText"/>
            </w:pPr>
            <w:r w:rsidRPr="00E20E28">
              <w:t>This version released with RGR Racing and Breeding Training Package Version 3.0.</w:t>
            </w:r>
          </w:p>
        </w:tc>
      </w:tr>
    </w:tbl>
    <w:p w:rsidR="00000000" w:rsidRPr="00E20E28" w:rsidP="00E20E28">
      <w:pPr>
        <w:pStyle w:val="BodyText"/>
      </w:pPr>
    </w:p>
    <w:p w:rsidR="00000000" w:rsidRPr="00E20E28" w:rsidP="00E20E28">
      <w:pPr>
        <w:pStyle w:val="AllowPageBreak"/>
      </w:pPr>
    </w:p>
    <w:p w:rsidR="00000000" w:rsidRPr="00E20E28" w:rsidP="00E20E28">
      <w:pPr>
        <w:pStyle w:val="Heading1"/>
      </w:pPr>
      <w:bookmarkStart w:id="2" w:name="O_1047264"/>
      <w:bookmarkEnd w:id="2"/>
      <w:r w:rsidRPr="00E20E28">
        <w:t>Description</w:t>
      </w:r>
    </w:p>
    <w:p w:rsidR="00000000" w:rsidRPr="00E20E28" w:rsidP="00BF5ABF">
      <w:pPr>
        <w:pStyle w:val="BodyText"/>
      </w:pPr>
      <w:r w:rsidRPr="00E20E28">
        <w:t xml:space="preserve">This skill set reflects the work undertaken to assess and implement a plan </w:t>
      </w:r>
      <w:r w:rsidRPr="00E20E28">
        <w:t>to re-educate and modify horse behaviour and/or prepare a horse to transition to new a purpose. It covers knowledge and skills relating to handling, assessing suitability, and re-educating and managing horse behaviour. It applies to all breeds of horses an</w:t>
      </w:r>
      <w:r w:rsidRPr="00E20E28">
        <w:t>d disciplines and has particular relevance to racehorses and performance horses.</w:t>
      </w:r>
    </w:p>
    <w:p w:rsidR="00000000" w:rsidRPr="00E20E28" w:rsidP="00E20E28">
      <w:pPr>
        <w:pStyle w:val="Heading1"/>
      </w:pPr>
      <w:bookmarkStart w:id="3" w:name="O_1047265"/>
      <w:bookmarkEnd w:id="3"/>
      <w:r w:rsidRPr="00E20E28">
        <w:t>Pathways Information</w:t>
      </w:r>
    </w:p>
    <w:p w:rsidR="00000000" w:rsidRPr="00E20E28" w:rsidP="00BF5ABF">
      <w:pPr>
        <w:pStyle w:val="BodyText"/>
      </w:pPr>
      <w:r w:rsidRPr="00E20E28">
        <w:t>These units of competency build on skills and provide credit towards the several qualifications, including:</w:t>
      </w:r>
    </w:p>
    <w:p w:rsidR="00000000" w:rsidRPr="00E20E28" w:rsidP="00E20E28">
      <w:pPr>
        <w:pStyle w:val="ListBullet"/>
      </w:pPr>
      <w:r w:rsidRPr="00E20E28">
        <w:t>RGR40619 Certificate IV in</w:t>
      </w:r>
      <w:r w:rsidRPr="00E20E28">
        <w:t xml:space="preserve"> Horse Breeding</w:t>
      </w:r>
    </w:p>
    <w:p w:rsidR="00000000" w:rsidRPr="00E20E28" w:rsidP="00E20E28">
      <w:pPr>
        <w:pStyle w:val="ListBullet"/>
      </w:pPr>
      <w:r w:rsidRPr="00E20E28">
        <w:t>RGR30518 Certificate III in Racing (Trackwork Rider)</w:t>
      </w:r>
    </w:p>
    <w:p w:rsidR="00000000" w:rsidRPr="00E20E28" w:rsidP="00E20E28">
      <w:pPr>
        <w:pStyle w:val="ListBullet"/>
      </w:pPr>
      <w:r w:rsidRPr="00E20E28">
        <w:t>RGR30318 Certificate III in Racing (Driving Stablehand)</w:t>
      </w:r>
    </w:p>
    <w:p w:rsidR="00000000" w:rsidRPr="00E20E28" w:rsidP="00E20E28">
      <w:pPr>
        <w:pStyle w:val="ListBullet"/>
      </w:pPr>
      <w:r w:rsidRPr="00E20E28">
        <w:t>RGR40118 Certificate IV in Racing (Racehorse Trainer).</w:t>
      </w:r>
    </w:p>
    <w:p w:rsidR="00000000" w:rsidRPr="00E20E28" w:rsidP="00E20E28">
      <w:pPr>
        <w:pStyle w:val="AllowPageBreak"/>
      </w:pPr>
    </w:p>
    <w:p w:rsidR="00000000" w:rsidRPr="00E20E28" w:rsidP="00E20E28">
      <w:pPr>
        <w:pStyle w:val="Heading1"/>
      </w:pPr>
      <w:bookmarkStart w:id="4" w:name="O_1047266"/>
      <w:bookmarkEnd w:id="4"/>
      <w:r w:rsidRPr="00E20E28">
        <w:t>Licensing/Regulatory Information</w:t>
      </w:r>
    </w:p>
    <w:p w:rsidR="00000000" w:rsidRPr="00E20E28" w:rsidP="00BF5ABF">
      <w:pPr>
        <w:pStyle w:val="BodyText"/>
      </w:pPr>
      <w:r w:rsidRPr="00E20E28">
        <w:t>No licensing or regulatory requirements apply to this skill set at the time of publication.</w:t>
      </w:r>
    </w:p>
    <w:p w:rsidR="00000000" w:rsidRPr="00E20E28" w:rsidP="00E20E28">
      <w:pPr>
        <w:pStyle w:val="Heading1"/>
      </w:pPr>
      <w:bookmarkStart w:id="5" w:name="O_1047267"/>
      <w:bookmarkEnd w:id="5"/>
      <w:r w:rsidRPr="00E20E28">
        <w:t>Skill Set Requirements</w:t>
      </w:r>
    </w:p>
    <w:p w:rsidR="00000000" w:rsidRPr="00E20E28" w:rsidP="00E20E28">
      <w:pPr>
        <w:pStyle w:val="ListBullet"/>
      </w:pPr>
      <w:r w:rsidRPr="00E20E28">
        <w:t>ACMPHR403 Evaluate equine training methodologies</w:t>
      </w:r>
    </w:p>
    <w:p w:rsidR="00000000" w:rsidRPr="00E20E28" w:rsidP="00E20E28">
      <w:pPr>
        <w:pStyle w:val="ListBullet"/>
      </w:pPr>
      <w:r w:rsidRPr="00E20E28">
        <w:t>RGRPSH424 Re-educate horses to manage behaviours and/or transition to ne</w:t>
      </w:r>
      <w:r w:rsidRPr="00E20E28">
        <w:t xml:space="preserve">w purposes </w:t>
      </w:r>
    </w:p>
    <w:p w:rsidR="00000000" w:rsidRPr="00E20E28" w:rsidP="00E20E28">
      <w:pPr>
        <w:pStyle w:val="ListBullet"/>
      </w:pPr>
      <w:r w:rsidRPr="00E20E28">
        <w:t>RGRPSH425 Advise on transitioning and rehoming horses</w:t>
      </w:r>
    </w:p>
    <w:p w:rsidR="00000000" w:rsidRPr="00E20E28" w:rsidP="00E20E28">
      <w:pPr>
        <w:pStyle w:val="AllowPageBreak"/>
      </w:pPr>
    </w:p>
    <w:p w:rsidR="00000000" w:rsidRPr="00E20E28" w:rsidP="00E20E28">
      <w:pPr>
        <w:pStyle w:val="Heading1"/>
      </w:pPr>
      <w:bookmarkStart w:id="6" w:name="O_1047268"/>
      <w:bookmarkEnd w:id="6"/>
      <w:r w:rsidRPr="00E20E28">
        <w:t>Target Group</w:t>
      </w:r>
    </w:p>
    <w:p w:rsidR="00000000" w:rsidRPr="00E20E28" w:rsidP="00BF5ABF">
      <w:pPr>
        <w:pStyle w:val="BodyText"/>
      </w:pPr>
      <w:r w:rsidRPr="00E20E28">
        <w:t>This skill set is for individuals with high level experience and skill handling horses who re-educate and rehome or transition horses for new purposes.</w:t>
      </w:r>
    </w:p>
    <w:p w:rsidR="00000000" w:rsidRPr="00E20E28" w:rsidP="00E20E28">
      <w:pPr>
        <w:pStyle w:val="Heading1"/>
      </w:pPr>
      <w:bookmarkStart w:id="7" w:name="O_1047269"/>
      <w:bookmarkEnd w:id="7"/>
      <w:r w:rsidRPr="00E20E28">
        <w:t>Suggested words for Statement of Attainment</w:t>
      </w:r>
    </w:p>
    <w:p w:rsidR="00000000" w:rsidRPr="00E20E28" w:rsidP="00BF5ABF">
      <w:pPr>
        <w:pStyle w:val="BodyText"/>
      </w:pPr>
      <w:r w:rsidRPr="00E20E28">
        <w:t>These competencies from the RGR Racing and Breeding Training Package and the ACM Animal Care and Management Training Package meet the industry requirements for re-educating, rehoming and/or transitio</w:t>
      </w:r>
      <w:r w:rsidRPr="00E20E28">
        <w:t>ning horses to a new purpose.</w:t>
      </w:r>
    </w:p>
    <w:p w:rsidR="00000000" w:rsidRPr="00E20E28" w:rsidP="00E20E28"/>
    <w:sectPr w:rsidSect="00E20E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E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E28" w:rsidRPr="00BF5ABF" w:rsidP="00BF5A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E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ABF" w:rsidP="00E20E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5ABF" w:rsidP="00E20E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F5ABF" w:rsidP="00E20E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E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A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0E28" w:rsidRPr="00BF5ABF" w:rsidP="00BF5A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E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ABF" w:rsidRPr="002D2AF8" w:rsidP="00E20E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RGRSS00070 Horse Re-education and Transitioning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BF5ABF" w:rsidP="00E20E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1A0C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C2A7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E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0E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0E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0E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0E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0E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0E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0E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0E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0E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0E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0E28"/>
  </w:style>
  <w:style w:type="character" w:customStyle="1" w:styleId="Heading1Char">
    <w:name w:val="Heading 1 Char"/>
    <w:basedOn w:val="DefaultParagraphFont"/>
    <w:link w:val="Heading1"/>
    <w:rsid w:val="00E20E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0E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0E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0E2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20E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0E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20E28"/>
    <w:rPr>
      <w:b/>
    </w:rPr>
  </w:style>
  <w:style w:type="character" w:customStyle="1" w:styleId="Heading2Char">
    <w:name w:val="Heading 2 Char"/>
    <w:basedOn w:val="DefaultParagraphFont"/>
    <w:link w:val="Heading2"/>
    <w:rsid w:val="00E20E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0E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0E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0E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0E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0E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0E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0E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0E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0E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0E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0E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0E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0E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0E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0E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0E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0E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0E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0E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0E28"/>
    <w:rPr>
      <w:b/>
      <w:spacing w:val="0"/>
    </w:rPr>
  </w:style>
  <w:style w:type="paragraph" w:customStyle="1" w:styleId="SuperTitle">
    <w:name w:val="SuperTitle"/>
    <w:basedOn w:val="Title"/>
    <w:rsid w:val="00E20E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0E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0E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0E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0E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0E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0E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0E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0E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0E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0E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0E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0E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0E28"/>
    <w:rPr>
      <w:i/>
    </w:rPr>
  </w:style>
  <w:style w:type="paragraph" w:styleId="Caption">
    <w:name w:val="caption"/>
    <w:basedOn w:val="BodyText"/>
    <w:next w:val="Normal"/>
    <w:qFormat/>
    <w:rsid w:val="00E20E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0E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0E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0E28"/>
  </w:style>
  <w:style w:type="paragraph" w:styleId="TableofFigures">
    <w:name w:val="table of figures"/>
    <w:basedOn w:val="Normal"/>
    <w:next w:val="Normal"/>
    <w:semiHidden/>
    <w:rsid w:val="00E20E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0E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0E28"/>
    <w:rPr>
      <w:rFonts w:ascii="Wingdings" w:hAnsi="Wingdings"/>
    </w:rPr>
  </w:style>
  <w:style w:type="paragraph" w:customStyle="1" w:styleId="TableHeading">
    <w:name w:val="Table Heading"/>
    <w:basedOn w:val="HeadingBase"/>
    <w:rsid w:val="00E20E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0E28"/>
    <w:rPr>
      <w:color w:val="0033CC"/>
      <w:u w:val="none"/>
    </w:rPr>
  </w:style>
  <w:style w:type="paragraph" w:customStyle="1" w:styleId="BodyTextRight">
    <w:name w:val="Body Text Right"/>
    <w:basedOn w:val="BodyText"/>
    <w:rsid w:val="00E20E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0E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0E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0E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0E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0E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0E28"/>
    <w:rPr>
      <w:sz w:val="32"/>
    </w:rPr>
  </w:style>
  <w:style w:type="paragraph" w:customStyle="1" w:styleId="HeadingProcedure">
    <w:name w:val="Heading Procedure"/>
    <w:basedOn w:val="HeadingBase"/>
    <w:next w:val="Normal"/>
    <w:rsid w:val="00E20E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0E28"/>
    <w:pPr>
      <w:spacing w:before="60" w:after="60"/>
    </w:pPr>
  </w:style>
  <w:style w:type="paragraph" w:styleId="ListContinue">
    <w:name w:val="List Continue"/>
    <w:basedOn w:val="List"/>
    <w:rsid w:val="00E20E28"/>
    <w:pPr>
      <w:ind w:firstLine="0"/>
    </w:pPr>
  </w:style>
  <w:style w:type="paragraph" w:customStyle="1" w:styleId="ListNote">
    <w:name w:val="List Note"/>
    <w:basedOn w:val="List"/>
    <w:rsid w:val="00E20E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0E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0E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0E28"/>
    <w:rPr>
      <w:rFonts w:ascii="Courier New" w:hAnsi="Courier New"/>
    </w:rPr>
  </w:style>
  <w:style w:type="paragraph" w:customStyle="1" w:styleId="NoteBullet">
    <w:name w:val="Note Bullet"/>
    <w:basedOn w:val="Note"/>
    <w:rsid w:val="00E20E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0E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0E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0E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0E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0E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0E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0E28"/>
    <w:rPr>
      <w:b/>
      <w:smallCaps/>
    </w:rPr>
  </w:style>
  <w:style w:type="paragraph" w:customStyle="1" w:styleId="TableListNumber">
    <w:name w:val="Table List Number"/>
    <w:basedOn w:val="ListNumber"/>
    <w:rsid w:val="00E20E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0E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0E28"/>
    <w:pPr>
      <w:numPr>
        <w:numId w:val="8"/>
      </w:numPr>
    </w:pPr>
  </w:style>
  <w:style w:type="paragraph" w:customStyle="1" w:styleId="ListAlpha2">
    <w:name w:val="List Alpha 2"/>
    <w:basedOn w:val="List2"/>
    <w:rsid w:val="00E20E28"/>
    <w:pPr>
      <w:numPr>
        <w:numId w:val="7"/>
      </w:numPr>
    </w:pPr>
  </w:style>
  <w:style w:type="paragraph" w:styleId="List2">
    <w:name w:val="List 2"/>
    <w:basedOn w:val="BodyText"/>
    <w:rsid w:val="00E20E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0E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0E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0E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0E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0E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0E28"/>
    <w:pPr>
      <w:numPr>
        <w:numId w:val="3"/>
      </w:numPr>
    </w:pPr>
  </w:style>
  <w:style w:type="paragraph" w:styleId="ListContinue2">
    <w:name w:val="List Continue 2"/>
    <w:basedOn w:val="List2"/>
    <w:rsid w:val="00E20E28"/>
    <w:pPr>
      <w:ind w:firstLine="0"/>
    </w:pPr>
  </w:style>
  <w:style w:type="paragraph" w:styleId="ListContinue3">
    <w:name w:val="List Continue 3"/>
    <w:basedOn w:val="List3"/>
    <w:rsid w:val="00E20E28"/>
    <w:pPr>
      <w:ind w:left="1021" w:firstLine="0"/>
    </w:pPr>
  </w:style>
  <w:style w:type="paragraph" w:styleId="ListContinue4">
    <w:name w:val="List Continue 4"/>
    <w:basedOn w:val="List4"/>
    <w:rsid w:val="00E20E28"/>
    <w:pPr>
      <w:ind w:firstLine="0"/>
    </w:pPr>
  </w:style>
  <w:style w:type="paragraph" w:styleId="ListContinue5">
    <w:name w:val="List Continue 5"/>
    <w:basedOn w:val="List5"/>
    <w:rsid w:val="00E20E28"/>
    <w:pPr>
      <w:ind w:firstLine="0"/>
    </w:pPr>
  </w:style>
  <w:style w:type="paragraph" w:styleId="ListNumber3">
    <w:name w:val="List Number 3"/>
    <w:basedOn w:val="List3"/>
    <w:rsid w:val="00E20E28"/>
    <w:pPr>
      <w:numPr>
        <w:numId w:val="4"/>
      </w:numPr>
    </w:pPr>
  </w:style>
  <w:style w:type="paragraph" w:styleId="ListNumber4">
    <w:name w:val="List Number 4"/>
    <w:basedOn w:val="List4"/>
    <w:rsid w:val="00E20E28"/>
    <w:pPr>
      <w:numPr>
        <w:numId w:val="5"/>
      </w:numPr>
    </w:pPr>
  </w:style>
  <w:style w:type="paragraph" w:styleId="ListNumber5">
    <w:name w:val="List Number 5"/>
    <w:basedOn w:val="List5"/>
    <w:rsid w:val="00E20E28"/>
    <w:pPr>
      <w:numPr>
        <w:numId w:val="6"/>
      </w:numPr>
    </w:pPr>
  </w:style>
  <w:style w:type="paragraph" w:styleId="BlockText">
    <w:name w:val="Block Text"/>
    <w:basedOn w:val="Normal"/>
    <w:rsid w:val="00E20E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0E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0E28"/>
    <w:rPr>
      <w:sz w:val="16"/>
      <w:vertAlign w:val="superscript"/>
    </w:rPr>
  </w:style>
  <w:style w:type="character" w:customStyle="1" w:styleId="Symbols">
    <w:name w:val="Symbols"/>
    <w:basedOn w:val="DefaultParagraphFont"/>
    <w:rsid w:val="00E20E28"/>
    <w:rPr>
      <w:rFonts w:ascii="Symbol" w:hAnsi="Symbol"/>
    </w:rPr>
  </w:style>
  <w:style w:type="character" w:customStyle="1" w:styleId="MenuOptions">
    <w:name w:val="Menu Options"/>
    <w:basedOn w:val="DefaultParagraphFont"/>
    <w:rsid w:val="00E20E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0E28"/>
    <w:rPr>
      <w:b/>
    </w:rPr>
  </w:style>
  <w:style w:type="character" w:customStyle="1" w:styleId="Underlined">
    <w:name w:val="Underlined"/>
    <w:basedOn w:val="DefaultParagraphFont"/>
    <w:rsid w:val="00E20E28"/>
    <w:rPr>
      <w:u w:val="single"/>
    </w:rPr>
  </w:style>
  <w:style w:type="paragraph" w:customStyle="1" w:styleId="TableBodyTextRight">
    <w:name w:val="Table Body Text Right"/>
    <w:basedOn w:val="TableBodyText"/>
    <w:rsid w:val="00E20E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0E28"/>
    <w:rPr>
      <w:sz w:val="18"/>
    </w:rPr>
  </w:style>
  <w:style w:type="paragraph" w:customStyle="1" w:styleId="BodySmallRight">
    <w:name w:val="Body Small Right"/>
    <w:basedOn w:val="BodyTextRight"/>
    <w:rsid w:val="00E20E28"/>
    <w:rPr>
      <w:sz w:val="18"/>
      <w:szCs w:val="18"/>
    </w:rPr>
  </w:style>
  <w:style w:type="paragraph" w:customStyle="1" w:styleId="MarginEdition">
    <w:name w:val="Margin Edition"/>
    <w:basedOn w:val="MarginNote"/>
    <w:rsid w:val="00E20E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0E28"/>
    <w:rPr>
      <w:sz w:val="2"/>
      <w:szCs w:val="2"/>
    </w:rPr>
  </w:style>
  <w:style w:type="character" w:customStyle="1" w:styleId="Small">
    <w:name w:val="Small"/>
    <w:basedOn w:val="DefaultParagraphFont"/>
    <w:rsid w:val="00E20E28"/>
    <w:rPr>
      <w:sz w:val="16"/>
    </w:rPr>
  </w:style>
  <w:style w:type="paragraph" w:customStyle="1" w:styleId="WideTable">
    <w:name w:val="Wide Table"/>
    <w:basedOn w:val="Normal"/>
    <w:rsid w:val="00E20E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0E28"/>
  </w:style>
  <w:style w:type="paragraph" w:styleId="Quote">
    <w:name w:val="Quote"/>
    <w:basedOn w:val="Heading1"/>
    <w:link w:val="QuoteChar"/>
    <w:qFormat/>
    <w:rsid w:val="00E20E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0E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0E28"/>
    <w:pPr>
      <w:pageBreakBefore/>
    </w:pPr>
  </w:style>
  <w:style w:type="paragraph" w:customStyle="1" w:styleId="Border">
    <w:name w:val="Border"/>
    <w:basedOn w:val="Normal"/>
    <w:qFormat/>
    <w:rsid w:val="00E20E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0E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E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E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0E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0E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0E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0E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0E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0E28"/>
    <w:rPr>
      <w:u w:val="single"/>
    </w:rPr>
  </w:style>
  <w:style w:type="character" w:customStyle="1" w:styleId="BoldandItalics">
    <w:name w:val="Bold and Italics"/>
    <w:qFormat/>
    <w:rsid w:val="00E20E28"/>
    <w:rPr>
      <w:b/>
      <w:i/>
      <w:u w:val="none"/>
    </w:rPr>
  </w:style>
  <w:style w:type="paragraph" w:styleId="BalloonText">
    <w:name w:val="Balloon Text"/>
    <w:basedOn w:val="Normal"/>
    <w:link w:val="BalloonTextChar"/>
    <w:rsid w:val="00E20E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0E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0E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0E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0E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0E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0E2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1604</Characters>
  <Application>Microsoft Office Word</Application>
  <DocSecurity>0</DocSecurity>
  <Lines>45</Lines>
  <Paragraphs>31</Paragraphs>
  <ScaleCrop>false</ScaleCrop>
  <Company>Author-it Software Corporation Ltd.</Company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RGRSS00070 Horse Re-education and Transitioning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2019-09-10T17:47:16Z</dcterms:created>
  <dcterms:modified xsi:type="dcterms:W3CDTF">2019-09-10T04:13:00Z</dcterms:modified>
</cp:coreProperties>
</file>