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D4C" w:rsidP="00C71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RGRROP408 Perform duties of betting supervisor or steward at greyhound or horse race meetings</w:t>
      </w:r>
      <w:r>
        <w:fldChar w:fldCharType="end"/>
      </w:r>
    </w:p>
    <w:p w:rsidR="00C71D4C" w:rsidP="00C71D4C">
      <w:pPr>
        <w:pStyle w:val="Version"/>
        <w:sectPr w:rsidSect="00DE0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D58" w:rsidP="00DE0D58">
      <w:pPr>
        <w:pStyle w:val="SuperHeading"/>
      </w:pPr>
      <w:r w:rsidRPr="00DE0D58">
        <w:t>Assessment Requirements for RGRROP408 Perform duties of betting supervisor or steward at greyhound or horse race meetings</w:t>
      </w:r>
    </w:p>
    <w:p w:rsidR="00000000" w:rsidRPr="00DE0D58" w:rsidP="00DE0D58">
      <w:pPr>
        <w:pStyle w:val="Heading1"/>
      </w:pPr>
      <w:bookmarkStart w:id="1" w:name="O_978070"/>
      <w:bookmarkEnd w:id="1"/>
      <w:r w:rsidRPr="00DE0D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0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58" w:rsidP="00DE0D58">
            <w:pPr>
              <w:pStyle w:val="BodyText"/>
            </w:pPr>
            <w:r w:rsidRPr="00DE0D5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58">
            <w:pPr>
              <w:pStyle w:val="BodyText"/>
              <w:rPr>
                <w:lang w:val="en-NZ"/>
              </w:rPr>
            </w:pPr>
            <w:r w:rsidRPr="00DE0D58">
              <w:rPr>
                <w:rStyle w:val="SpecialBold"/>
              </w:rPr>
              <w:t>Comments</w:t>
            </w:r>
          </w:p>
        </w:tc>
      </w:tr>
      <w:tr w:rsidTr="00DE0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58">
            <w:pPr>
              <w:pStyle w:val="BodyText"/>
              <w:rPr>
                <w:lang w:val="en-NZ"/>
              </w:rPr>
            </w:pPr>
            <w:r w:rsidRPr="00DE0D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58" w:rsidP="00DE0D58">
            <w:pPr>
              <w:pStyle w:val="BodyText"/>
            </w:pPr>
            <w:r w:rsidRPr="00DE0D58">
              <w:t>This version released with RGR Racing and Breeding Training Package Version 2.0.</w:t>
            </w:r>
          </w:p>
        </w:tc>
      </w:tr>
    </w:tbl>
    <w:p w:rsidR="00000000" w:rsidRPr="00DE0D58" w:rsidP="00DE0D58">
      <w:pPr>
        <w:pStyle w:val="BodyText"/>
      </w:pPr>
    </w:p>
    <w:p w:rsidR="00000000" w:rsidRPr="00DE0D58" w:rsidP="00DE0D58">
      <w:pPr>
        <w:pStyle w:val="AllowPageBreak"/>
      </w:pPr>
    </w:p>
    <w:p w:rsidR="00000000" w:rsidRPr="00DE0D58" w:rsidP="00DE0D58">
      <w:pPr>
        <w:pStyle w:val="Heading1"/>
      </w:pPr>
      <w:bookmarkStart w:id="2" w:name="O_978073"/>
      <w:bookmarkEnd w:id="2"/>
      <w:r w:rsidRPr="00DE0D58">
        <w:t>Performance Evidence</w:t>
      </w:r>
    </w:p>
    <w:p w:rsidR="00000000" w:rsidRPr="00DE0D58" w:rsidP="00C71D4C">
      <w:pPr>
        <w:pStyle w:val="BodyText"/>
      </w:pPr>
      <w:r w:rsidRPr="00DE0D58">
        <w:t xml:space="preserve">An individual demonstrating competency in this unit must satisfy all of the elements and performance criteria of this unit. There must </w:t>
      </w:r>
      <w:r w:rsidRPr="00DE0D58">
        <w:t>be evidence that the individual has performed the duties of betting supervisor or steward for at least two greyhound or horse race meetings, including for each:</w:t>
      </w:r>
    </w:p>
    <w:p w:rsidR="00000000" w:rsidRPr="00DE0D58" w:rsidP="00DE0D58">
      <w:pPr>
        <w:pStyle w:val="ListBullet"/>
      </w:pPr>
      <w:r w:rsidRPr="00DE0D58">
        <w:t>compiled and interpreted betting information and fluctuations</w:t>
      </w:r>
    </w:p>
    <w:p w:rsidR="00000000" w:rsidRPr="00DE0D58" w:rsidP="00DE0D58">
      <w:pPr>
        <w:pStyle w:val="ListBullet"/>
      </w:pPr>
      <w:r w:rsidRPr="00DE0D58">
        <w:t>monitored betting and wagering a</w:t>
      </w:r>
      <w:r w:rsidRPr="00DE0D58">
        <w:t>ctivity</w:t>
      </w:r>
    </w:p>
    <w:p w:rsidR="00000000" w:rsidRPr="00DE0D58" w:rsidP="00DE0D58">
      <w:pPr>
        <w:pStyle w:val="ListBullet"/>
      </w:pPr>
      <w:r w:rsidRPr="00DE0D58">
        <w:t>mediated betting disputes according to racing protocols and rules of racing</w:t>
      </w:r>
    </w:p>
    <w:p w:rsidR="00000000" w:rsidRPr="00DE0D58" w:rsidP="00DE0D58">
      <w:pPr>
        <w:pStyle w:val="ListBullet"/>
      </w:pPr>
      <w:r w:rsidRPr="00DE0D58">
        <w:t>analysed and interpreted bookmakers</w:t>
      </w:r>
      <w:r>
        <w:t>’</w:t>
      </w:r>
      <w:r w:rsidRPr="00DE0D58">
        <w:t xml:space="preserve"> ledgers, totalisator and other systems</w:t>
      </w:r>
    </w:p>
    <w:p w:rsidR="00000000" w:rsidRPr="00DE0D58" w:rsidP="00DE0D58">
      <w:pPr>
        <w:pStyle w:val="ListBullet"/>
      </w:pPr>
      <w:r w:rsidRPr="00DE0D58">
        <w:t>implemented the requirements, procedures and instructions that apply to monitoring wagering activity.</w:t>
      </w:r>
    </w:p>
    <w:p w:rsidR="00000000" w:rsidRPr="00DE0D58" w:rsidP="00DE0D58">
      <w:pPr>
        <w:pStyle w:val="AllowPageBreak"/>
      </w:pPr>
    </w:p>
    <w:p w:rsidR="00000000" w:rsidRPr="00DE0D58" w:rsidP="00DE0D58">
      <w:pPr>
        <w:pStyle w:val="Heading1"/>
      </w:pPr>
      <w:bookmarkStart w:id="3" w:name="O_978072"/>
      <w:bookmarkEnd w:id="3"/>
      <w:r w:rsidRPr="00DE0D58">
        <w:t>Knowledge Evidence</w:t>
      </w:r>
    </w:p>
    <w:p w:rsidR="00000000" w:rsidRPr="00DE0D58" w:rsidP="00C71D4C">
      <w:pPr>
        <w:pStyle w:val="BodyText"/>
      </w:pPr>
      <w:r w:rsidRPr="00DE0D58">
        <w:t>An individual must be able to demonstrate the knowledge required to perform the tasks outlined in the elements and per</w:t>
      </w:r>
      <w:r w:rsidRPr="00DE0D58">
        <w:t>formance criteria of this unit. This includes knowledge of:</w:t>
      </w:r>
    </w:p>
    <w:p w:rsidR="00000000" w:rsidRPr="00DE0D58" w:rsidP="00DE0D58">
      <w:pPr>
        <w:pStyle w:val="ListBullet"/>
      </w:pPr>
      <w:r w:rsidRPr="00DE0D58">
        <w:t>roles of racing industry personnel, including bookmakers, clerks and stewards</w:t>
      </w:r>
    </w:p>
    <w:p w:rsidR="00000000" w:rsidRPr="00DE0D58" w:rsidP="00DE0D58">
      <w:pPr>
        <w:pStyle w:val="ListBullet"/>
      </w:pPr>
      <w:r w:rsidRPr="00DE0D58">
        <w:t>rules of racing and legislative requirements relating to laying of bets, including:</w:t>
      </w:r>
    </w:p>
    <w:p w:rsidR="00000000" w:rsidRPr="00DE0D58" w:rsidP="00DE0D58">
      <w:pPr>
        <w:pStyle w:val="ListBullet2"/>
      </w:pPr>
      <w:r w:rsidRPr="00DE0D58">
        <w:t>rights and obligations of punter</w:t>
      </w:r>
      <w:r w:rsidRPr="00DE0D58">
        <w:t>s</w:t>
      </w:r>
    </w:p>
    <w:p w:rsidR="00000000" w:rsidRPr="00DE0D58" w:rsidP="00DE0D58">
      <w:pPr>
        <w:pStyle w:val="ListBullet2"/>
      </w:pPr>
      <w:r w:rsidRPr="00DE0D58">
        <w:t>bookmakers and other suppliers of wagering products</w:t>
      </w:r>
    </w:p>
    <w:p w:rsidR="00000000" w:rsidRPr="00DE0D58" w:rsidP="00DE0D58">
      <w:pPr>
        <w:pStyle w:val="ListBullet2"/>
      </w:pPr>
      <w:r w:rsidRPr="00DE0D58">
        <w:t>managing non-compliance</w:t>
      </w:r>
    </w:p>
    <w:p w:rsidR="00000000" w:rsidRPr="00DE0D58" w:rsidP="00DE0D58">
      <w:pPr>
        <w:pStyle w:val="ListBullet2"/>
      </w:pPr>
      <w:r w:rsidRPr="00DE0D58">
        <w:t>procedures for managing conflict and handling wagering disputes</w:t>
      </w:r>
    </w:p>
    <w:p w:rsidR="00000000" w:rsidRPr="00DE0D58" w:rsidP="00DE0D58">
      <w:pPr>
        <w:pStyle w:val="ListBullet"/>
      </w:pPr>
      <w:r w:rsidRPr="00DE0D58">
        <w:t xml:space="preserve">organisational policies and procedures and industry terminology relating to race meeting wagering </w:t>
      </w:r>
    </w:p>
    <w:p w:rsidR="00000000" w:rsidRPr="00DE0D58" w:rsidP="00DE0D58">
      <w:pPr>
        <w:pStyle w:val="ListBullet"/>
      </w:pPr>
      <w:r w:rsidRPr="00DE0D58">
        <w:t>effects of rac</w:t>
      </w:r>
      <w:r w:rsidRPr="00DE0D58">
        <w:t>e-related activity on betting and wagering, including:</w:t>
      </w:r>
    </w:p>
    <w:p w:rsidR="00000000" w:rsidRPr="00DE0D58" w:rsidP="00DE0D58">
      <w:pPr>
        <w:pStyle w:val="ListBullet2"/>
      </w:pPr>
      <w:r w:rsidRPr="00DE0D58">
        <w:t>race incidents on animal performance</w:t>
      </w:r>
    </w:p>
    <w:p w:rsidR="00000000" w:rsidRPr="00DE0D58" w:rsidP="00DE0D58">
      <w:pPr>
        <w:pStyle w:val="ListBullet2"/>
      </w:pPr>
      <w:r w:rsidRPr="00DE0D58">
        <w:t>track conditions and ratings</w:t>
      </w:r>
    </w:p>
    <w:p w:rsidR="00000000" w:rsidRPr="00DE0D58" w:rsidP="00DE0D58">
      <w:pPr>
        <w:pStyle w:val="ListBullet2"/>
      </w:pPr>
      <w:r w:rsidRPr="00DE0D58">
        <w:t>course layout and rail placement</w:t>
      </w:r>
    </w:p>
    <w:p w:rsidR="00000000" w:rsidRPr="00DE0D58" w:rsidP="00DE0D58">
      <w:pPr>
        <w:pStyle w:val="ListBullet"/>
      </w:pPr>
      <w:r w:rsidRPr="00DE0D58">
        <w:t>wagering trends, including odds fluctuations and unusual betting patterns</w:t>
      </w:r>
    </w:p>
    <w:p w:rsidR="00000000" w:rsidRPr="00DE0D58" w:rsidP="00DE0D58">
      <w:pPr>
        <w:pStyle w:val="ListBullet"/>
      </w:pPr>
      <w:r w:rsidRPr="00DE0D58">
        <w:t>protocols and procedures for communicating with stewards, and licensed and other racing industry personnel and the public, including:</w:t>
      </w:r>
    </w:p>
    <w:p w:rsidR="00000000" w:rsidRPr="00DE0D58" w:rsidP="00DE0D58">
      <w:pPr>
        <w:pStyle w:val="ListBullet2"/>
      </w:pPr>
      <w:r w:rsidRPr="00DE0D58">
        <w:t>presenting evidence</w:t>
      </w:r>
    </w:p>
    <w:p w:rsidR="00000000" w:rsidRPr="00DE0D58" w:rsidP="00DE0D58">
      <w:pPr>
        <w:pStyle w:val="ListBullet2"/>
      </w:pPr>
      <w:r w:rsidRPr="00DE0D58">
        <w:t>reporting irregularities and problems</w:t>
      </w:r>
    </w:p>
    <w:p w:rsidR="00000000" w:rsidRPr="00DE0D58" w:rsidP="00DE0D58">
      <w:pPr>
        <w:pStyle w:val="ListBullet"/>
      </w:pPr>
      <w:r w:rsidRPr="00DE0D58">
        <w:t>types of documentation and interpretation maintained by bookma</w:t>
      </w:r>
      <w:r w:rsidRPr="00DE0D58">
        <w:t>kers</w:t>
      </w:r>
    </w:p>
    <w:p w:rsidR="00000000" w:rsidRPr="00DE0D58" w:rsidP="00DE0D58">
      <w:pPr>
        <w:pStyle w:val="ListBullet"/>
      </w:pPr>
      <w:r w:rsidRPr="00DE0D58">
        <w:t>equipment and systems used in work role, and procedures for its operation and maintenance.</w:t>
      </w:r>
    </w:p>
    <w:p w:rsidR="00000000" w:rsidRPr="00DE0D58" w:rsidP="00DE0D58">
      <w:pPr>
        <w:pStyle w:val="AllowPageBreak"/>
      </w:pPr>
    </w:p>
    <w:p w:rsidR="00000000" w:rsidRPr="00DE0D58" w:rsidP="00DE0D58">
      <w:pPr>
        <w:pStyle w:val="Heading1"/>
      </w:pPr>
      <w:bookmarkStart w:id="4" w:name="O_978071"/>
      <w:bookmarkEnd w:id="4"/>
      <w:r w:rsidRPr="00DE0D58">
        <w:t>Assessment Conditions</w:t>
      </w:r>
    </w:p>
    <w:p w:rsidR="00000000" w:rsidRPr="00DE0D58" w:rsidP="00C71D4C">
      <w:pPr>
        <w:pStyle w:val="BodyText"/>
      </w:pPr>
      <w:r w:rsidRPr="00DE0D58">
        <w:t xml:space="preserve">Assessment of skills must take place under the following conditions: </w:t>
      </w:r>
    </w:p>
    <w:p w:rsidR="00000000" w:rsidRPr="00DE0D58" w:rsidP="00DE0D58">
      <w:pPr>
        <w:pStyle w:val="ListBullet"/>
      </w:pPr>
      <w:r w:rsidRPr="00DE0D58">
        <w:t>physical conditions:</w:t>
      </w:r>
    </w:p>
    <w:p w:rsidR="00000000" w:rsidRPr="00DE0D58" w:rsidP="00DE0D58">
      <w:pPr>
        <w:pStyle w:val="ListBullet2"/>
      </w:pPr>
      <w:r w:rsidRPr="00DE0D58">
        <w:t xml:space="preserve">race administration offices </w:t>
      </w:r>
      <w:r w:rsidRPr="00DE0D58">
        <w:t xml:space="preserve">and race meetings </w:t>
      </w:r>
    </w:p>
    <w:p w:rsidR="00000000" w:rsidRPr="00DE0D58" w:rsidP="00DE0D58">
      <w:pPr>
        <w:pStyle w:val="ListBullet"/>
      </w:pPr>
      <w:r w:rsidRPr="00DE0D58">
        <w:t>resources, equipment and materials:</w:t>
      </w:r>
    </w:p>
    <w:p w:rsidR="00000000" w:rsidRPr="00DE0D58" w:rsidP="00DE0D58">
      <w:pPr>
        <w:pStyle w:val="ListBullet2"/>
      </w:pPr>
      <w:r w:rsidRPr="00DE0D58">
        <w:t>materials and equipment relevant to assessing individual</w:t>
      </w:r>
      <w:r>
        <w:t>’</w:t>
      </w:r>
      <w:r w:rsidRPr="00DE0D58">
        <w:t>s ability to supervise, interpret and analyse wagering activity</w:t>
      </w:r>
    </w:p>
    <w:p w:rsidR="00000000" w:rsidRPr="00DE0D58" w:rsidP="00DE0D58">
      <w:pPr>
        <w:pStyle w:val="ListBullet"/>
      </w:pPr>
      <w:r w:rsidRPr="00DE0D58">
        <w:t>specifications:</w:t>
      </w:r>
    </w:p>
    <w:p w:rsidR="00000000" w:rsidRPr="00DE0D58" w:rsidP="00DE0D58">
      <w:pPr>
        <w:pStyle w:val="ListBullet2"/>
      </w:pPr>
      <w:r w:rsidRPr="00DE0D58">
        <w:t>work instructions and related documentation</w:t>
      </w:r>
    </w:p>
    <w:p w:rsidR="00000000" w:rsidRPr="00DE0D58" w:rsidP="00DE0D58">
      <w:pPr>
        <w:pStyle w:val="ListBullet"/>
      </w:pPr>
      <w:r w:rsidRPr="00DE0D58">
        <w:t>relationships (internal and/or external):</w:t>
      </w:r>
    </w:p>
    <w:p w:rsidR="00000000" w:rsidRPr="00DE0D58" w:rsidP="00DE0D58">
      <w:pPr>
        <w:pStyle w:val="ListBullet2"/>
      </w:pPr>
      <w:r w:rsidRPr="00DE0D58">
        <w:t>opportunities to demonstrate mediation skills in real or simulated wagering disputes with others.</w:t>
      </w:r>
    </w:p>
    <w:p w:rsidR="00000000" w:rsidRPr="00DE0D58" w:rsidP="00DE0D58">
      <w:pPr>
        <w:pStyle w:val="BodyText"/>
      </w:pPr>
    </w:p>
    <w:p w:rsidR="00000000" w:rsidRPr="00DE0D58" w:rsidP="00C71D4C">
      <w:pPr>
        <w:pStyle w:val="BodyText"/>
      </w:pPr>
      <w:r w:rsidRPr="00DE0D58">
        <w:t>Assessors of this unit must satisfy the requirements for assessors in applicable vocational education and training</w:t>
      </w:r>
      <w:r w:rsidRPr="00DE0D58">
        <w:t xml:space="preserve"> legislation, frameworks and/or standards. </w:t>
      </w:r>
    </w:p>
    <w:p w:rsidR="00000000" w:rsidRPr="00DE0D58" w:rsidP="00DE0D58">
      <w:pPr>
        <w:pStyle w:val="Heading1"/>
      </w:pPr>
      <w:bookmarkStart w:id="5" w:name="O_978069"/>
      <w:bookmarkEnd w:id="5"/>
      <w:r w:rsidRPr="00DE0D58">
        <w:t>Links</w:t>
      </w:r>
    </w:p>
    <w:p w:rsidR="00000000" w:rsidRPr="00DE0D58" w:rsidP="00C71D4C">
      <w:pPr>
        <w:pStyle w:val="BodyText"/>
      </w:pPr>
      <w:r w:rsidRPr="00DE0D5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B118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E0D58" w:rsidP="00DE0D58"/>
    <w:sectPr w:rsidSect="00DE0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58" w:rsidRPr="00C71D4C" w:rsidP="00C71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4C" w:rsidP="00DE0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D4C" w:rsidP="00DE0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D4C" w:rsidP="00DE0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D58" w:rsidRPr="00C71D4C" w:rsidP="00C71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4C" w:rsidRPr="002D2AF8" w:rsidP="00DE0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RGRROP408 Perform duties of betting supervisor or steward at greyhound or horse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71D4C" w:rsidP="00DE0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82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0A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65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D58"/>
  </w:style>
  <w:style w:type="character" w:customStyle="1" w:styleId="Heading1Char">
    <w:name w:val="Heading 1 Char"/>
    <w:basedOn w:val="DefaultParagraphFont"/>
    <w:link w:val="Heading1"/>
    <w:rsid w:val="00DE0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D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D58"/>
    <w:rPr>
      <w:b/>
      <w:spacing w:val="0"/>
    </w:rPr>
  </w:style>
  <w:style w:type="paragraph" w:styleId="ListBullet2">
    <w:name w:val="List Bullet 2"/>
    <w:basedOn w:val="List2"/>
    <w:rsid w:val="00DE0D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0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0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D58"/>
    <w:rPr>
      <w:i/>
    </w:rPr>
  </w:style>
  <w:style w:type="paragraph" w:styleId="Caption">
    <w:name w:val="caption"/>
    <w:basedOn w:val="BodyText"/>
    <w:next w:val="Normal"/>
    <w:qFormat/>
    <w:rsid w:val="00DE0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D58"/>
  </w:style>
  <w:style w:type="paragraph" w:styleId="TableofFigures">
    <w:name w:val="table of figures"/>
    <w:basedOn w:val="Normal"/>
    <w:next w:val="Normal"/>
    <w:semiHidden/>
    <w:rsid w:val="00DE0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D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0D58"/>
    <w:rPr>
      <w:rFonts w:ascii="Wingdings" w:hAnsi="Wingdings"/>
    </w:rPr>
  </w:style>
  <w:style w:type="paragraph" w:customStyle="1" w:styleId="TableHeading">
    <w:name w:val="Table Heading"/>
    <w:basedOn w:val="HeadingBase"/>
    <w:rsid w:val="00DE0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D58"/>
    <w:rPr>
      <w:color w:val="0033CC"/>
      <w:u w:val="none"/>
    </w:rPr>
  </w:style>
  <w:style w:type="paragraph" w:customStyle="1" w:styleId="BodyTextRight">
    <w:name w:val="Body Text Right"/>
    <w:basedOn w:val="BodyText"/>
    <w:rsid w:val="00DE0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D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D58"/>
    <w:rPr>
      <w:sz w:val="32"/>
    </w:rPr>
  </w:style>
  <w:style w:type="paragraph" w:customStyle="1" w:styleId="HeadingProcedure">
    <w:name w:val="Heading Procedure"/>
    <w:basedOn w:val="HeadingBase"/>
    <w:next w:val="Normal"/>
    <w:rsid w:val="00DE0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D58"/>
    <w:pPr>
      <w:spacing w:before="60" w:after="60"/>
    </w:pPr>
  </w:style>
  <w:style w:type="paragraph" w:styleId="ListContinue">
    <w:name w:val="List Continue"/>
    <w:basedOn w:val="List"/>
    <w:rsid w:val="00DE0D58"/>
    <w:pPr>
      <w:ind w:firstLine="0"/>
    </w:pPr>
  </w:style>
  <w:style w:type="paragraph" w:customStyle="1" w:styleId="ListNote">
    <w:name w:val="List Note"/>
    <w:basedOn w:val="List"/>
    <w:rsid w:val="00DE0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D58"/>
    <w:rPr>
      <w:rFonts w:ascii="Courier New" w:hAnsi="Courier New"/>
    </w:rPr>
  </w:style>
  <w:style w:type="paragraph" w:customStyle="1" w:styleId="NoteBullet">
    <w:name w:val="Note Bullet"/>
    <w:basedOn w:val="Note"/>
    <w:rsid w:val="00DE0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D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0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D58"/>
    <w:rPr>
      <w:b/>
      <w:smallCaps/>
    </w:rPr>
  </w:style>
  <w:style w:type="paragraph" w:customStyle="1" w:styleId="TableListNumber">
    <w:name w:val="Table List Number"/>
    <w:basedOn w:val="ListNumber"/>
    <w:rsid w:val="00DE0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D58"/>
    <w:pPr>
      <w:numPr>
        <w:numId w:val="9"/>
      </w:numPr>
    </w:pPr>
  </w:style>
  <w:style w:type="paragraph" w:customStyle="1" w:styleId="ListAlpha2">
    <w:name w:val="List Alpha 2"/>
    <w:basedOn w:val="List2"/>
    <w:rsid w:val="00DE0D58"/>
    <w:pPr>
      <w:numPr>
        <w:numId w:val="8"/>
      </w:numPr>
    </w:pPr>
  </w:style>
  <w:style w:type="paragraph" w:styleId="List2">
    <w:name w:val="List 2"/>
    <w:basedOn w:val="BodyText"/>
    <w:rsid w:val="00DE0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D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D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0D58"/>
    <w:pPr>
      <w:numPr>
        <w:numId w:val="4"/>
      </w:numPr>
    </w:pPr>
  </w:style>
  <w:style w:type="paragraph" w:styleId="ListContinue2">
    <w:name w:val="List Continue 2"/>
    <w:basedOn w:val="List2"/>
    <w:rsid w:val="00DE0D58"/>
    <w:pPr>
      <w:ind w:firstLine="0"/>
    </w:pPr>
  </w:style>
  <w:style w:type="paragraph" w:styleId="ListContinue3">
    <w:name w:val="List Continue 3"/>
    <w:basedOn w:val="List3"/>
    <w:rsid w:val="00DE0D58"/>
    <w:pPr>
      <w:ind w:left="1021" w:firstLine="0"/>
    </w:pPr>
  </w:style>
  <w:style w:type="paragraph" w:styleId="ListContinue4">
    <w:name w:val="List Continue 4"/>
    <w:basedOn w:val="List4"/>
    <w:rsid w:val="00DE0D58"/>
    <w:pPr>
      <w:ind w:firstLine="0"/>
    </w:pPr>
  </w:style>
  <w:style w:type="paragraph" w:styleId="ListContinue5">
    <w:name w:val="List Continue 5"/>
    <w:basedOn w:val="List5"/>
    <w:rsid w:val="00DE0D58"/>
    <w:pPr>
      <w:ind w:firstLine="0"/>
    </w:pPr>
  </w:style>
  <w:style w:type="paragraph" w:styleId="ListNumber3">
    <w:name w:val="List Number 3"/>
    <w:basedOn w:val="List3"/>
    <w:rsid w:val="00DE0D58"/>
    <w:pPr>
      <w:numPr>
        <w:numId w:val="5"/>
      </w:numPr>
    </w:pPr>
  </w:style>
  <w:style w:type="paragraph" w:styleId="ListNumber4">
    <w:name w:val="List Number 4"/>
    <w:basedOn w:val="List4"/>
    <w:rsid w:val="00DE0D58"/>
    <w:pPr>
      <w:numPr>
        <w:numId w:val="6"/>
      </w:numPr>
    </w:pPr>
  </w:style>
  <w:style w:type="paragraph" w:styleId="ListNumber5">
    <w:name w:val="List Number 5"/>
    <w:basedOn w:val="List5"/>
    <w:rsid w:val="00DE0D58"/>
    <w:pPr>
      <w:numPr>
        <w:numId w:val="7"/>
      </w:numPr>
    </w:pPr>
  </w:style>
  <w:style w:type="paragraph" w:styleId="BlockText">
    <w:name w:val="Block Text"/>
    <w:basedOn w:val="Normal"/>
    <w:rsid w:val="00DE0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D58"/>
    <w:rPr>
      <w:sz w:val="16"/>
      <w:vertAlign w:val="superscript"/>
    </w:rPr>
  </w:style>
  <w:style w:type="character" w:customStyle="1" w:styleId="Symbols">
    <w:name w:val="Symbols"/>
    <w:basedOn w:val="DefaultParagraphFont"/>
    <w:rsid w:val="00DE0D58"/>
    <w:rPr>
      <w:rFonts w:ascii="Symbol" w:hAnsi="Symbol"/>
    </w:rPr>
  </w:style>
  <w:style w:type="character" w:customStyle="1" w:styleId="MenuOptions">
    <w:name w:val="Menu Options"/>
    <w:basedOn w:val="DefaultParagraphFont"/>
    <w:rsid w:val="00DE0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D58"/>
    <w:rPr>
      <w:b/>
    </w:rPr>
  </w:style>
  <w:style w:type="character" w:customStyle="1" w:styleId="Underlined">
    <w:name w:val="Underlined"/>
    <w:basedOn w:val="DefaultParagraphFont"/>
    <w:rsid w:val="00DE0D58"/>
    <w:rPr>
      <w:u w:val="single"/>
    </w:rPr>
  </w:style>
  <w:style w:type="paragraph" w:customStyle="1" w:styleId="TableBodyTextRight">
    <w:name w:val="Table Body Text Right"/>
    <w:basedOn w:val="TableBodyText"/>
    <w:rsid w:val="00DE0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D58"/>
    <w:rPr>
      <w:sz w:val="18"/>
    </w:rPr>
  </w:style>
  <w:style w:type="paragraph" w:customStyle="1" w:styleId="BodySmallRight">
    <w:name w:val="Body Small Right"/>
    <w:basedOn w:val="BodyTextRight"/>
    <w:rsid w:val="00DE0D58"/>
    <w:rPr>
      <w:sz w:val="18"/>
      <w:szCs w:val="18"/>
    </w:rPr>
  </w:style>
  <w:style w:type="paragraph" w:customStyle="1" w:styleId="MarginEdition">
    <w:name w:val="Margin Edition"/>
    <w:basedOn w:val="MarginNote"/>
    <w:rsid w:val="00DE0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D58"/>
    <w:rPr>
      <w:sz w:val="2"/>
      <w:szCs w:val="2"/>
    </w:rPr>
  </w:style>
  <w:style w:type="character" w:customStyle="1" w:styleId="Small">
    <w:name w:val="Small"/>
    <w:basedOn w:val="DefaultParagraphFont"/>
    <w:rsid w:val="00DE0D58"/>
    <w:rPr>
      <w:sz w:val="16"/>
    </w:rPr>
  </w:style>
  <w:style w:type="paragraph" w:customStyle="1" w:styleId="WideTable">
    <w:name w:val="Wide Table"/>
    <w:basedOn w:val="Normal"/>
    <w:rsid w:val="00DE0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D58"/>
  </w:style>
  <w:style w:type="paragraph" w:styleId="Quote">
    <w:name w:val="Quote"/>
    <w:basedOn w:val="Heading1"/>
    <w:link w:val="QuoteChar"/>
    <w:qFormat/>
    <w:rsid w:val="00DE0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D58"/>
    <w:pPr>
      <w:pageBreakBefore/>
    </w:pPr>
  </w:style>
  <w:style w:type="paragraph" w:customStyle="1" w:styleId="Border">
    <w:name w:val="Border"/>
    <w:basedOn w:val="Normal"/>
    <w:qFormat/>
    <w:rsid w:val="00DE0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D58"/>
    <w:rPr>
      <w:u w:val="single"/>
    </w:rPr>
  </w:style>
  <w:style w:type="character" w:customStyle="1" w:styleId="BoldandItalics">
    <w:name w:val="Bold and Italics"/>
    <w:qFormat/>
    <w:rsid w:val="00DE0D58"/>
    <w:rPr>
      <w:b/>
      <w:i/>
      <w:u w:val="none"/>
    </w:rPr>
  </w:style>
  <w:style w:type="paragraph" w:styleId="BalloonText">
    <w:name w:val="Balloon Text"/>
    <w:basedOn w:val="Normal"/>
    <w:link w:val="BalloonTextChar"/>
    <w:rsid w:val="00DE0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D58"/>
    <w:pPr>
      <w:spacing w:before="0" w:after="0"/>
    </w:pPr>
  </w:style>
  <w:style w:type="paragraph" w:customStyle="1" w:styleId="BodyTextBold">
    <w:name w:val="Body Text Bold"/>
    <w:basedOn w:val="BodyText"/>
    <w:qFormat/>
    <w:rsid w:val="00DE0D58"/>
    <w:rPr>
      <w:b/>
    </w:rPr>
  </w:style>
  <w:style w:type="character" w:styleId="Hyperlink">
    <w:name w:val="Hyperlink"/>
    <w:basedOn w:val="DefaultParagraphFont"/>
    <w:uiPriority w:val="99"/>
    <w:unhideWhenUsed/>
    <w:rsid w:val="00C71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2879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RGRROP408 Perform duties of betting supervisor or steward at greyhound or horse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