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EE7" w:rsidP="00217E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RGRROP406 Perform duties of harness race starter</w:t>
      </w:r>
      <w:r>
        <w:fldChar w:fldCharType="end"/>
      </w:r>
    </w:p>
    <w:p w:rsidR="00217EE7" w:rsidP="00217EE7">
      <w:pPr>
        <w:pStyle w:val="Version"/>
        <w:sectPr w:rsidSect="009366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6CC" w:rsidP="009366CC">
      <w:pPr>
        <w:pStyle w:val="SuperHeading"/>
      </w:pPr>
      <w:r w:rsidRPr="009366CC">
        <w:t>Assessment Requirements for RGRROP406 Perform duties of harness race starter</w:t>
      </w:r>
    </w:p>
    <w:p w:rsidR="00000000" w:rsidRPr="009366CC" w:rsidP="009366CC">
      <w:pPr>
        <w:pStyle w:val="Heading1"/>
      </w:pPr>
      <w:bookmarkStart w:id="1" w:name="O_978036"/>
      <w:bookmarkEnd w:id="1"/>
      <w:r w:rsidRPr="009366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6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6CC" w:rsidP="009366CC">
            <w:pPr>
              <w:pStyle w:val="BodyText"/>
            </w:pPr>
            <w:r w:rsidRPr="009366C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6CC">
            <w:pPr>
              <w:pStyle w:val="BodyText"/>
              <w:rPr>
                <w:lang w:val="en-NZ"/>
              </w:rPr>
            </w:pPr>
            <w:r w:rsidRPr="009366CC">
              <w:rPr>
                <w:rStyle w:val="SpecialBold"/>
              </w:rPr>
              <w:t>Comments</w:t>
            </w:r>
          </w:p>
        </w:tc>
      </w:tr>
      <w:tr w:rsidTr="009366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6CC">
            <w:pPr>
              <w:pStyle w:val="BodyText"/>
              <w:rPr>
                <w:lang w:val="en-NZ"/>
              </w:rPr>
            </w:pPr>
            <w:r w:rsidRPr="009366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6CC" w:rsidP="009366CC">
            <w:pPr>
              <w:pStyle w:val="BodyText"/>
            </w:pPr>
            <w:r w:rsidRPr="009366CC">
              <w:t>This version released with RGR Racing and Breeding Training Package Version 2.0.</w:t>
            </w:r>
          </w:p>
        </w:tc>
      </w:tr>
    </w:tbl>
    <w:p w:rsidR="00000000" w:rsidRPr="009366CC" w:rsidP="009366CC">
      <w:pPr>
        <w:pStyle w:val="BodyText"/>
      </w:pPr>
    </w:p>
    <w:p w:rsidR="00000000" w:rsidRPr="009366CC" w:rsidP="009366CC">
      <w:pPr>
        <w:pStyle w:val="AllowPageBreak"/>
      </w:pPr>
    </w:p>
    <w:p w:rsidR="00000000" w:rsidRPr="009366CC" w:rsidP="009366CC">
      <w:pPr>
        <w:pStyle w:val="Heading1"/>
      </w:pPr>
      <w:bookmarkStart w:id="2" w:name="O_978039"/>
      <w:bookmarkEnd w:id="2"/>
      <w:r w:rsidRPr="009366CC">
        <w:t>Performance Evidence</w:t>
      </w:r>
    </w:p>
    <w:p w:rsidR="00000000" w:rsidRPr="009366CC" w:rsidP="00217EE7">
      <w:pPr>
        <w:pStyle w:val="BodyText"/>
      </w:pPr>
      <w:r w:rsidRPr="009366CC">
        <w:t xml:space="preserve">An individual demonstrating competency in this unit must satisfy all of the elements and performance criteria of this unit. </w:t>
      </w:r>
    </w:p>
    <w:p w:rsidR="00000000" w:rsidRPr="009366CC" w:rsidP="00217EE7">
      <w:pPr>
        <w:pStyle w:val="BodyText"/>
      </w:pPr>
      <w:r w:rsidRPr="009366CC">
        <w:t>There must be evidence that the individual has performed duties of a harness race starter at a minimum of thre</w:t>
      </w:r>
      <w:r w:rsidRPr="009366CC">
        <w:t>e race meetings or trials, including for each:</w:t>
      </w:r>
    </w:p>
    <w:p w:rsidR="00000000" w:rsidRPr="009366CC" w:rsidP="009366CC">
      <w:pPr>
        <w:pStyle w:val="ListBullet"/>
      </w:pPr>
      <w:r w:rsidRPr="009366CC">
        <w:t xml:space="preserve">conducted pre-race preparations, including identifying risks associated with race meeting start </w:t>
      </w:r>
    </w:p>
    <w:p w:rsidR="00000000" w:rsidRPr="009366CC" w:rsidP="009366CC">
      <w:pPr>
        <w:pStyle w:val="ListBullet"/>
      </w:pPr>
      <w:r w:rsidRPr="009366CC">
        <w:t>followed process to start harness race using mobile barrier or standing start conditions</w:t>
      </w:r>
    </w:p>
    <w:p w:rsidR="00000000" w:rsidRPr="009366CC" w:rsidP="009366CC">
      <w:pPr>
        <w:pStyle w:val="ListBullet"/>
      </w:pPr>
      <w:r w:rsidRPr="009366CC">
        <w:t>completed post-race ac</w:t>
      </w:r>
      <w:r w:rsidRPr="009366CC">
        <w:t>tivities</w:t>
      </w:r>
    </w:p>
    <w:p w:rsidR="00000000" w:rsidRPr="009366CC" w:rsidP="009366CC">
      <w:pPr>
        <w:pStyle w:val="ListBullet"/>
      </w:pPr>
      <w:r w:rsidRPr="009366CC">
        <w:t>communicated with and reported to stewards.</w:t>
      </w:r>
    </w:p>
    <w:p w:rsidR="00000000" w:rsidRPr="009366CC" w:rsidP="009366CC">
      <w:pPr>
        <w:pStyle w:val="AllowPageBreak"/>
      </w:pPr>
    </w:p>
    <w:p w:rsidR="00000000" w:rsidRPr="009366CC" w:rsidP="009366CC">
      <w:pPr>
        <w:pStyle w:val="Heading1"/>
      </w:pPr>
      <w:bookmarkStart w:id="3" w:name="O_978038"/>
      <w:bookmarkEnd w:id="3"/>
      <w:r w:rsidRPr="009366CC">
        <w:t>Knowledge Evidence</w:t>
      </w:r>
    </w:p>
    <w:p w:rsidR="00000000" w:rsidRPr="009366CC" w:rsidP="00217EE7">
      <w:pPr>
        <w:pStyle w:val="BodyText"/>
      </w:pPr>
      <w:r w:rsidRPr="009366CC">
        <w:t xml:space="preserve">An individual must be able to demonstrate the knowledge required to perform the tasks outlined in the elements and performance criteria of this unit. </w:t>
      </w:r>
      <w:r w:rsidRPr="009366CC">
        <w:t>This includes knowledge of:</w:t>
      </w:r>
    </w:p>
    <w:p w:rsidR="00000000" w:rsidRPr="009366CC" w:rsidP="009366CC">
      <w:pPr>
        <w:pStyle w:val="ListBullet"/>
      </w:pPr>
      <w:r w:rsidRPr="009366CC">
        <w:t xml:space="preserve">race meeting and race start requirements, including: </w:t>
      </w:r>
    </w:p>
    <w:p w:rsidR="00000000" w:rsidRPr="009366CC" w:rsidP="009366CC">
      <w:pPr>
        <w:pStyle w:val="ListBullet2"/>
      </w:pPr>
      <w:r w:rsidRPr="009366CC">
        <w:t>relevant rules of racing for harness race starts</w:t>
      </w:r>
    </w:p>
    <w:p w:rsidR="00000000" w:rsidRPr="009366CC" w:rsidP="009366CC">
      <w:pPr>
        <w:pStyle w:val="ListBullet2"/>
      </w:pPr>
      <w:r w:rsidRPr="009366CC">
        <w:t>race fields, distances and start types</w:t>
      </w:r>
    </w:p>
    <w:p w:rsidR="00000000" w:rsidRPr="009366CC" w:rsidP="009366CC">
      <w:pPr>
        <w:pStyle w:val="ListBullet2"/>
      </w:pPr>
      <w:r w:rsidRPr="009366CC">
        <w:t>approved gear for harness racing and features of damaged or defective gear</w:t>
      </w:r>
    </w:p>
    <w:p w:rsidR="00000000" w:rsidRPr="009366CC" w:rsidP="009366CC">
      <w:pPr>
        <w:pStyle w:val="ListBullet2"/>
      </w:pPr>
      <w:r w:rsidRPr="009366CC">
        <w:t>operation</w:t>
      </w:r>
      <w:r w:rsidRPr="009366CC">
        <w:t xml:space="preserve"> of mobile and other start equipment, and procedures for operation and maintenance</w:t>
      </w:r>
    </w:p>
    <w:p w:rsidR="00000000" w:rsidRPr="009366CC" w:rsidP="009366CC">
      <w:pPr>
        <w:pStyle w:val="ListBullet"/>
      </w:pPr>
      <w:r w:rsidRPr="009366CC">
        <w:t xml:space="preserve">race meeting communication procedures, including: </w:t>
      </w:r>
    </w:p>
    <w:p w:rsidR="00000000" w:rsidRPr="009366CC" w:rsidP="009366CC">
      <w:pPr>
        <w:pStyle w:val="ListBullet2"/>
      </w:pPr>
      <w:r w:rsidRPr="009366CC">
        <w:t xml:space="preserve">protocols for communicating with stewards, race officials, drivers and others </w:t>
      </w:r>
    </w:p>
    <w:p w:rsidR="00000000" w:rsidRPr="009366CC" w:rsidP="009366CC">
      <w:pPr>
        <w:pStyle w:val="ListBullet2"/>
      </w:pPr>
      <w:r w:rsidRPr="009366CC">
        <w:t>reporting requirements for irregularities</w:t>
      </w:r>
      <w:r w:rsidRPr="009366CC">
        <w:t xml:space="preserve"> and problems</w:t>
      </w:r>
    </w:p>
    <w:p w:rsidR="00000000" w:rsidRPr="009366CC" w:rsidP="009366CC">
      <w:pPr>
        <w:pStyle w:val="ListBullet"/>
      </w:pPr>
      <w:r w:rsidRPr="009366CC">
        <w:t>working with race horses:</w:t>
      </w:r>
    </w:p>
    <w:p w:rsidR="00000000" w:rsidRPr="009366CC" w:rsidP="009366CC">
      <w:pPr>
        <w:pStyle w:val="ListBullet2"/>
      </w:pPr>
      <w:r w:rsidRPr="009366CC">
        <w:t>range of behaviour traits and body language exhibited by horses relevant to harness race starts</w:t>
      </w:r>
    </w:p>
    <w:p w:rsidR="00000000" w:rsidRPr="009366CC" w:rsidP="009366CC">
      <w:pPr>
        <w:pStyle w:val="ListBullet2"/>
      </w:pPr>
      <w:r w:rsidRPr="009366CC">
        <w:t>methods for identifying individual horses</w:t>
      </w:r>
    </w:p>
    <w:p w:rsidR="00000000" w:rsidRPr="009366CC" w:rsidP="009366CC">
      <w:pPr>
        <w:pStyle w:val="ListBullet2"/>
      </w:pPr>
      <w:r w:rsidRPr="009366CC">
        <w:t>common features of injury, illness and distress in horses</w:t>
      </w:r>
    </w:p>
    <w:p w:rsidR="00000000" w:rsidRPr="009366CC" w:rsidP="009366CC">
      <w:pPr>
        <w:pStyle w:val="ListBullet2"/>
      </w:pPr>
      <w:r w:rsidRPr="009366CC">
        <w:t>racing industry animal welfare requirements</w:t>
      </w:r>
    </w:p>
    <w:p w:rsidR="00000000" w:rsidRPr="009366CC" w:rsidP="009366CC">
      <w:pPr>
        <w:pStyle w:val="ListBullet"/>
      </w:pPr>
      <w:r w:rsidRPr="009366CC">
        <w:t>racing industry safety requirements, including:</w:t>
      </w:r>
    </w:p>
    <w:p w:rsidR="00000000" w:rsidRPr="009366CC" w:rsidP="009366CC">
      <w:pPr>
        <w:pStyle w:val="ListBullet2"/>
      </w:pPr>
      <w:r w:rsidRPr="009366CC">
        <w:t>identification and assessment of hazards and risks</w:t>
      </w:r>
    </w:p>
    <w:p w:rsidR="00000000" w:rsidRPr="009366CC" w:rsidP="009366CC">
      <w:pPr>
        <w:pStyle w:val="ListBullet2"/>
      </w:pPr>
      <w:r w:rsidRPr="009366CC">
        <w:t>personal protective equipment</w:t>
      </w:r>
    </w:p>
    <w:p w:rsidR="00000000" w:rsidRPr="009366CC" w:rsidP="009366CC">
      <w:pPr>
        <w:pStyle w:val="ListBullet2"/>
      </w:pPr>
      <w:r w:rsidRPr="009366CC">
        <w:t xml:space="preserve">control measures to minimise injury to staff, drivers and horses </w:t>
      </w:r>
    </w:p>
    <w:p w:rsidR="00000000" w:rsidRPr="009366CC" w:rsidP="009366CC">
      <w:pPr>
        <w:pStyle w:val="ListBullet2"/>
      </w:pPr>
      <w:r w:rsidRPr="009366CC">
        <w:t>safe horse hand</w:t>
      </w:r>
      <w:r w:rsidRPr="009366CC">
        <w:t>ling and controlling techniques</w:t>
      </w:r>
    </w:p>
    <w:p w:rsidR="00000000" w:rsidRPr="009366CC" w:rsidP="009366CC">
      <w:pPr>
        <w:pStyle w:val="ListBullet2"/>
      </w:pPr>
      <w:r w:rsidRPr="009366CC">
        <w:t>organisational safe operating procedures</w:t>
      </w:r>
    </w:p>
    <w:p w:rsidR="00000000" w:rsidRPr="009366CC" w:rsidP="009366CC">
      <w:pPr>
        <w:pStyle w:val="ListBullet2"/>
      </w:pPr>
      <w:r w:rsidRPr="009366CC">
        <w:t>workplace health and safety requirements relating to interacting with horses.</w:t>
      </w:r>
    </w:p>
    <w:p w:rsidR="00000000" w:rsidRPr="009366CC" w:rsidP="009366CC">
      <w:pPr>
        <w:pStyle w:val="AllowPageBreak"/>
      </w:pPr>
    </w:p>
    <w:p w:rsidR="00000000" w:rsidRPr="009366CC" w:rsidP="009366CC">
      <w:pPr>
        <w:pStyle w:val="Heading1"/>
      </w:pPr>
      <w:bookmarkStart w:id="4" w:name="O_978037"/>
      <w:bookmarkEnd w:id="4"/>
      <w:r w:rsidRPr="009366CC">
        <w:t>Assessment Conditions</w:t>
      </w:r>
    </w:p>
    <w:p w:rsidR="00000000" w:rsidRPr="009366CC" w:rsidP="00217EE7">
      <w:pPr>
        <w:pStyle w:val="BodyText"/>
      </w:pPr>
      <w:r w:rsidRPr="009366CC">
        <w:t>Assessment of skills must take place under the following condition</w:t>
      </w:r>
      <w:r w:rsidRPr="009366CC">
        <w:t xml:space="preserve">s: </w:t>
      </w:r>
    </w:p>
    <w:p w:rsidR="00000000" w:rsidRPr="009366CC" w:rsidP="009366CC">
      <w:pPr>
        <w:pStyle w:val="ListBullet"/>
      </w:pPr>
      <w:r w:rsidRPr="009366CC">
        <w:t>physical conditions:</w:t>
      </w:r>
    </w:p>
    <w:p w:rsidR="00000000" w:rsidRPr="009366CC" w:rsidP="009366CC">
      <w:pPr>
        <w:pStyle w:val="ListBullet2"/>
      </w:pPr>
      <w:r w:rsidRPr="009366CC">
        <w:t xml:space="preserve">safe handling and approved race starting and associated facilities </w:t>
      </w:r>
    </w:p>
    <w:p w:rsidR="00000000" w:rsidRPr="009366CC" w:rsidP="009366CC">
      <w:pPr>
        <w:pStyle w:val="ListBullet"/>
      </w:pPr>
      <w:r w:rsidRPr="009366CC">
        <w:t>resources, equipment and materials:</w:t>
      </w:r>
    </w:p>
    <w:p w:rsidR="00000000" w:rsidRPr="009366CC" w:rsidP="009366CC">
      <w:pPr>
        <w:pStyle w:val="ListBullet2"/>
      </w:pPr>
      <w:r w:rsidRPr="009366CC">
        <w:t xml:space="preserve">various standardbred horses at harness race facilities </w:t>
      </w:r>
    </w:p>
    <w:p w:rsidR="00000000" w:rsidRPr="009366CC" w:rsidP="009366CC">
      <w:pPr>
        <w:pStyle w:val="ListBullet2"/>
      </w:pPr>
      <w:r w:rsidRPr="009366CC">
        <w:t xml:space="preserve">mobile or other start equipment for race meeting </w:t>
      </w:r>
    </w:p>
    <w:p w:rsidR="00000000" w:rsidRPr="009366CC" w:rsidP="009366CC">
      <w:pPr>
        <w:pStyle w:val="ListBullet2"/>
      </w:pPr>
      <w:r w:rsidRPr="009366CC">
        <w:t>personal protective equipment correctly fitted and appropriate for activity for individual</w:t>
      </w:r>
    </w:p>
    <w:p w:rsidR="00000000" w:rsidRPr="009366CC" w:rsidP="009366CC">
      <w:pPr>
        <w:pStyle w:val="ListBullet"/>
      </w:pPr>
      <w:r w:rsidRPr="009366CC">
        <w:t>relationships (internal/external):</w:t>
      </w:r>
    </w:p>
    <w:p w:rsidR="00000000" w:rsidRPr="009366CC" w:rsidP="009366CC">
      <w:pPr>
        <w:pStyle w:val="ListBullet2"/>
      </w:pPr>
      <w:r w:rsidRPr="009366CC">
        <w:t>access to drivers, stewards and other staff.</w:t>
      </w:r>
    </w:p>
    <w:p w:rsidR="00000000" w:rsidRPr="009366CC" w:rsidP="009366CC">
      <w:pPr>
        <w:pStyle w:val="BodyText"/>
      </w:pPr>
    </w:p>
    <w:p w:rsidR="00000000" w:rsidRPr="009366CC" w:rsidP="00217EE7">
      <w:pPr>
        <w:pStyle w:val="BodyText"/>
      </w:pPr>
      <w:r w:rsidRPr="009366CC">
        <w:t>Training and assessment strategies must show evidence of the use of guidance provi</w:t>
      </w:r>
      <w:r w:rsidRPr="009366CC">
        <w:t xml:space="preserve">ded in the </w:t>
      </w:r>
      <w:r w:rsidRPr="009366CC">
        <w:rPr>
          <w:rStyle w:val="Emphasis"/>
        </w:rPr>
        <w:t>Companion Volume: User Guide: Safety in Equine Training</w:t>
      </w:r>
      <w:r w:rsidRPr="009366CC">
        <w:t>.</w:t>
      </w:r>
    </w:p>
    <w:p w:rsidR="00000000" w:rsidRPr="009366CC" w:rsidP="00217EE7">
      <w:pPr>
        <w:pStyle w:val="BodyText"/>
      </w:pPr>
      <w:r w:rsidRPr="009366CC">
        <w:t xml:space="preserve">Assessors of this unit must satisfy the requirements for assessors in applicable vocational education and training legislation, frameworks and/or standards. </w:t>
      </w:r>
    </w:p>
    <w:p w:rsidR="00000000" w:rsidRPr="009366CC" w:rsidP="009366CC">
      <w:pPr>
        <w:pStyle w:val="Heading1"/>
      </w:pPr>
      <w:bookmarkStart w:id="5" w:name="O_978035"/>
      <w:bookmarkEnd w:id="5"/>
      <w:r w:rsidRPr="009366CC">
        <w:t>Links</w:t>
      </w:r>
    </w:p>
    <w:p w:rsidR="00000000" w:rsidRPr="009366CC" w:rsidP="00217EE7">
      <w:pPr>
        <w:pStyle w:val="BodyText"/>
      </w:pPr>
      <w:r w:rsidRPr="009366CC">
        <w:t>Compan</w:t>
      </w:r>
      <w:r w:rsidRPr="009366CC">
        <w:t xml:space="preserve">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C319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9366CC" w:rsidP="009366CC"/>
    <w:sectPr w:rsidSect="009366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6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6CC" w:rsidRPr="00217EE7" w:rsidP="00217E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6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EE7" w:rsidP="009366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7EE7" w:rsidP="009366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7EE7" w:rsidP="009366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6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E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6CC" w:rsidRPr="00217EE7" w:rsidP="00217E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6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EE7" w:rsidRPr="002D2AF8" w:rsidP="009366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RGRROP406 Perform duties of harness race starter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17EE7" w:rsidP="009366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10E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5CB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0CBC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6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6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6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6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6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6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6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6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6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6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6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6CC"/>
  </w:style>
  <w:style w:type="character" w:customStyle="1" w:styleId="Heading1Char">
    <w:name w:val="Heading 1 Char"/>
    <w:basedOn w:val="DefaultParagraphFont"/>
    <w:link w:val="Heading1"/>
    <w:rsid w:val="009366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6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6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66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66CC"/>
    <w:rPr>
      <w:b/>
      <w:spacing w:val="0"/>
    </w:rPr>
  </w:style>
  <w:style w:type="paragraph" w:styleId="ListBullet2">
    <w:name w:val="List Bullet 2"/>
    <w:basedOn w:val="List2"/>
    <w:rsid w:val="009366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66CC"/>
    <w:rPr>
      <w:i/>
    </w:rPr>
  </w:style>
  <w:style w:type="paragraph" w:customStyle="1" w:styleId="SuperHeading">
    <w:name w:val="SuperHeading"/>
    <w:basedOn w:val="Normal"/>
    <w:rsid w:val="009366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6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66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6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6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6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6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6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6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6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6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6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6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6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6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6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6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6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66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6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6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66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6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6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6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6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6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6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6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6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66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6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6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6CC"/>
  </w:style>
  <w:style w:type="paragraph" w:styleId="TableofFigures">
    <w:name w:val="table of figures"/>
    <w:basedOn w:val="Normal"/>
    <w:next w:val="Normal"/>
    <w:semiHidden/>
    <w:rsid w:val="009366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6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66CC"/>
    <w:rPr>
      <w:rFonts w:ascii="Wingdings" w:hAnsi="Wingdings"/>
    </w:rPr>
  </w:style>
  <w:style w:type="paragraph" w:customStyle="1" w:styleId="TableHeading">
    <w:name w:val="Table Heading"/>
    <w:basedOn w:val="HeadingBase"/>
    <w:rsid w:val="009366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6CC"/>
    <w:rPr>
      <w:color w:val="0033CC"/>
      <w:u w:val="none"/>
    </w:rPr>
  </w:style>
  <w:style w:type="paragraph" w:customStyle="1" w:styleId="BodyTextRight">
    <w:name w:val="Body Text Right"/>
    <w:basedOn w:val="BodyText"/>
    <w:rsid w:val="009366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6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6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6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6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6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6CC"/>
    <w:rPr>
      <w:sz w:val="32"/>
    </w:rPr>
  </w:style>
  <w:style w:type="paragraph" w:customStyle="1" w:styleId="HeadingProcedure">
    <w:name w:val="Heading Procedure"/>
    <w:basedOn w:val="HeadingBase"/>
    <w:next w:val="Normal"/>
    <w:rsid w:val="009366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6CC"/>
    <w:pPr>
      <w:spacing w:before="60" w:after="60"/>
    </w:pPr>
  </w:style>
  <w:style w:type="paragraph" w:styleId="ListContinue">
    <w:name w:val="List Continue"/>
    <w:basedOn w:val="List"/>
    <w:rsid w:val="009366CC"/>
    <w:pPr>
      <w:ind w:firstLine="0"/>
    </w:pPr>
  </w:style>
  <w:style w:type="paragraph" w:customStyle="1" w:styleId="ListNote">
    <w:name w:val="List Note"/>
    <w:basedOn w:val="List"/>
    <w:rsid w:val="009366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6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6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6CC"/>
    <w:rPr>
      <w:rFonts w:ascii="Courier New" w:hAnsi="Courier New"/>
    </w:rPr>
  </w:style>
  <w:style w:type="paragraph" w:customStyle="1" w:styleId="NoteBullet">
    <w:name w:val="Note Bullet"/>
    <w:basedOn w:val="Note"/>
    <w:rsid w:val="009366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6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6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6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6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66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6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6CC"/>
    <w:rPr>
      <w:b/>
      <w:smallCaps/>
    </w:rPr>
  </w:style>
  <w:style w:type="paragraph" w:customStyle="1" w:styleId="TableListNumber">
    <w:name w:val="Table List Number"/>
    <w:basedOn w:val="ListNumber"/>
    <w:rsid w:val="009366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6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6CC"/>
    <w:pPr>
      <w:numPr>
        <w:numId w:val="9"/>
      </w:numPr>
    </w:pPr>
  </w:style>
  <w:style w:type="paragraph" w:customStyle="1" w:styleId="ListAlpha2">
    <w:name w:val="List Alpha 2"/>
    <w:basedOn w:val="List2"/>
    <w:rsid w:val="009366CC"/>
    <w:pPr>
      <w:numPr>
        <w:numId w:val="8"/>
      </w:numPr>
    </w:pPr>
  </w:style>
  <w:style w:type="paragraph" w:styleId="List2">
    <w:name w:val="List 2"/>
    <w:basedOn w:val="BodyText"/>
    <w:rsid w:val="009366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6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6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6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6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6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66CC"/>
    <w:pPr>
      <w:numPr>
        <w:numId w:val="4"/>
      </w:numPr>
    </w:pPr>
  </w:style>
  <w:style w:type="paragraph" w:styleId="ListContinue2">
    <w:name w:val="List Continue 2"/>
    <w:basedOn w:val="List2"/>
    <w:rsid w:val="009366CC"/>
    <w:pPr>
      <w:ind w:firstLine="0"/>
    </w:pPr>
  </w:style>
  <w:style w:type="paragraph" w:styleId="ListContinue3">
    <w:name w:val="List Continue 3"/>
    <w:basedOn w:val="List3"/>
    <w:rsid w:val="009366CC"/>
    <w:pPr>
      <w:ind w:left="1021" w:firstLine="0"/>
    </w:pPr>
  </w:style>
  <w:style w:type="paragraph" w:styleId="ListContinue4">
    <w:name w:val="List Continue 4"/>
    <w:basedOn w:val="List4"/>
    <w:rsid w:val="009366CC"/>
    <w:pPr>
      <w:ind w:firstLine="0"/>
    </w:pPr>
  </w:style>
  <w:style w:type="paragraph" w:styleId="ListContinue5">
    <w:name w:val="List Continue 5"/>
    <w:basedOn w:val="List5"/>
    <w:rsid w:val="009366CC"/>
    <w:pPr>
      <w:ind w:firstLine="0"/>
    </w:pPr>
  </w:style>
  <w:style w:type="paragraph" w:styleId="ListNumber3">
    <w:name w:val="List Number 3"/>
    <w:basedOn w:val="List3"/>
    <w:rsid w:val="009366CC"/>
    <w:pPr>
      <w:numPr>
        <w:numId w:val="5"/>
      </w:numPr>
    </w:pPr>
  </w:style>
  <w:style w:type="paragraph" w:styleId="ListNumber4">
    <w:name w:val="List Number 4"/>
    <w:basedOn w:val="List4"/>
    <w:rsid w:val="009366CC"/>
    <w:pPr>
      <w:numPr>
        <w:numId w:val="6"/>
      </w:numPr>
    </w:pPr>
  </w:style>
  <w:style w:type="paragraph" w:styleId="ListNumber5">
    <w:name w:val="List Number 5"/>
    <w:basedOn w:val="List5"/>
    <w:rsid w:val="009366CC"/>
    <w:pPr>
      <w:numPr>
        <w:numId w:val="7"/>
      </w:numPr>
    </w:pPr>
  </w:style>
  <w:style w:type="paragraph" w:styleId="BlockText">
    <w:name w:val="Block Text"/>
    <w:basedOn w:val="Normal"/>
    <w:rsid w:val="009366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6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6CC"/>
    <w:rPr>
      <w:sz w:val="16"/>
      <w:vertAlign w:val="superscript"/>
    </w:rPr>
  </w:style>
  <w:style w:type="character" w:customStyle="1" w:styleId="Symbols">
    <w:name w:val="Symbols"/>
    <w:basedOn w:val="DefaultParagraphFont"/>
    <w:rsid w:val="009366CC"/>
    <w:rPr>
      <w:rFonts w:ascii="Symbol" w:hAnsi="Symbol"/>
    </w:rPr>
  </w:style>
  <w:style w:type="character" w:customStyle="1" w:styleId="MenuOptions">
    <w:name w:val="Menu Options"/>
    <w:basedOn w:val="DefaultParagraphFont"/>
    <w:rsid w:val="009366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6CC"/>
    <w:rPr>
      <w:b/>
    </w:rPr>
  </w:style>
  <w:style w:type="character" w:customStyle="1" w:styleId="Underlined">
    <w:name w:val="Underlined"/>
    <w:basedOn w:val="DefaultParagraphFont"/>
    <w:rsid w:val="009366CC"/>
    <w:rPr>
      <w:u w:val="single"/>
    </w:rPr>
  </w:style>
  <w:style w:type="paragraph" w:customStyle="1" w:styleId="TableBodyTextRight">
    <w:name w:val="Table Body Text Right"/>
    <w:basedOn w:val="TableBodyText"/>
    <w:rsid w:val="009366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6CC"/>
    <w:rPr>
      <w:sz w:val="18"/>
    </w:rPr>
  </w:style>
  <w:style w:type="paragraph" w:customStyle="1" w:styleId="BodySmallRight">
    <w:name w:val="Body Small Right"/>
    <w:basedOn w:val="BodyTextRight"/>
    <w:rsid w:val="009366CC"/>
    <w:rPr>
      <w:sz w:val="18"/>
      <w:szCs w:val="18"/>
    </w:rPr>
  </w:style>
  <w:style w:type="paragraph" w:customStyle="1" w:styleId="MarginEdition">
    <w:name w:val="Margin Edition"/>
    <w:basedOn w:val="MarginNote"/>
    <w:rsid w:val="009366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6CC"/>
    <w:rPr>
      <w:sz w:val="2"/>
      <w:szCs w:val="2"/>
    </w:rPr>
  </w:style>
  <w:style w:type="character" w:customStyle="1" w:styleId="Small">
    <w:name w:val="Small"/>
    <w:basedOn w:val="DefaultParagraphFont"/>
    <w:rsid w:val="009366CC"/>
    <w:rPr>
      <w:sz w:val="16"/>
    </w:rPr>
  </w:style>
  <w:style w:type="paragraph" w:customStyle="1" w:styleId="WideTable">
    <w:name w:val="Wide Table"/>
    <w:basedOn w:val="Normal"/>
    <w:rsid w:val="009366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6CC"/>
  </w:style>
  <w:style w:type="paragraph" w:styleId="Quote">
    <w:name w:val="Quote"/>
    <w:basedOn w:val="Heading1"/>
    <w:link w:val="QuoteChar"/>
    <w:qFormat/>
    <w:rsid w:val="009366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6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6CC"/>
    <w:pPr>
      <w:pageBreakBefore/>
    </w:pPr>
  </w:style>
  <w:style w:type="paragraph" w:customStyle="1" w:styleId="Border">
    <w:name w:val="Border"/>
    <w:basedOn w:val="Normal"/>
    <w:qFormat/>
    <w:rsid w:val="009366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6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6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6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6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6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6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6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6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6CC"/>
    <w:rPr>
      <w:u w:val="single"/>
    </w:rPr>
  </w:style>
  <w:style w:type="character" w:customStyle="1" w:styleId="BoldandItalics">
    <w:name w:val="Bold and Italics"/>
    <w:qFormat/>
    <w:rsid w:val="009366CC"/>
    <w:rPr>
      <w:b/>
      <w:i/>
      <w:u w:val="none"/>
    </w:rPr>
  </w:style>
  <w:style w:type="paragraph" w:styleId="BalloonText">
    <w:name w:val="Balloon Text"/>
    <w:basedOn w:val="Normal"/>
    <w:link w:val="BalloonTextChar"/>
    <w:rsid w:val="009366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6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6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6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6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6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6CC"/>
    <w:pPr>
      <w:spacing w:before="0" w:after="0"/>
    </w:pPr>
  </w:style>
  <w:style w:type="paragraph" w:customStyle="1" w:styleId="BodyTextBold">
    <w:name w:val="Body Text Bold"/>
    <w:basedOn w:val="BodyText"/>
    <w:qFormat/>
    <w:rsid w:val="009366CC"/>
    <w:rPr>
      <w:b/>
    </w:rPr>
  </w:style>
  <w:style w:type="character" w:styleId="Hyperlink">
    <w:name w:val="Hyperlink"/>
    <w:basedOn w:val="DefaultParagraphFont"/>
    <w:uiPriority w:val="99"/>
    <w:unhideWhenUsed/>
    <w:rsid w:val="00217E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2886</Characters>
  <Application>Microsoft Office Word</Application>
  <DocSecurity>0</DocSecurity>
  <Lines>75</Lines>
  <Paragraphs>61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RGRROP406 Perform duties of harness race starter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2022-02-25T06:42:00Z</dcterms:created>
  <dcterms:modified xsi:type="dcterms:W3CDTF">2022-02-25T06:42:00Z</dcterms:modified>
</cp:coreProperties>
</file>