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67806" w:rsidP="00B67806">
      <w:pPr>
        <w:pStyle w:val="Title"/>
      </w:pPr>
      <w:r>
        <w:fldChar w:fldCharType="begin"/>
      </w:r>
      <w:r>
        <w:instrText xml:space="preserve"> TITLE   \* MERGEFORMAT </w:instrText>
      </w:r>
      <w:r>
        <w:fldChar w:fldCharType="separate"/>
      </w:r>
      <w:r>
        <w:t>RGRROP404 Perform duties of veterinarian at race meetings or trials</w:t>
      </w:r>
      <w:r>
        <w:fldChar w:fldCharType="end"/>
      </w:r>
    </w:p>
    <w:p w:rsidR="00B67806" w:rsidP="00B67806">
      <w:pPr>
        <w:pStyle w:val="Version"/>
        <w:sectPr w:rsidSect="00B9137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1375" w:rsidP="00B91375">
      <w:pPr>
        <w:pStyle w:val="SuperHeading"/>
      </w:pPr>
      <w:r w:rsidRPr="00B91375">
        <w:t>RGRROP404 Perform duties of veterinarian at race meetings or trials</w:t>
      </w:r>
    </w:p>
    <w:p w:rsidR="00000000" w:rsidRPr="00B91375" w:rsidP="00B91375">
      <w:pPr>
        <w:pStyle w:val="Heading1"/>
      </w:pPr>
      <w:bookmarkStart w:id="1" w:name="O_978006"/>
      <w:bookmarkEnd w:id="1"/>
      <w:r w:rsidRPr="00B91375">
        <w:t>Modification History</w:t>
      </w:r>
    </w:p>
    <w:tbl>
      <w:tblPr>
        <w:tblW w:w="9520" w:type="dxa"/>
        <w:tblLayout w:type="fixed"/>
        <w:tblCellMar>
          <w:left w:w="62" w:type="dxa"/>
          <w:right w:w="62" w:type="dxa"/>
        </w:tblCellMar>
        <w:tblLook w:val="0000"/>
      </w:tblPr>
      <w:tblGrid>
        <w:gridCol w:w="2581"/>
        <w:gridCol w:w="6939"/>
      </w:tblGrid>
      <w:tr w:rsidTr="00B9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rPr>
                <w:rStyle w:val="SpecialBold"/>
              </w:rPr>
              <w:t>Comments</w:t>
            </w:r>
          </w:p>
        </w:tc>
      </w:tr>
      <w:tr w:rsidTr="00B91375">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This version released with RGR Racing and Breeding Training Package Version 2.0.</w:t>
            </w:r>
          </w:p>
        </w:tc>
      </w:tr>
    </w:tbl>
    <w:p w:rsidR="00000000" w:rsidRPr="00B91375" w:rsidP="00B91375">
      <w:pPr>
        <w:pStyle w:val="BodyText"/>
      </w:pPr>
    </w:p>
    <w:p w:rsidR="00000000" w:rsidRPr="00B91375" w:rsidP="00B91375">
      <w:pPr>
        <w:pStyle w:val="AllowPageBreak"/>
      </w:pPr>
    </w:p>
    <w:p w:rsidR="00000000" w:rsidRPr="00B91375" w:rsidP="00B91375">
      <w:pPr>
        <w:pStyle w:val="Heading1"/>
      </w:pPr>
      <w:bookmarkStart w:id="2" w:name="O_978012"/>
      <w:bookmarkEnd w:id="2"/>
      <w:r w:rsidRPr="00B91375">
        <w:t>Application</w:t>
      </w:r>
    </w:p>
    <w:p w:rsidR="00000000" w:rsidRPr="00B91375" w:rsidP="00B67806">
      <w:pPr>
        <w:pStyle w:val="BodyText"/>
      </w:pPr>
      <w:r w:rsidRPr="00B91375">
        <w:t>This unit of competency describes the skills and knowledge required to provide race meeting veterinary advice to stewards on the health, welfare and fitness of race greyhounds or horses. It includes knowledge of relevant rules of racing, preparing for race</w:t>
      </w:r>
      <w:r w:rsidRPr="00B91375">
        <w:t xml:space="preserve"> meetings, making pre-race and post-race assessments of greyhounds or horses, providing advice to stewards and providing emergency care to animals.</w:t>
      </w:r>
    </w:p>
    <w:p w:rsidR="00000000" w:rsidRPr="00B91375" w:rsidP="00B67806">
      <w:pPr>
        <w:pStyle w:val="BodyText"/>
      </w:pPr>
      <w:r w:rsidRPr="00B91375">
        <w:t>The unit applies to individuals who are qualified veterinarians with recognised experience in the management</w:t>
      </w:r>
      <w:r w:rsidRPr="00B91375">
        <w:t xml:space="preserve"> and care of racing greyhounds or horses, and who are licensed to practise veterinary medicine in the nominated state.</w:t>
      </w:r>
    </w:p>
    <w:p w:rsidR="00000000" w:rsidRPr="00B91375" w:rsidP="00B67806">
      <w:pPr>
        <w:pStyle w:val="BodyText"/>
      </w:pPr>
      <w:r w:rsidRPr="00B91375">
        <w:t>Licensing, legislative, regulatory or certification requirements may apply to this unit. Users are advised to check with the relevant con</w:t>
      </w:r>
      <w:r w:rsidRPr="00B91375">
        <w:t>trolling body or Principal Racing Authority (PRA) for current licence, accreditation or registration requirements.</w:t>
      </w:r>
    </w:p>
    <w:p w:rsidR="00000000" w:rsidRPr="00B91375" w:rsidP="00B91375">
      <w:pPr>
        <w:pStyle w:val="Heading1"/>
      </w:pPr>
      <w:bookmarkStart w:id="3" w:name="O_978011"/>
      <w:bookmarkEnd w:id="3"/>
      <w:r w:rsidRPr="00B91375">
        <w:t>Pre-requisite Unit</w:t>
      </w:r>
    </w:p>
    <w:p w:rsidR="00000000" w:rsidRPr="00B91375" w:rsidP="00B67806">
      <w:pPr>
        <w:pStyle w:val="BodyText"/>
      </w:pPr>
      <w:r w:rsidRPr="00B91375">
        <w:t>Nil</w:t>
      </w:r>
    </w:p>
    <w:p w:rsidR="00000000" w:rsidRPr="00B91375" w:rsidP="00B91375">
      <w:pPr>
        <w:pStyle w:val="Heading1"/>
      </w:pPr>
      <w:bookmarkStart w:id="4" w:name="O_978010"/>
      <w:bookmarkEnd w:id="4"/>
      <w:r w:rsidRPr="00B91375">
        <w:t>Unit Sector</w:t>
      </w:r>
    </w:p>
    <w:p w:rsidR="00000000" w:rsidRPr="00B91375" w:rsidP="00B67806">
      <w:pPr>
        <w:pStyle w:val="BodyText"/>
      </w:pPr>
      <w:r w:rsidRPr="00B91375">
        <w:t>Racing performance (ROP)</w:t>
      </w:r>
    </w:p>
    <w:p w:rsidR="00000000" w:rsidRPr="00B91375" w:rsidP="00B91375">
      <w:pPr>
        <w:pStyle w:val="Heading1"/>
      </w:pPr>
      <w:bookmarkStart w:id="5" w:name="O_978009"/>
      <w:bookmarkEnd w:id="5"/>
      <w:r w:rsidRPr="00B91375">
        <w:t>Elements and Performance Crite</w:t>
      </w:r>
      <w:r w:rsidRPr="00B91375">
        <w:t>ria</w:t>
      </w:r>
    </w:p>
    <w:tbl>
      <w:tblPr>
        <w:tblW w:w="0" w:type="auto"/>
        <w:tblLayout w:type="fixed"/>
        <w:tblCellMar>
          <w:left w:w="62" w:type="dxa"/>
          <w:right w:w="62" w:type="dxa"/>
        </w:tblCellMar>
        <w:tblLook w:val="0000"/>
      </w:tblPr>
      <w:tblGrid>
        <w:gridCol w:w="2490"/>
        <w:gridCol w:w="6480"/>
      </w:tblGrid>
      <w:tr w:rsidTr="00B67806">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Elements</w:t>
            </w:r>
          </w:p>
        </w:tc>
        <w:tc>
          <w:tcPr>
            <w:tcW w:w="648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B91375">
            <w:pPr>
              <w:pStyle w:val="BodyText"/>
              <w:rPr>
                <w:lang w:val="en-NZ"/>
              </w:rPr>
            </w:pPr>
            <w:r w:rsidRPr="00B91375">
              <w:rPr>
                <w:rStyle w:val="SpecialBold"/>
              </w:rPr>
              <w:t>Performance Criteria</w:t>
            </w:r>
          </w:p>
        </w:tc>
      </w:tr>
      <w:tr w:rsidTr="00B67806">
        <w:tblPrEx>
          <w:tblW w:w="0" w:type="auto"/>
          <w:tblLayout w:type="fixed"/>
          <w:tblCellMar>
            <w:left w:w="62" w:type="dxa"/>
            <w:right w:w="62" w:type="dxa"/>
          </w:tblCellMar>
          <w:tblLook w:val="0000"/>
        </w:tblPrEx>
        <w:trPr>
          <w:tblHeader/>
        </w:trPr>
        <w:tc>
          <w:tcPr>
            <w:tcW w:w="249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Emphasis"/>
              </w:rPr>
              <w:t>Elements describe the essential outcomes.</w:t>
            </w:r>
          </w:p>
        </w:tc>
        <w:tc>
          <w:tcPr>
            <w:tcW w:w="648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rPr>
                <w:rStyle w:val="Emphasis"/>
              </w:rPr>
              <w:t>Performance criteria describe the performance needed to demonstrate achievement of the element.</w:t>
            </w:r>
          </w:p>
        </w:tc>
      </w:tr>
      <w:tr w:rsidTr="00B67806">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1. Prepare for race meeting</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1.1 Confirm date, times and duties with race club or PRA</w:t>
            </w:r>
          </w:p>
          <w:p w:rsidR="00000000" w:rsidRPr="00B91375" w:rsidP="00B91375">
            <w:pPr>
              <w:pStyle w:val="BodyText"/>
            </w:pPr>
            <w:r w:rsidRPr="00B91375">
              <w:t>1.2 Confirm billing system with race club or PRA</w:t>
            </w:r>
          </w:p>
          <w:p w:rsidR="00000000" w:rsidRPr="00B91375" w:rsidP="00B91375">
            <w:pPr>
              <w:pStyle w:val="BodyText"/>
            </w:pPr>
            <w:r w:rsidRPr="00B91375">
              <w:t>1.3 Review rules of racing applicable to veterinary practices</w:t>
            </w:r>
          </w:p>
          <w:p w:rsidR="00000000" w:rsidRPr="00B91375" w:rsidP="00B91375">
            <w:pPr>
              <w:pStyle w:val="BodyText"/>
            </w:pPr>
            <w:r w:rsidRPr="00B91375">
              <w:t>1.4 Prepare supplies of first aid and emergency medications and equipment, including per</w:t>
            </w:r>
            <w:r w:rsidRPr="00B91375">
              <w:t>sonal protective equipment</w:t>
            </w:r>
          </w:p>
          <w:p w:rsidR="00000000" w:rsidP="00B91375">
            <w:pPr>
              <w:pStyle w:val="BodyText"/>
              <w:rPr>
                <w:lang w:val="en-NZ"/>
              </w:rPr>
            </w:pPr>
            <w:r w:rsidRPr="00B91375">
              <w:t>1.5 Advise stewards of veterinarian presence on course</w:t>
            </w:r>
          </w:p>
        </w:tc>
      </w:tr>
      <w:tr w:rsidTr="00B67806">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2. Monitor greyhounds or horses during race meetings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2.1 Carry out pre-race and post-race assessment of greyhou</w:t>
            </w:r>
            <w:r w:rsidRPr="00B91375">
              <w:t>nds or horses at the request of stewards and/or trainer or after observation of signs of distress, illness, injury or abnormal behaviour</w:t>
            </w:r>
          </w:p>
          <w:p w:rsidR="00000000" w:rsidRPr="00B91375" w:rsidP="00B91375">
            <w:pPr>
              <w:pStyle w:val="BodyText"/>
            </w:pPr>
            <w:r w:rsidRPr="00B91375">
              <w:t>2.2 Collect pre-race and post-race blood and/or other samples as directed by stewards according to procedures and relev</w:t>
            </w:r>
            <w:r w:rsidRPr="00B91375">
              <w:t>ant rules of racing</w:t>
            </w:r>
          </w:p>
          <w:p w:rsidR="00000000" w:rsidRPr="00B91375" w:rsidP="00B91375">
            <w:pPr>
              <w:pStyle w:val="BodyText"/>
            </w:pPr>
            <w:r w:rsidRPr="00B91375">
              <w:t>2.3 Provide advice on the impact of adverse weather conditions on the health, welfare and management of greyhounds or horses to stewards and/or trainers</w:t>
            </w:r>
          </w:p>
          <w:p w:rsidR="00000000" w:rsidP="00B91375">
            <w:pPr>
              <w:pStyle w:val="BodyText"/>
              <w:rPr>
                <w:lang w:val="en-NZ"/>
              </w:rPr>
            </w:pPr>
            <w:r w:rsidRPr="00B91375">
              <w:t>2.4 Observe race and post-race activities and examine and treat greyhounds or horse</w:t>
            </w:r>
            <w:r w:rsidRPr="00B91375">
              <w:t>s of concern, and report results to stewards</w:t>
            </w:r>
          </w:p>
        </w:tc>
      </w:tr>
      <w:tr w:rsidTr="00B67806">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3. Provide emergency care to greyhounds or horses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3.1 Assess emergency care situation and resource requirements, including any assistance needed from staff on track</w:t>
            </w:r>
          </w:p>
          <w:p w:rsidR="00000000" w:rsidRPr="00B91375" w:rsidP="00B91375">
            <w:pPr>
              <w:pStyle w:val="BodyText"/>
            </w:pPr>
            <w:r w:rsidRPr="00B91375">
              <w:t>3.2 Carry out emergency care to greyhounds or</w:t>
            </w:r>
            <w:r w:rsidRPr="00B91375">
              <w:t xml:space="preserve"> horses </w:t>
            </w:r>
          </w:p>
          <w:p w:rsidR="00000000" w:rsidP="00B91375">
            <w:pPr>
              <w:pStyle w:val="BodyText"/>
              <w:rPr>
                <w:lang w:val="en-NZ"/>
              </w:rPr>
            </w:pPr>
            <w:r w:rsidRPr="00B91375">
              <w:t>3.3 Provide written reports to stewards of any injuries and conditions suffered and any treatment provided to greyhounds or horses according to relevant racing code protocols and practices</w:t>
            </w:r>
          </w:p>
        </w:tc>
      </w:tr>
      <w:tr w:rsidTr="00B67806">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4. Comply with euthanasia procedures</w:t>
            </w:r>
          </w:p>
        </w:tc>
        <w:tc>
          <w:tcPr>
            <w:tcW w:w="64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4.1 Report reasons f</w:t>
            </w:r>
            <w:r w:rsidRPr="00B91375">
              <w:t>or decision to euthanase greyhound or horse to stewards and personnel connected with the animal</w:t>
            </w:r>
          </w:p>
          <w:p w:rsidR="00000000" w:rsidRPr="00B91375" w:rsidP="00B91375">
            <w:pPr>
              <w:pStyle w:val="BodyText"/>
            </w:pPr>
            <w:r w:rsidRPr="00B91375">
              <w:t>4.2 Move greyhound or horse to private location if possible or screen area from public view</w:t>
            </w:r>
          </w:p>
          <w:p w:rsidR="00000000" w:rsidRPr="00B91375" w:rsidP="00B91375">
            <w:pPr>
              <w:pStyle w:val="BodyText"/>
            </w:pPr>
            <w:r w:rsidRPr="00B91375">
              <w:t xml:space="preserve">4.3 Verify and record identification of animal </w:t>
            </w:r>
          </w:p>
          <w:p w:rsidR="00000000" w:rsidRPr="00B91375" w:rsidP="00B91375">
            <w:pPr>
              <w:pStyle w:val="BodyText"/>
            </w:pPr>
            <w:r w:rsidRPr="00B91375">
              <w:t>4.4 Select euthanasi</w:t>
            </w:r>
            <w:r w:rsidRPr="00B91375">
              <w:t>a method and administer with consideration to staff safety, greyhound or horse welfare and the rules of racing</w:t>
            </w:r>
          </w:p>
          <w:p w:rsidR="00000000" w:rsidRPr="00B91375" w:rsidP="00B91375">
            <w:pPr>
              <w:pStyle w:val="BodyText"/>
            </w:pPr>
            <w:r w:rsidRPr="00B91375">
              <w:t>4.5 Confirm death of greyhound or horse</w:t>
            </w:r>
          </w:p>
          <w:p w:rsidR="00000000" w:rsidRPr="00B91375" w:rsidP="00B91375">
            <w:pPr>
              <w:pStyle w:val="BodyText"/>
            </w:pPr>
            <w:r w:rsidRPr="00B91375">
              <w:t>4.6 Take samples for testing or perform post-mortem</w:t>
            </w:r>
          </w:p>
          <w:p w:rsidR="00000000" w:rsidRPr="00B91375" w:rsidP="00B91375">
            <w:pPr>
              <w:pStyle w:val="BodyText"/>
            </w:pPr>
            <w:r w:rsidRPr="00B91375">
              <w:t xml:space="preserve">4.7 Coordinate arrangements with stewards, race club </w:t>
            </w:r>
            <w:r w:rsidRPr="00B91375">
              <w:t xml:space="preserve">staff and greyhound or horse connections for removal of deceased animal </w:t>
            </w:r>
          </w:p>
          <w:p w:rsidR="00000000" w:rsidRPr="00B91375" w:rsidP="00B91375">
            <w:pPr>
              <w:pStyle w:val="BodyText"/>
            </w:pPr>
            <w:r w:rsidRPr="00B91375">
              <w:t>4.8 Provide written report on incident, including reasons for decision to euthanase and outcomes of post-mortem tests, to stewards</w:t>
            </w:r>
          </w:p>
        </w:tc>
      </w:tr>
    </w:tbl>
    <w:p w:rsidR="00B67806" w:rsidP="00B91375">
      <w:pPr>
        <w:pStyle w:val="BodyText"/>
      </w:pPr>
    </w:p>
    <w:p w:rsidR="00B67806" w:rsidP="00B91375">
      <w:pPr>
        <w:pStyle w:val="BodyText"/>
      </w:pPr>
    </w:p>
    <w:p w:rsidR="00000000" w:rsidRPr="00B91375" w:rsidP="00B91375">
      <w:pPr>
        <w:pStyle w:val="Heading1"/>
      </w:pPr>
      <w:bookmarkStart w:id="6" w:name="O_978008"/>
      <w:bookmarkEnd w:id="6"/>
      <w:r w:rsidRPr="00B91375">
        <w:t>Foundation Skills</w:t>
      </w:r>
    </w:p>
    <w:p w:rsidR="00000000" w:rsidRPr="00B67806" w:rsidP="00B67806">
      <w:pPr>
        <w:pStyle w:val="BodyText"/>
        <w:rPr>
          <w:i/>
        </w:rPr>
      </w:pPr>
      <w:r w:rsidRPr="00B67806">
        <w:rPr>
          <w:rStyle w:val="Emphasis"/>
        </w:rPr>
        <w:t>This section describes those language, literacy, numeracy and employment skills that are essential for performance in this unit of competency but are not explicit in the performance criteria.</w:t>
      </w:r>
    </w:p>
    <w:tbl>
      <w:tblPr>
        <w:tblW w:w="0" w:type="auto"/>
        <w:tblLayout w:type="fixed"/>
        <w:tblCellMar>
          <w:left w:w="62" w:type="dxa"/>
          <w:right w:w="62" w:type="dxa"/>
        </w:tblCellMar>
        <w:tblLook w:val="0000"/>
      </w:tblPr>
      <w:tblGrid>
        <w:gridCol w:w="2490"/>
        <w:gridCol w:w="6345"/>
      </w:tblGrid>
      <w:tr w:rsidTr="00B91375">
        <w:tblPrEx>
          <w:tblW w:w="0" w:type="auto"/>
          <w:tblLayout w:type="fixed"/>
          <w:tblCellMar>
            <w:left w:w="62" w:type="dxa"/>
            <w:right w:w="62" w:type="dxa"/>
          </w:tblCellMar>
          <w:tblLook w:val="0000"/>
        </w:tblPrEx>
        <w:trPr>
          <w:tblHeader/>
        </w:trPr>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Skill</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rPr>
                <w:rStyle w:val="SpecialBold"/>
              </w:rPr>
              <w:t>Description</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Reading</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ListBullet"/>
              <w:rPr>
                <w:lang w:val="en-NZ"/>
              </w:rPr>
            </w:pPr>
            <w:r w:rsidRPr="00B91375">
              <w:t>Interpret and consolidate key inform</w:t>
            </w:r>
            <w:r w:rsidRPr="00B91375">
              <w:t>ation, including rules of racing and race club procedures</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Writing</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ListBullet"/>
              <w:rPr>
                <w:lang w:val="en-NZ"/>
              </w:rPr>
            </w:pPr>
            <w:r w:rsidRPr="00B91375">
              <w:t>Use clear language and accurate industry and/or medical terminology for reporting and recording animal injury and treatment information</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Numeracy</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ListBullet"/>
              <w:rPr>
                <w:lang w:val="en-NZ"/>
              </w:rPr>
            </w:pPr>
            <w:r w:rsidRPr="00B91375">
              <w:t xml:space="preserve">Perform calculations and measurements to determine medication doses </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Navigate the world of work</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ListBullet"/>
            </w:pPr>
            <w:r w:rsidRPr="00B91375">
              <w:t xml:space="preserve">Follow workplace procedures, including WHS, animal welfare and first aid requirements, and meet expectations relating to own role and responsibilities </w:t>
            </w:r>
          </w:p>
          <w:p w:rsidR="00000000" w:rsidP="00B91375">
            <w:pPr>
              <w:pStyle w:val="ListBullet"/>
              <w:rPr>
                <w:lang w:val="en-NZ"/>
              </w:rPr>
            </w:pPr>
            <w:r w:rsidRPr="00B91375">
              <w:t>Mainta</w:t>
            </w:r>
            <w:r w:rsidRPr="00B91375">
              <w:t>in racing code requirements for confidentiality</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Interact with others</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ListBullet"/>
              <w:rPr>
                <w:lang w:val="en-NZ"/>
              </w:rPr>
            </w:pPr>
            <w:r w:rsidRPr="00B91375">
              <w:t>Follow accepted industry practices and communication protocols for working with stewards, racing officials and other personnel</w:t>
            </w:r>
          </w:p>
        </w:tc>
      </w:tr>
      <w:tr w:rsidTr="00B91375">
        <w:tblPrEx>
          <w:tblW w:w="0" w:type="auto"/>
          <w:tblLayout w:type="fixed"/>
          <w:tblCellMar>
            <w:left w:w="62" w:type="dxa"/>
            <w:right w:w="62" w:type="dxa"/>
          </w:tblCellMar>
          <w:tblLook w:val="0000"/>
        </w:tblPrEx>
        <w:tc>
          <w:tcPr>
            <w:tcW w:w="24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Get the work done</w:t>
            </w:r>
          </w:p>
        </w:tc>
        <w:tc>
          <w:tcPr>
            <w:tcW w:w="63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ListBullet"/>
            </w:pPr>
            <w:r w:rsidRPr="00B91375">
              <w:t>Respond quickly to requests from stewa</w:t>
            </w:r>
            <w:r w:rsidRPr="00B91375">
              <w:t>rds or other racing officials</w:t>
            </w:r>
          </w:p>
          <w:p w:rsidR="00000000" w:rsidRPr="00B91375" w:rsidP="00B91375">
            <w:pPr>
              <w:pStyle w:val="ListBullet"/>
            </w:pPr>
            <w:r w:rsidRPr="00B91375">
              <w:t>Judge situations, often under pressure, and take appropriate action to prevent problems arising or to overcome problems before they escalate</w:t>
            </w:r>
          </w:p>
        </w:tc>
      </w:tr>
    </w:tbl>
    <w:p w:rsidR="00B67806" w:rsidP="00B91375">
      <w:pPr>
        <w:pStyle w:val="BodyText"/>
      </w:pPr>
    </w:p>
    <w:p w:rsidR="00B67806" w:rsidP="00B91375">
      <w:pPr>
        <w:pStyle w:val="BodyText"/>
      </w:pPr>
    </w:p>
    <w:p w:rsidR="00000000" w:rsidRPr="00B91375" w:rsidP="00B91375">
      <w:pPr>
        <w:pStyle w:val="Heading1"/>
      </w:pPr>
      <w:bookmarkStart w:id="7" w:name="O_978007"/>
      <w:bookmarkEnd w:id="7"/>
      <w:r w:rsidRPr="00B91375">
        <w:t>Unit Mapping Information</w:t>
      </w:r>
    </w:p>
    <w:tbl>
      <w:tblPr>
        <w:tblW w:w="9520" w:type="dxa"/>
        <w:tblLayout w:type="fixed"/>
        <w:tblCellMar>
          <w:left w:w="62" w:type="dxa"/>
          <w:right w:w="62" w:type="dxa"/>
        </w:tblCellMar>
        <w:tblLook w:val="0000"/>
      </w:tblPr>
      <w:tblGrid>
        <w:gridCol w:w="1871"/>
        <w:gridCol w:w="2128"/>
        <w:gridCol w:w="2409"/>
        <w:gridCol w:w="3112"/>
      </w:tblGrid>
      <w:tr w:rsidTr="00B91375">
        <w:tblPrEx>
          <w:tblW w:w="9520" w:type="dxa"/>
          <w:tblLayout w:type="fixed"/>
          <w:tblCellMar>
            <w:left w:w="62" w:type="dxa"/>
            <w:right w:w="62" w:type="dxa"/>
          </w:tblCellMar>
          <w:tblLook w:val="0000"/>
        </w:tblPrEx>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Code and title current version</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Code and title previous version</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rPr>
                <w:rStyle w:val="SpecialBold"/>
              </w:rPr>
              <w:t>Comments</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rPr>
                <w:rStyle w:val="SpecialBold"/>
              </w:rPr>
              <w:t>Equivalence status</w:t>
            </w:r>
          </w:p>
        </w:tc>
      </w:tr>
      <w:tr w:rsidTr="00B91375">
        <w:tblPrEx>
          <w:tblW w:w="9520" w:type="dxa"/>
          <w:tblLayout w:type="fixed"/>
          <w:tblCellMar>
            <w:left w:w="62" w:type="dxa"/>
            <w:right w:w="62" w:type="dxa"/>
          </w:tblCellMar>
          <w:tblLook w:val="0000"/>
        </w:tblPrEx>
        <w:trPr>
          <w:trHeight w:val="116"/>
        </w:trPr>
        <w:tc>
          <w:tcPr>
            <w:tcW w:w="187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RGRROP404 Perform duties of veterinarian at race meetings or trials</w:t>
            </w:r>
          </w:p>
        </w:tc>
        <w:tc>
          <w:tcPr>
            <w:tcW w:w="21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91375">
            <w:pPr>
              <w:pStyle w:val="BodyText"/>
              <w:rPr>
                <w:lang w:val="en-NZ"/>
              </w:rPr>
            </w:pPr>
            <w:r w:rsidRPr="00B91375">
              <w:t>RGRROP404A Perform duties of veterinarian at race meetings or trials</w:t>
            </w:r>
          </w:p>
        </w:tc>
        <w:tc>
          <w:tcPr>
            <w:tcW w:w="240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Updated to meet Standards for Training Packages.</w:t>
            </w:r>
          </w:p>
          <w:p w:rsidR="00000000" w:rsidP="00B91375">
            <w:pPr>
              <w:pStyle w:val="BodyText"/>
              <w:rPr>
                <w:lang w:val="en-NZ"/>
              </w:rPr>
            </w:pPr>
            <w:r w:rsidRPr="00B91375">
              <w:t>Minor changes to performance criteria to clarify intent.</w:t>
            </w:r>
          </w:p>
        </w:tc>
        <w:tc>
          <w:tcPr>
            <w:tcW w:w="311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91375" w:rsidP="00B91375">
            <w:pPr>
              <w:pStyle w:val="BodyText"/>
            </w:pPr>
            <w:r w:rsidRPr="00B91375">
              <w:t>Equivalent unit</w:t>
            </w:r>
          </w:p>
        </w:tc>
      </w:tr>
    </w:tbl>
    <w:p w:rsidR="00000000" w:rsidRPr="00B91375" w:rsidP="00B91375">
      <w:pPr>
        <w:pStyle w:val="BodyText"/>
      </w:pPr>
    </w:p>
    <w:p w:rsidR="00000000" w:rsidRPr="00B91375" w:rsidP="00B91375">
      <w:pPr>
        <w:pStyle w:val="AllowPageBreak"/>
      </w:pPr>
    </w:p>
    <w:p w:rsidR="00000000" w:rsidRPr="00B91375" w:rsidP="00B91375">
      <w:pPr>
        <w:pStyle w:val="Heading1"/>
      </w:pPr>
      <w:bookmarkStart w:id="8" w:name="O_978000"/>
      <w:bookmarkEnd w:id="8"/>
      <w:r w:rsidRPr="00B91375">
        <w:t>Links</w:t>
      </w:r>
    </w:p>
    <w:p w:rsidR="00000000" w:rsidRPr="00B91375" w:rsidP="00B67806">
      <w:pPr>
        <w:pStyle w:val="BodyText"/>
      </w:pPr>
      <w:r w:rsidRPr="00B91375">
        <w:t xml:space="preserve">Companion Volumes, including Implementation Guides, are available at VETNet - </w:t>
      </w:r>
      <w:r>
        <w:fldChar w:fldCharType="begin"/>
      </w:r>
      <w:r>
        <w:instrText xml:space="preserve"> HYPERLINK "https://vetnet.gov.au/Pages/TrainingDocs.aspx?q=5c4b8489-f7e1-463b-81c8-6ecce6c192a0" </w:instrText>
      </w:r>
      <w:r>
        <w:fldChar w:fldCharType="separate"/>
      </w:r>
      <w:r w:rsidRPr="000229D5">
        <w:rPr>
          <w:rStyle w:val="Hyperlink"/>
        </w:rPr>
        <w:t>https://vetnet.gov.au/Pages/TrainingDocs.aspx?q=5c4b8489-f7e1-463b-81c8-6ecce6c192a0</w:t>
      </w:r>
      <w:r>
        <w:fldChar w:fldCharType="end"/>
      </w:r>
    </w:p>
    <w:p w:rsidR="00000000" w:rsidRPr="00B91375" w:rsidP="00B91375"/>
    <w:sectPr w:rsidSect="00B9137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7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75" w:rsidRPr="00B67806" w:rsidP="00B678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7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06" w:rsidP="00B9137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67806" w:rsidP="00B9137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B67806" w:rsidP="00B9137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7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91375" w:rsidRPr="00B67806" w:rsidP="00B678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37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67806" w:rsidRPr="002D2AF8" w:rsidP="00B91375">
    <w:pPr>
      <w:pStyle w:val="Header"/>
      <w:framePr w:wrap="around"/>
    </w:pPr>
    <w:r>
      <w:fldChar w:fldCharType="begin"/>
    </w:r>
    <w:r>
      <w:instrText xml:space="preserve"> TITLE   \* MERGEFORMAT </w:instrText>
    </w:r>
    <w:r>
      <w:fldChar w:fldCharType="separate"/>
    </w:r>
    <w:r>
      <w:t>RGRROP404 Perform duties of veterinarian at race meetings or trials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B67806" w:rsidP="00B9137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618D61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9C2FA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137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91375"/>
    <w:pPr>
      <w:spacing w:before="360" w:after="60"/>
      <w:outlineLvl w:val="0"/>
    </w:pPr>
    <w:rPr>
      <w:sz w:val="32"/>
    </w:rPr>
  </w:style>
  <w:style w:type="paragraph" w:styleId="Heading2">
    <w:name w:val="heading 2"/>
    <w:basedOn w:val="HeadingBase"/>
    <w:next w:val="BodyText"/>
    <w:link w:val="Heading2Char"/>
    <w:qFormat/>
    <w:rsid w:val="00B91375"/>
    <w:pPr>
      <w:keepLines/>
      <w:spacing w:before="240" w:after="120"/>
      <w:outlineLvl w:val="1"/>
    </w:pPr>
    <w:rPr>
      <w:sz w:val="28"/>
      <w:szCs w:val="40"/>
    </w:rPr>
  </w:style>
  <w:style w:type="paragraph" w:styleId="Heading3">
    <w:name w:val="heading 3"/>
    <w:basedOn w:val="HeadingBase"/>
    <w:next w:val="BodyText"/>
    <w:link w:val="Heading3Char"/>
    <w:qFormat/>
    <w:rsid w:val="00B91375"/>
    <w:pPr>
      <w:spacing w:before="180" w:after="120"/>
      <w:outlineLvl w:val="2"/>
    </w:pPr>
    <w:rPr>
      <w:spacing w:val="-10"/>
      <w:kern w:val="32"/>
    </w:rPr>
  </w:style>
  <w:style w:type="paragraph" w:styleId="Heading4">
    <w:name w:val="heading 4"/>
    <w:basedOn w:val="HeadingBase"/>
    <w:next w:val="BodyText"/>
    <w:link w:val="Heading4Char"/>
    <w:qFormat/>
    <w:rsid w:val="00B91375"/>
    <w:pPr>
      <w:spacing w:before="160" w:after="120"/>
      <w:outlineLvl w:val="3"/>
    </w:pPr>
    <w:rPr>
      <w:sz w:val="22"/>
    </w:rPr>
  </w:style>
  <w:style w:type="paragraph" w:styleId="Heading5">
    <w:name w:val="heading 5"/>
    <w:basedOn w:val="HeadingBase"/>
    <w:next w:val="Normal"/>
    <w:link w:val="Heading5Char"/>
    <w:qFormat/>
    <w:rsid w:val="00B91375"/>
    <w:pPr>
      <w:spacing w:before="80"/>
      <w:outlineLvl w:val="4"/>
    </w:pPr>
    <w:rPr>
      <w:color w:val="918585"/>
      <w:sz w:val="20"/>
    </w:rPr>
  </w:style>
  <w:style w:type="paragraph" w:styleId="Heading6">
    <w:name w:val="heading 6"/>
    <w:basedOn w:val="HeadingBase"/>
    <w:next w:val="Normal"/>
    <w:link w:val="Heading6Char"/>
    <w:qFormat/>
    <w:rsid w:val="00B91375"/>
    <w:pPr>
      <w:spacing w:before="60"/>
      <w:outlineLvl w:val="5"/>
    </w:pPr>
    <w:rPr>
      <w:color w:val="918585"/>
      <w:sz w:val="20"/>
    </w:rPr>
  </w:style>
  <w:style w:type="paragraph" w:styleId="Heading7">
    <w:name w:val="heading 7"/>
    <w:basedOn w:val="Normal"/>
    <w:next w:val="Normal"/>
    <w:link w:val="Heading7Char"/>
    <w:qFormat/>
    <w:rsid w:val="00B91375"/>
    <w:pPr>
      <w:ind w:left="720"/>
      <w:outlineLvl w:val="6"/>
    </w:pPr>
    <w:rPr>
      <w:i/>
    </w:rPr>
  </w:style>
  <w:style w:type="paragraph" w:styleId="Heading8">
    <w:name w:val="heading 8"/>
    <w:basedOn w:val="Normal"/>
    <w:next w:val="Normal"/>
    <w:link w:val="Heading8Char"/>
    <w:qFormat/>
    <w:rsid w:val="00B91375"/>
    <w:pPr>
      <w:ind w:left="720"/>
      <w:outlineLvl w:val="7"/>
    </w:pPr>
    <w:rPr>
      <w:i/>
    </w:rPr>
  </w:style>
  <w:style w:type="paragraph" w:styleId="Heading9">
    <w:name w:val="heading 9"/>
    <w:basedOn w:val="Normal"/>
    <w:next w:val="Normal"/>
    <w:link w:val="Heading9Char"/>
    <w:qFormat/>
    <w:rsid w:val="00B91375"/>
    <w:pPr>
      <w:ind w:left="720"/>
      <w:outlineLvl w:val="8"/>
    </w:pPr>
    <w:rPr>
      <w:i/>
    </w:rPr>
  </w:style>
  <w:style w:type="character" w:default="1" w:styleId="DefaultParagraphFont">
    <w:name w:val="Default Paragraph Font"/>
    <w:uiPriority w:val="1"/>
    <w:unhideWhenUsed/>
    <w:rsid w:val="00B913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1375"/>
  </w:style>
  <w:style w:type="character" w:customStyle="1" w:styleId="Heading1Char">
    <w:name w:val="Heading 1 Char"/>
    <w:basedOn w:val="DefaultParagraphFont"/>
    <w:link w:val="Heading1"/>
    <w:rsid w:val="00B91375"/>
    <w:rPr>
      <w:rFonts w:ascii="Times New Roman" w:eastAsia="Times New Roman" w:hAnsi="Times New Roman" w:cs="Times New Roman"/>
      <w:b/>
      <w:sz w:val="32"/>
      <w:szCs w:val="20"/>
      <w:lang w:eastAsia="en-US"/>
    </w:rPr>
  </w:style>
  <w:style w:type="paragraph" w:styleId="BodyText">
    <w:name w:val="Body Text"/>
    <w:basedOn w:val="Normal"/>
    <w:link w:val="BodyTextChar"/>
    <w:rsid w:val="00B9137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91375"/>
    <w:rPr>
      <w:rFonts w:ascii="Times New Roman" w:eastAsia="Times New Roman" w:hAnsi="Times New Roman" w:cs="Times New Roman"/>
      <w:sz w:val="24"/>
      <w:lang w:eastAsia="en-US"/>
    </w:rPr>
  </w:style>
  <w:style w:type="paragraph" w:styleId="ListBullet">
    <w:name w:val="List Bullet"/>
    <w:basedOn w:val="List"/>
    <w:rsid w:val="00B91375"/>
    <w:pPr>
      <w:numPr>
        <w:numId w:val="11"/>
      </w:numPr>
      <w:tabs>
        <w:tab w:val="clear" w:pos="340"/>
      </w:tabs>
      <w:spacing w:before="40" w:after="40"/>
    </w:pPr>
  </w:style>
  <w:style w:type="character" w:customStyle="1" w:styleId="SpecialBold">
    <w:name w:val="Special Bold"/>
    <w:basedOn w:val="DefaultParagraphFont"/>
    <w:rsid w:val="00B91375"/>
    <w:rPr>
      <w:b/>
      <w:spacing w:val="0"/>
    </w:rPr>
  </w:style>
  <w:style w:type="character" w:styleId="Emphasis">
    <w:name w:val="Emphasis"/>
    <w:basedOn w:val="DefaultParagraphFont"/>
    <w:qFormat/>
    <w:rsid w:val="00B91375"/>
    <w:rPr>
      <w:i/>
    </w:rPr>
  </w:style>
  <w:style w:type="paragraph" w:customStyle="1" w:styleId="SuperHeading">
    <w:name w:val="SuperHeading"/>
    <w:basedOn w:val="Normal"/>
    <w:rsid w:val="00B91375"/>
    <w:pPr>
      <w:spacing w:before="240" w:after="120"/>
      <w:outlineLvl w:val="0"/>
    </w:pPr>
    <w:rPr>
      <w:rFonts w:ascii="Times New Roman" w:hAnsi="Times New Roman"/>
      <w:b/>
      <w:sz w:val="32"/>
    </w:rPr>
  </w:style>
  <w:style w:type="paragraph" w:customStyle="1" w:styleId="AllowPageBreak">
    <w:name w:val="AllowPageBreak"/>
    <w:rsid w:val="00B9137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137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137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137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137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137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137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9137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91375"/>
    <w:rPr>
      <w:rFonts w:ascii="Courier New" w:eastAsia="Times New Roman" w:hAnsi="Courier New" w:cs="Times New Roman"/>
      <w:i/>
      <w:szCs w:val="20"/>
      <w:lang w:eastAsia="en-US"/>
    </w:rPr>
  </w:style>
  <w:style w:type="paragraph" w:customStyle="1" w:styleId="HeadingBase">
    <w:name w:val="Heading Base"/>
    <w:rsid w:val="00B9137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1375"/>
    <w:pPr>
      <w:tabs>
        <w:tab w:val="right" w:leader="dot" w:pos="9072"/>
      </w:tabs>
      <w:ind w:left="567"/>
    </w:pPr>
    <w:rPr>
      <w:szCs w:val="22"/>
    </w:rPr>
  </w:style>
  <w:style w:type="paragraph" w:customStyle="1" w:styleId="TOCBase">
    <w:name w:val="TOC Base"/>
    <w:rsid w:val="00B9137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1375"/>
    <w:pPr>
      <w:tabs>
        <w:tab w:val="right" w:leader="dot" w:pos="9072"/>
      </w:tabs>
      <w:spacing w:before="40" w:after="40"/>
      <w:ind w:left="284"/>
    </w:pPr>
    <w:rPr>
      <w:rFonts w:ascii="Times New Roman" w:hAnsi="Times New Roman"/>
    </w:rPr>
  </w:style>
  <w:style w:type="paragraph" w:styleId="TOC1">
    <w:name w:val="toc 1"/>
    <w:basedOn w:val="TOCBase"/>
    <w:next w:val="Normal"/>
    <w:rsid w:val="00B9137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9137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1375"/>
    <w:rPr>
      <w:rFonts w:ascii="Times New Roman" w:eastAsia="Times New Roman" w:hAnsi="Times New Roman" w:cs="Times New Roman"/>
      <w:sz w:val="16"/>
      <w:lang w:eastAsia="en-US"/>
    </w:rPr>
  </w:style>
  <w:style w:type="paragraph" w:styleId="Title">
    <w:name w:val="Title"/>
    <w:basedOn w:val="HeadingBase"/>
    <w:link w:val="TitleChar"/>
    <w:qFormat/>
    <w:rsid w:val="00B91375"/>
    <w:pPr>
      <w:spacing w:before="5040"/>
      <w:jc w:val="center"/>
    </w:pPr>
    <w:rPr>
      <w:sz w:val="48"/>
      <w:szCs w:val="72"/>
      <w:lang w:val="en-US"/>
    </w:rPr>
  </w:style>
  <w:style w:type="character" w:customStyle="1" w:styleId="TitleChar">
    <w:name w:val="Title Char"/>
    <w:basedOn w:val="DefaultParagraphFont"/>
    <w:link w:val="Title"/>
    <w:rsid w:val="00B9137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1375"/>
    <w:pPr>
      <w:tabs>
        <w:tab w:val="left" w:pos="3600"/>
        <w:tab w:val="left" w:pos="3958"/>
      </w:tabs>
    </w:pPr>
  </w:style>
  <w:style w:type="paragraph" w:styleId="List">
    <w:name w:val="List"/>
    <w:basedOn w:val="BodyText"/>
    <w:next w:val="BodyText"/>
    <w:rsid w:val="00B91375"/>
    <w:pPr>
      <w:tabs>
        <w:tab w:val="left" w:pos="340"/>
      </w:tabs>
      <w:spacing w:before="60" w:after="60"/>
      <w:ind w:left="340" w:hanging="340"/>
    </w:pPr>
  </w:style>
  <w:style w:type="paragraph" w:customStyle="1" w:styleId="Note">
    <w:name w:val="Note"/>
    <w:basedOn w:val="BodyText"/>
    <w:rsid w:val="00B9137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1375"/>
    <w:pPr>
      <w:framePr w:wrap="auto" w:hAnchor="text" w:y="6049"/>
    </w:pPr>
    <w:rPr>
      <w:color w:val="000000"/>
      <w:sz w:val="40"/>
    </w:rPr>
  </w:style>
  <w:style w:type="paragraph" w:customStyle="1" w:styleId="TOCTitle">
    <w:name w:val="TOCTitle"/>
    <w:basedOn w:val="Heading1"/>
    <w:rsid w:val="00B91375"/>
    <w:pPr>
      <w:spacing w:after="240"/>
      <w:jc w:val="center"/>
      <w:outlineLvl w:val="9"/>
    </w:pPr>
    <w:rPr>
      <w:caps/>
    </w:rPr>
  </w:style>
  <w:style w:type="paragraph" w:customStyle="1" w:styleId="Version">
    <w:name w:val="Version"/>
    <w:rsid w:val="00B9137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91375"/>
    <w:pPr>
      <w:numPr>
        <w:numId w:val="12"/>
      </w:numPr>
      <w:tabs>
        <w:tab w:val="clear" w:pos="680"/>
      </w:tabs>
    </w:pPr>
  </w:style>
  <w:style w:type="paragraph" w:styleId="Index1">
    <w:name w:val="index 1"/>
    <w:basedOn w:val="Normal"/>
    <w:next w:val="Normal"/>
    <w:semiHidden/>
    <w:rsid w:val="00B91375"/>
    <w:pPr>
      <w:keepNext w:val="0"/>
      <w:tabs>
        <w:tab w:val="right" w:pos="4176"/>
      </w:tabs>
      <w:ind w:left="198" w:hanging="198"/>
    </w:pPr>
    <w:rPr>
      <w:rFonts w:ascii="Garamond" w:hAnsi="Garamond"/>
    </w:rPr>
  </w:style>
  <w:style w:type="paragraph" w:styleId="IndexHeading">
    <w:name w:val="index heading"/>
    <w:basedOn w:val="Normal"/>
    <w:next w:val="Index1"/>
    <w:semiHidden/>
    <w:rsid w:val="00B91375"/>
    <w:pPr>
      <w:spacing w:before="120" w:after="120"/>
    </w:pPr>
    <w:rPr>
      <w:rFonts w:ascii="Arial" w:hAnsi="Arial"/>
      <w:b/>
      <w:color w:val="918585"/>
      <w:sz w:val="24"/>
    </w:rPr>
  </w:style>
  <w:style w:type="paragraph" w:styleId="Header">
    <w:name w:val="header"/>
    <w:basedOn w:val="Normal"/>
    <w:link w:val="HeaderChar"/>
    <w:rsid w:val="00B9137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1375"/>
    <w:rPr>
      <w:rFonts w:ascii="Times New Roman" w:eastAsia="Times New Roman" w:hAnsi="Times New Roman" w:cs="Times New Roman"/>
      <w:sz w:val="16"/>
      <w:szCs w:val="20"/>
      <w:lang w:val="en-GB" w:eastAsia="en-US"/>
    </w:rPr>
  </w:style>
  <w:style w:type="paragraph" w:customStyle="1" w:styleId="Chapter">
    <w:name w:val="Chapter"/>
    <w:basedOn w:val="Normal"/>
    <w:rsid w:val="00B91375"/>
    <w:pPr>
      <w:spacing w:before="240"/>
    </w:pPr>
    <w:rPr>
      <w:rFonts w:ascii="Times New Roman" w:hAnsi="Times New Roman"/>
      <w:smallCaps/>
      <w:spacing w:val="80"/>
      <w:sz w:val="28"/>
    </w:rPr>
  </w:style>
  <w:style w:type="paragraph" w:customStyle="1" w:styleId="InChapter">
    <w:name w:val="InChapter"/>
    <w:basedOn w:val="Heading3"/>
    <w:rsid w:val="00B91375"/>
    <w:pPr>
      <w:spacing w:after="240"/>
      <w:outlineLvl w:val="9"/>
    </w:pPr>
    <w:rPr>
      <w:noProof/>
    </w:rPr>
  </w:style>
  <w:style w:type="paragraph" w:styleId="Index2">
    <w:name w:val="index 2"/>
    <w:basedOn w:val="Normal"/>
    <w:next w:val="Normal"/>
    <w:semiHidden/>
    <w:rsid w:val="00B91375"/>
    <w:pPr>
      <w:tabs>
        <w:tab w:val="right" w:pos="4176"/>
      </w:tabs>
      <w:ind w:left="568" w:hanging="284"/>
    </w:pPr>
    <w:rPr>
      <w:rFonts w:ascii="Garamond" w:hAnsi="Garamond"/>
    </w:rPr>
  </w:style>
  <w:style w:type="paragraph" w:customStyle="1" w:styleId="Byline">
    <w:name w:val="Byline"/>
    <w:rsid w:val="00B9137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1375"/>
    <w:pPr>
      <w:tabs>
        <w:tab w:val="clear" w:pos="3600"/>
        <w:tab w:val="clear" w:pos="3958"/>
      </w:tabs>
      <w:jc w:val="right"/>
    </w:pPr>
  </w:style>
  <w:style w:type="paragraph" w:styleId="Caption">
    <w:name w:val="caption"/>
    <w:basedOn w:val="BodyText"/>
    <w:next w:val="Normal"/>
    <w:qFormat/>
    <w:rsid w:val="00B91375"/>
    <w:pPr>
      <w:framePr w:w="2268" w:hSpace="181" w:vSpace="181" w:wrap="around" w:vAnchor="text" w:hAnchor="page" w:x="1135" w:y="285" w:anchorLock="1"/>
    </w:pPr>
    <w:rPr>
      <w:i/>
    </w:rPr>
  </w:style>
  <w:style w:type="paragraph" w:customStyle="1" w:styleId="MiniTOCTitle">
    <w:name w:val="MiniTOCTitle"/>
    <w:basedOn w:val="Heading4"/>
    <w:rsid w:val="00B91375"/>
    <w:pPr>
      <w:spacing w:before="240"/>
      <w:outlineLvl w:val="9"/>
    </w:pPr>
    <w:rPr>
      <w:noProof/>
      <w:sz w:val="24"/>
    </w:rPr>
  </w:style>
  <w:style w:type="paragraph" w:customStyle="1" w:styleId="MiniTOCItem">
    <w:name w:val="MiniTOCItem"/>
    <w:basedOn w:val="ListBullet"/>
    <w:rsid w:val="00B91375"/>
    <w:pPr>
      <w:numPr>
        <w:numId w:val="0"/>
      </w:numPr>
      <w:tabs>
        <w:tab w:val="right" w:leader="dot" w:pos="6521"/>
      </w:tabs>
      <w:spacing w:before="0" w:after="0"/>
    </w:pPr>
  </w:style>
  <w:style w:type="paragraph" w:customStyle="1" w:styleId="TOFTitle">
    <w:name w:val="TOFTitle"/>
    <w:basedOn w:val="TOCTitle"/>
    <w:rsid w:val="00B91375"/>
  </w:style>
  <w:style w:type="paragraph" w:styleId="TableofFigures">
    <w:name w:val="table of figures"/>
    <w:basedOn w:val="Normal"/>
    <w:next w:val="Normal"/>
    <w:semiHidden/>
    <w:rsid w:val="00B91375"/>
    <w:pPr>
      <w:tabs>
        <w:tab w:val="right" w:leader="dot" w:pos="9072"/>
      </w:tabs>
      <w:ind w:left="970" w:hanging="403"/>
    </w:pPr>
    <w:rPr>
      <w:rFonts w:ascii="Times New Roman" w:hAnsi="Times New Roman"/>
      <w:b/>
    </w:rPr>
  </w:style>
  <w:style w:type="paragraph" w:styleId="ListNumber">
    <w:name w:val="List Number"/>
    <w:basedOn w:val="List"/>
    <w:rsid w:val="00B91375"/>
    <w:pPr>
      <w:numPr>
        <w:numId w:val="14"/>
      </w:numPr>
      <w:tabs>
        <w:tab w:val="clear" w:pos="340"/>
      </w:tabs>
    </w:pPr>
  </w:style>
  <w:style w:type="character" w:customStyle="1" w:styleId="WingdingSymbols">
    <w:name w:val="Wingding Symbols"/>
    <w:rsid w:val="00B91375"/>
    <w:rPr>
      <w:rFonts w:ascii="Wingdings" w:hAnsi="Wingdings"/>
    </w:rPr>
  </w:style>
  <w:style w:type="paragraph" w:customStyle="1" w:styleId="TableHeading">
    <w:name w:val="Table Heading"/>
    <w:basedOn w:val="HeadingBase"/>
    <w:rsid w:val="00B91375"/>
    <w:pPr>
      <w:keepLines/>
      <w:pBdr>
        <w:bottom w:val="single" w:sz="6" w:space="1" w:color="918585"/>
      </w:pBdr>
      <w:spacing w:before="240"/>
    </w:pPr>
  </w:style>
  <w:style w:type="character" w:customStyle="1" w:styleId="HotSpot">
    <w:name w:val="HotSpot"/>
    <w:rsid w:val="00B91375"/>
    <w:rPr>
      <w:color w:val="0033CC"/>
      <w:u w:val="none"/>
    </w:rPr>
  </w:style>
  <w:style w:type="paragraph" w:customStyle="1" w:styleId="BodyTextRight">
    <w:name w:val="Body Text Right"/>
    <w:basedOn w:val="BodyText"/>
    <w:rsid w:val="00B91375"/>
    <w:pPr>
      <w:spacing w:before="0" w:after="0"/>
      <w:jc w:val="right"/>
    </w:pPr>
  </w:style>
  <w:style w:type="paragraph" w:styleId="Index3">
    <w:name w:val="index 3"/>
    <w:basedOn w:val="ListNumber2"/>
    <w:next w:val="Normal"/>
    <w:semiHidden/>
    <w:rsid w:val="00B91375"/>
    <w:pPr>
      <w:numPr>
        <w:numId w:val="0"/>
      </w:numPr>
      <w:tabs>
        <w:tab w:val="right" w:leader="dot" w:pos="4176"/>
      </w:tabs>
    </w:pPr>
  </w:style>
  <w:style w:type="paragraph" w:styleId="ListNumber2">
    <w:name w:val="List Number 2"/>
    <w:basedOn w:val="List2"/>
    <w:rsid w:val="00B91375"/>
    <w:pPr>
      <w:numPr>
        <w:numId w:val="9"/>
      </w:numPr>
      <w:tabs>
        <w:tab w:val="clear" w:pos="1060"/>
      </w:tabs>
    </w:pPr>
  </w:style>
  <w:style w:type="paragraph" w:customStyle="1" w:styleId="MarginNote">
    <w:name w:val="Margin Note"/>
    <w:basedOn w:val="BodyText"/>
    <w:rsid w:val="00B9137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137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137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91375"/>
    <w:rPr>
      <w:sz w:val="32"/>
    </w:rPr>
  </w:style>
  <w:style w:type="paragraph" w:customStyle="1" w:styleId="HeadingProcedure">
    <w:name w:val="Heading Procedure"/>
    <w:basedOn w:val="HeadingBase"/>
    <w:next w:val="Normal"/>
    <w:rsid w:val="00B91375"/>
    <w:pPr>
      <w:tabs>
        <w:tab w:val="left" w:pos="0"/>
      </w:tabs>
      <w:spacing w:before="120" w:after="60"/>
    </w:pPr>
    <w:rPr>
      <w:i/>
      <w:color w:val="918585"/>
      <w:sz w:val="22"/>
    </w:rPr>
  </w:style>
  <w:style w:type="paragraph" w:customStyle="1" w:styleId="TableBodyText">
    <w:name w:val="Table Body Text"/>
    <w:basedOn w:val="BodyText"/>
    <w:rsid w:val="00B91375"/>
    <w:pPr>
      <w:spacing w:before="60" w:after="60"/>
    </w:pPr>
  </w:style>
  <w:style w:type="paragraph" w:styleId="ListContinue">
    <w:name w:val="List Continue"/>
    <w:basedOn w:val="List"/>
    <w:rsid w:val="00B91375"/>
    <w:pPr>
      <w:ind w:firstLine="0"/>
    </w:pPr>
  </w:style>
  <w:style w:type="paragraph" w:customStyle="1" w:styleId="ListNote">
    <w:name w:val="List Note"/>
    <w:basedOn w:val="List"/>
    <w:rsid w:val="00B91375"/>
    <w:pPr>
      <w:pBdr>
        <w:top w:val="single" w:sz="6" w:space="2" w:color="918585"/>
        <w:bottom w:val="single" w:sz="6" w:space="2" w:color="918585"/>
      </w:pBdr>
      <w:tabs>
        <w:tab w:val="left" w:pos="1021"/>
      </w:tabs>
      <w:ind w:firstLine="0"/>
    </w:pPr>
  </w:style>
  <w:style w:type="paragraph" w:customStyle="1" w:styleId="Warning">
    <w:name w:val="Warning"/>
    <w:basedOn w:val="BodyText"/>
    <w:rsid w:val="00B91375"/>
    <w:pPr>
      <w:shd w:val="clear" w:color="auto" w:fill="D9D9D9"/>
      <w:tabs>
        <w:tab w:val="left" w:pos="992"/>
      </w:tabs>
      <w:ind w:left="119" w:right="119"/>
    </w:pPr>
    <w:rPr>
      <w:sz w:val="20"/>
    </w:rPr>
  </w:style>
  <w:style w:type="paragraph" w:customStyle="1" w:styleId="MarginIcons">
    <w:name w:val="Margin Icons"/>
    <w:basedOn w:val="BodyText"/>
    <w:rsid w:val="00B9137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1375"/>
    <w:rPr>
      <w:rFonts w:ascii="Courier New" w:hAnsi="Courier New"/>
    </w:rPr>
  </w:style>
  <w:style w:type="paragraph" w:customStyle="1" w:styleId="NoteBullet">
    <w:name w:val="Note Bullet"/>
    <w:basedOn w:val="Note"/>
    <w:rsid w:val="00B91375"/>
    <w:pPr>
      <w:tabs>
        <w:tab w:val="clear" w:pos="680"/>
      </w:tabs>
      <w:spacing w:before="60" w:after="60"/>
    </w:pPr>
  </w:style>
  <w:style w:type="paragraph" w:customStyle="1" w:styleId="SubHeading2">
    <w:name w:val="SubHeading2"/>
    <w:basedOn w:val="HeadingBase"/>
    <w:rsid w:val="00B91375"/>
    <w:pPr>
      <w:spacing w:before="240" w:after="60"/>
    </w:pPr>
    <w:rPr>
      <w:sz w:val="20"/>
    </w:rPr>
  </w:style>
  <w:style w:type="paragraph" w:customStyle="1" w:styleId="SubHeading1">
    <w:name w:val="SubHeading1"/>
    <w:basedOn w:val="HeadingBase"/>
    <w:rsid w:val="00B91375"/>
    <w:pPr>
      <w:spacing w:before="240" w:after="60"/>
    </w:pPr>
    <w:rPr>
      <w:color w:val="918585"/>
      <w:sz w:val="22"/>
    </w:rPr>
  </w:style>
  <w:style w:type="paragraph" w:customStyle="1" w:styleId="SideHeading">
    <w:name w:val="Side Heading"/>
    <w:basedOn w:val="HeadingBase"/>
    <w:rsid w:val="00B9137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1375"/>
    <w:pPr>
      <w:numPr>
        <w:numId w:val="10"/>
      </w:numPr>
    </w:pPr>
  </w:style>
  <w:style w:type="paragraph" w:styleId="PlainText">
    <w:name w:val="Plain Text"/>
    <w:basedOn w:val="Normal"/>
    <w:link w:val="PlainTextChar"/>
    <w:rsid w:val="00B91375"/>
    <w:rPr>
      <w:sz w:val="20"/>
    </w:rPr>
  </w:style>
  <w:style w:type="character" w:customStyle="1" w:styleId="PlainTextChar">
    <w:name w:val="Plain Text Char"/>
    <w:basedOn w:val="DefaultParagraphFont"/>
    <w:link w:val="PlainText"/>
    <w:rsid w:val="00B91375"/>
    <w:rPr>
      <w:rFonts w:ascii="Courier New" w:eastAsia="Times New Roman" w:hAnsi="Courier New" w:cs="Times New Roman"/>
      <w:sz w:val="20"/>
      <w:szCs w:val="20"/>
      <w:lang w:eastAsia="en-US"/>
    </w:rPr>
  </w:style>
  <w:style w:type="character" w:customStyle="1" w:styleId="MenuOption">
    <w:name w:val="Menu Option"/>
    <w:basedOn w:val="DefaultParagraphFont"/>
    <w:rsid w:val="00B91375"/>
    <w:rPr>
      <w:b/>
      <w:smallCaps/>
    </w:rPr>
  </w:style>
  <w:style w:type="paragraph" w:customStyle="1" w:styleId="TableListNumber">
    <w:name w:val="Table List Number"/>
    <w:basedOn w:val="ListNumber"/>
    <w:rsid w:val="00B91375"/>
    <w:pPr>
      <w:numPr>
        <w:numId w:val="0"/>
      </w:numPr>
    </w:pPr>
  </w:style>
  <w:style w:type="paragraph" w:styleId="TOC4">
    <w:name w:val="toc 4"/>
    <w:basedOn w:val="TOCBase"/>
    <w:next w:val="Normal"/>
    <w:semiHidden/>
    <w:rsid w:val="00B91375"/>
    <w:pPr>
      <w:tabs>
        <w:tab w:val="right" w:leader="dot" w:pos="9071"/>
      </w:tabs>
      <w:ind w:left="1701"/>
    </w:pPr>
  </w:style>
  <w:style w:type="paragraph" w:customStyle="1" w:styleId="ListAlpha">
    <w:name w:val="List Alpha"/>
    <w:basedOn w:val="List"/>
    <w:rsid w:val="00B91375"/>
    <w:pPr>
      <w:numPr>
        <w:numId w:val="8"/>
      </w:numPr>
    </w:pPr>
  </w:style>
  <w:style w:type="paragraph" w:customStyle="1" w:styleId="ListAlpha2">
    <w:name w:val="List Alpha 2"/>
    <w:basedOn w:val="List2"/>
    <w:rsid w:val="00B91375"/>
    <w:pPr>
      <w:numPr>
        <w:numId w:val="7"/>
      </w:numPr>
    </w:pPr>
  </w:style>
  <w:style w:type="paragraph" w:styleId="List2">
    <w:name w:val="List 2"/>
    <w:basedOn w:val="BodyText"/>
    <w:rsid w:val="00B91375"/>
    <w:pPr>
      <w:tabs>
        <w:tab w:val="left" w:pos="680"/>
      </w:tabs>
      <w:spacing w:before="60" w:after="60"/>
      <w:ind w:left="680" w:hanging="340"/>
    </w:pPr>
  </w:style>
  <w:style w:type="paragraph" w:styleId="List3">
    <w:name w:val="List 3"/>
    <w:basedOn w:val="BodyText"/>
    <w:rsid w:val="00B91375"/>
    <w:pPr>
      <w:tabs>
        <w:tab w:val="left" w:pos="1021"/>
      </w:tabs>
      <w:spacing w:before="60" w:after="60"/>
      <w:ind w:left="1020" w:hanging="340"/>
    </w:pPr>
  </w:style>
  <w:style w:type="paragraph" w:styleId="List4">
    <w:name w:val="List 4"/>
    <w:basedOn w:val="BodyText"/>
    <w:rsid w:val="00B91375"/>
    <w:pPr>
      <w:tabs>
        <w:tab w:val="left" w:pos="1361"/>
      </w:tabs>
      <w:spacing w:before="60" w:after="60"/>
      <w:ind w:left="1361" w:hanging="340"/>
    </w:pPr>
  </w:style>
  <w:style w:type="paragraph" w:styleId="List5">
    <w:name w:val="List 5"/>
    <w:basedOn w:val="BodyText"/>
    <w:rsid w:val="00B91375"/>
    <w:pPr>
      <w:tabs>
        <w:tab w:val="left" w:pos="1701"/>
      </w:tabs>
      <w:spacing w:before="60" w:after="60"/>
      <w:ind w:left="1701" w:hanging="340"/>
    </w:pPr>
  </w:style>
  <w:style w:type="paragraph" w:styleId="ListBullet3">
    <w:name w:val="List Bullet 3"/>
    <w:basedOn w:val="List3"/>
    <w:rsid w:val="00B91375"/>
    <w:pPr>
      <w:numPr>
        <w:numId w:val="13"/>
      </w:numPr>
      <w:tabs>
        <w:tab w:val="clear" w:pos="1021"/>
      </w:tabs>
      <w:ind w:left="1037" w:hanging="357"/>
    </w:pPr>
  </w:style>
  <w:style w:type="paragraph" w:styleId="ListBullet4">
    <w:name w:val="List Bullet 4"/>
    <w:basedOn w:val="List4"/>
    <w:rsid w:val="00B91375"/>
    <w:pPr>
      <w:numPr>
        <w:numId w:val="2"/>
      </w:numPr>
      <w:tabs>
        <w:tab w:val="clear" w:pos="1361"/>
      </w:tabs>
    </w:pPr>
  </w:style>
  <w:style w:type="paragraph" w:styleId="ListBullet5">
    <w:name w:val="List Bullet 5"/>
    <w:basedOn w:val="List5"/>
    <w:rsid w:val="00B91375"/>
    <w:pPr>
      <w:numPr>
        <w:numId w:val="3"/>
      </w:numPr>
    </w:pPr>
  </w:style>
  <w:style w:type="paragraph" w:styleId="ListContinue2">
    <w:name w:val="List Continue 2"/>
    <w:basedOn w:val="List2"/>
    <w:rsid w:val="00B91375"/>
    <w:pPr>
      <w:ind w:firstLine="0"/>
    </w:pPr>
  </w:style>
  <w:style w:type="paragraph" w:styleId="ListContinue3">
    <w:name w:val="List Continue 3"/>
    <w:basedOn w:val="List3"/>
    <w:rsid w:val="00B91375"/>
    <w:pPr>
      <w:ind w:left="1021" w:firstLine="0"/>
    </w:pPr>
  </w:style>
  <w:style w:type="paragraph" w:styleId="ListContinue4">
    <w:name w:val="List Continue 4"/>
    <w:basedOn w:val="List4"/>
    <w:rsid w:val="00B91375"/>
    <w:pPr>
      <w:ind w:firstLine="0"/>
    </w:pPr>
  </w:style>
  <w:style w:type="paragraph" w:styleId="ListContinue5">
    <w:name w:val="List Continue 5"/>
    <w:basedOn w:val="List5"/>
    <w:rsid w:val="00B91375"/>
    <w:pPr>
      <w:ind w:firstLine="0"/>
    </w:pPr>
  </w:style>
  <w:style w:type="paragraph" w:styleId="ListNumber3">
    <w:name w:val="List Number 3"/>
    <w:basedOn w:val="List3"/>
    <w:rsid w:val="00B91375"/>
    <w:pPr>
      <w:numPr>
        <w:numId w:val="4"/>
      </w:numPr>
    </w:pPr>
  </w:style>
  <w:style w:type="paragraph" w:styleId="ListNumber4">
    <w:name w:val="List Number 4"/>
    <w:basedOn w:val="List4"/>
    <w:rsid w:val="00B91375"/>
    <w:pPr>
      <w:numPr>
        <w:numId w:val="5"/>
      </w:numPr>
    </w:pPr>
  </w:style>
  <w:style w:type="paragraph" w:styleId="ListNumber5">
    <w:name w:val="List Number 5"/>
    <w:basedOn w:val="List5"/>
    <w:rsid w:val="00B91375"/>
    <w:pPr>
      <w:numPr>
        <w:numId w:val="6"/>
      </w:numPr>
    </w:pPr>
  </w:style>
  <w:style w:type="paragraph" w:styleId="BlockText">
    <w:name w:val="Block Text"/>
    <w:basedOn w:val="Normal"/>
    <w:rsid w:val="00B91375"/>
    <w:pPr>
      <w:spacing w:after="120"/>
      <w:ind w:left="1440" w:right="1440"/>
    </w:pPr>
  </w:style>
  <w:style w:type="character" w:customStyle="1" w:styleId="Subscript">
    <w:name w:val="Subscript"/>
    <w:basedOn w:val="DefaultParagraphFont"/>
    <w:rsid w:val="00B91375"/>
    <w:rPr>
      <w:sz w:val="16"/>
      <w:vertAlign w:val="subscript"/>
    </w:rPr>
  </w:style>
  <w:style w:type="character" w:customStyle="1" w:styleId="Superscript">
    <w:name w:val="Superscript"/>
    <w:basedOn w:val="DefaultParagraphFont"/>
    <w:rsid w:val="00B91375"/>
    <w:rPr>
      <w:sz w:val="16"/>
      <w:vertAlign w:val="superscript"/>
    </w:rPr>
  </w:style>
  <w:style w:type="character" w:customStyle="1" w:styleId="Symbols">
    <w:name w:val="Symbols"/>
    <w:basedOn w:val="DefaultParagraphFont"/>
    <w:rsid w:val="00B91375"/>
    <w:rPr>
      <w:rFonts w:ascii="Symbol" w:hAnsi="Symbol"/>
    </w:rPr>
  </w:style>
  <w:style w:type="character" w:customStyle="1" w:styleId="MenuOptions">
    <w:name w:val="Menu Options"/>
    <w:basedOn w:val="DefaultParagraphFont"/>
    <w:rsid w:val="00B91375"/>
    <w:rPr>
      <w:rFonts w:ascii="Arial Narrow" w:hAnsi="Arial Narrow"/>
      <w:smallCaps/>
    </w:rPr>
  </w:style>
  <w:style w:type="character" w:customStyle="1" w:styleId="Buttons">
    <w:name w:val="Buttons"/>
    <w:basedOn w:val="DefaultParagraphFont"/>
    <w:rsid w:val="00B91375"/>
    <w:rPr>
      <w:b/>
    </w:rPr>
  </w:style>
  <w:style w:type="character" w:customStyle="1" w:styleId="Underlined">
    <w:name w:val="Underlined"/>
    <w:basedOn w:val="DefaultParagraphFont"/>
    <w:rsid w:val="00B91375"/>
    <w:rPr>
      <w:u w:val="single"/>
    </w:rPr>
  </w:style>
  <w:style w:type="paragraph" w:customStyle="1" w:styleId="TableBodyTextRight">
    <w:name w:val="Table Body Text Right"/>
    <w:basedOn w:val="TableBodyText"/>
    <w:rsid w:val="00B91375"/>
    <w:pPr>
      <w:widowControl w:val="0"/>
      <w:autoSpaceDE w:val="0"/>
      <w:autoSpaceDN w:val="0"/>
      <w:adjustRightInd w:val="0"/>
      <w:jc w:val="right"/>
    </w:pPr>
    <w:rPr>
      <w:rFonts w:cs="Arial"/>
      <w:szCs w:val="18"/>
    </w:rPr>
  </w:style>
  <w:style w:type="paragraph" w:customStyle="1" w:styleId="CopyrightText">
    <w:name w:val="Copyright Text"/>
    <w:basedOn w:val="BodyText"/>
    <w:rsid w:val="00B91375"/>
    <w:rPr>
      <w:sz w:val="18"/>
    </w:rPr>
  </w:style>
  <w:style w:type="paragraph" w:customStyle="1" w:styleId="BodySmallRight">
    <w:name w:val="Body Small Right"/>
    <w:basedOn w:val="BodyTextRight"/>
    <w:rsid w:val="00B91375"/>
    <w:rPr>
      <w:sz w:val="18"/>
      <w:szCs w:val="18"/>
    </w:rPr>
  </w:style>
  <w:style w:type="paragraph" w:customStyle="1" w:styleId="MarginEdition">
    <w:name w:val="Margin Edition"/>
    <w:basedOn w:val="MarginNote"/>
    <w:rsid w:val="00B91375"/>
    <w:pPr>
      <w:spacing w:before="0" w:after="0"/>
    </w:pPr>
    <w:rPr>
      <w:rFonts w:ascii="Times New Roman" w:hAnsi="Times New Roman"/>
      <w:color w:val="999999"/>
    </w:rPr>
  </w:style>
  <w:style w:type="paragraph" w:customStyle="1" w:styleId="Spacer">
    <w:name w:val="Spacer"/>
    <w:basedOn w:val="Normal"/>
    <w:rsid w:val="00B91375"/>
    <w:rPr>
      <w:sz w:val="2"/>
      <w:szCs w:val="2"/>
    </w:rPr>
  </w:style>
  <w:style w:type="character" w:customStyle="1" w:styleId="Small">
    <w:name w:val="Small"/>
    <w:basedOn w:val="DefaultParagraphFont"/>
    <w:rsid w:val="00B91375"/>
    <w:rPr>
      <w:sz w:val="16"/>
    </w:rPr>
  </w:style>
  <w:style w:type="paragraph" w:customStyle="1" w:styleId="WideTable">
    <w:name w:val="Wide Table"/>
    <w:basedOn w:val="Normal"/>
    <w:rsid w:val="00B91375"/>
    <w:pPr>
      <w:ind w:left="-1418"/>
    </w:pPr>
    <w:rPr>
      <w:sz w:val="2"/>
      <w:szCs w:val="2"/>
    </w:rPr>
  </w:style>
  <w:style w:type="character" w:styleId="PageNumber">
    <w:name w:val="page number"/>
    <w:basedOn w:val="DefaultParagraphFont"/>
    <w:rsid w:val="00B91375"/>
  </w:style>
  <w:style w:type="paragraph" w:styleId="Quote">
    <w:name w:val="Quote"/>
    <w:basedOn w:val="Heading1"/>
    <w:link w:val="QuoteChar"/>
    <w:qFormat/>
    <w:rsid w:val="00B91375"/>
    <w:rPr>
      <w:b w:val="0"/>
      <w:sz w:val="72"/>
      <w:szCs w:val="72"/>
      <w:lang w:val="en-NZ"/>
    </w:rPr>
  </w:style>
  <w:style w:type="character" w:customStyle="1" w:styleId="QuoteChar">
    <w:name w:val="Quote Char"/>
    <w:basedOn w:val="DefaultParagraphFont"/>
    <w:link w:val="Quote"/>
    <w:rsid w:val="00B9137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1375"/>
    <w:pPr>
      <w:pageBreakBefore/>
    </w:pPr>
  </w:style>
  <w:style w:type="paragraph" w:customStyle="1" w:styleId="Border">
    <w:name w:val="Border"/>
    <w:basedOn w:val="Normal"/>
    <w:qFormat/>
    <w:rsid w:val="00B9137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1375"/>
    <w:rPr>
      <w:b/>
      <w:bCs/>
      <w:i/>
      <w:iCs/>
      <w:color w:val="auto"/>
    </w:rPr>
  </w:style>
  <w:style w:type="paragraph" w:styleId="IntenseQuote">
    <w:name w:val="Intense Quote"/>
    <w:basedOn w:val="Normal"/>
    <w:next w:val="Normal"/>
    <w:link w:val="IntenseQuoteChar"/>
    <w:uiPriority w:val="30"/>
    <w:qFormat/>
    <w:rsid w:val="00B9137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137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91375"/>
    <w:rPr>
      <w:smallCaps/>
      <w:color w:val="auto"/>
      <w:u w:val="single"/>
    </w:rPr>
  </w:style>
  <w:style w:type="character" w:styleId="IntenseReference">
    <w:name w:val="Intense Reference"/>
    <w:basedOn w:val="DefaultParagraphFont"/>
    <w:uiPriority w:val="32"/>
    <w:qFormat/>
    <w:rsid w:val="00B91375"/>
    <w:rPr>
      <w:b/>
      <w:bCs/>
      <w:smallCaps/>
      <w:color w:val="auto"/>
      <w:spacing w:val="5"/>
      <w:u w:val="single"/>
    </w:rPr>
  </w:style>
  <w:style w:type="paragraph" w:customStyle="1" w:styleId="2ColumnHeading">
    <w:name w:val="2Column Heading"/>
    <w:basedOn w:val="BodyText"/>
    <w:qFormat/>
    <w:rsid w:val="00B91375"/>
    <w:pPr>
      <w:spacing w:after="60"/>
      <w:ind w:left="-2268"/>
    </w:pPr>
    <w:rPr>
      <w:b/>
    </w:rPr>
  </w:style>
  <w:style w:type="paragraph" w:customStyle="1" w:styleId="Heading1TOC">
    <w:name w:val="Heading1 TOC"/>
    <w:basedOn w:val="Normal"/>
    <w:qFormat/>
    <w:rsid w:val="00B91375"/>
    <w:pPr>
      <w:spacing w:before="240" w:after="120"/>
    </w:pPr>
    <w:rPr>
      <w:rFonts w:ascii="Times New Roman" w:hAnsi="Times New Roman"/>
      <w:b/>
      <w:sz w:val="32"/>
    </w:rPr>
  </w:style>
  <w:style w:type="paragraph" w:customStyle="1" w:styleId="Heading2TOC">
    <w:name w:val="Heading2 TOC"/>
    <w:basedOn w:val="Normal"/>
    <w:qFormat/>
    <w:rsid w:val="00B91375"/>
    <w:pPr>
      <w:spacing w:before="240" w:after="60"/>
    </w:pPr>
    <w:rPr>
      <w:rFonts w:ascii="Times New Roman" w:hAnsi="Times New Roman"/>
      <w:b/>
      <w:sz w:val="28"/>
    </w:rPr>
  </w:style>
  <w:style w:type="character" w:customStyle="1" w:styleId="Underline">
    <w:name w:val="Underline"/>
    <w:basedOn w:val="DefaultParagraphFont"/>
    <w:qFormat/>
    <w:rsid w:val="00B91375"/>
    <w:rPr>
      <w:u w:val="single"/>
    </w:rPr>
  </w:style>
  <w:style w:type="character" w:customStyle="1" w:styleId="BoldandItalics">
    <w:name w:val="Bold and Italics"/>
    <w:qFormat/>
    <w:rsid w:val="00B91375"/>
    <w:rPr>
      <w:b/>
      <w:i/>
      <w:u w:val="none"/>
    </w:rPr>
  </w:style>
  <w:style w:type="paragraph" w:styleId="BalloonText">
    <w:name w:val="Balloon Text"/>
    <w:basedOn w:val="Normal"/>
    <w:link w:val="BalloonTextChar"/>
    <w:rsid w:val="00B91375"/>
    <w:rPr>
      <w:rFonts w:ascii="Tahoma" w:hAnsi="Tahoma" w:cs="Tahoma"/>
      <w:sz w:val="16"/>
      <w:szCs w:val="16"/>
    </w:rPr>
  </w:style>
  <w:style w:type="character" w:customStyle="1" w:styleId="BalloonTextChar">
    <w:name w:val="Balloon Text Char"/>
    <w:basedOn w:val="DefaultParagraphFont"/>
    <w:link w:val="BalloonText"/>
    <w:rsid w:val="00B9137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9137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9137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91375"/>
    <w:rPr>
      <w:b/>
      <w:color w:val="660033"/>
      <w:spacing w:val="0"/>
    </w:rPr>
  </w:style>
  <w:style w:type="paragraph" w:customStyle="1" w:styleId="Nameditemlist">
    <w:name w:val="Named item list"/>
    <w:basedOn w:val="BodyText"/>
    <w:qFormat/>
    <w:rsid w:val="00B91375"/>
    <w:pPr>
      <w:tabs>
        <w:tab w:val="left" w:pos="2835"/>
      </w:tabs>
      <w:ind w:left="2835" w:hanging="2835"/>
    </w:pPr>
  </w:style>
  <w:style w:type="paragraph" w:customStyle="1" w:styleId="BodyTextnopadding">
    <w:name w:val="Body Text no padding"/>
    <w:basedOn w:val="BodyText"/>
    <w:qFormat/>
    <w:rsid w:val="00B91375"/>
    <w:pPr>
      <w:spacing w:before="0" w:after="0"/>
    </w:pPr>
  </w:style>
  <w:style w:type="paragraph" w:customStyle="1" w:styleId="BodyTextBold">
    <w:name w:val="Body Text Bold"/>
    <w:basedOn w:val="BodyText"/>
    <w:qFormat/>
    <w:rsid w:val="00B91375"/>
    <w:rPr>
      <w:b/>
    </w:rPr>
  </w:style>
  <w:style w:type="character" w:styleId="Hyperlink">
    <w:name w:val="Hyperlink"/>
    <w:basedOn w:val="DefaultParagraphFont"/>
    <w:uiPriority w:val="99"/>
    <w:unhideWhenUsed/>
    <w:rsid w:val="00B678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790</Words>
  <Characters>4758</Characters>
  <Application>Microsoft Office Word</Application>
  <DocSecurity>0</DocSecurity>
  <Lines>158</Lines>
  <Paragraphs>89</Paragraphs>
  <ScaleCrop>false</ScaleCrop>
  <Company>Author-it Software Corporation Ltd.</Company>
  <LinksUpToDate>false</LinksUpToDate>
  <CharactersWithSpaces>5459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RGRROP404 Perform duties of veterinarian at race meetings or trials</dc:title>
  <dc:subject>Approved</dc:subject>
  <dc:creator>Skills Impact</dc:creator>
  <cp:keywords>Release: 1</cp:keywords>
  <dc:description>Review Date: 12 April 2008</dc:description>
  <cp:lastModifiedBy>HSD_TPCMSd.prod</cp:lastModifiedBy>
  <cp:revision>3</cp:revision>
  <dcterms:created xsi:type="dcterms:W3CDTF">2022-02-25T06:50:00Z</dcterms:created>
  <dcterms:modified xsi:type="dcterms:W3CDTF">2022-02-25T06:50:00Z</dcterms:modified>
</cp:coreProperties>
</file>