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154" w:rsidP="00931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RGRROP313 Process race nominations and acceptances</w:t>
      </w:r>
      <w:r>
        <w:fldChar w:fldCharType="end"/>
      </w:r>
    </w:p>
    <w:p w:rsidR="00931154" w:rsidP="00931154">
      <w:pPr>
        <w:pStyle w:val="Version"/>
        <w:sectPr w:rsidSect="00405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C12" w:rsidP="00405C12">
      <w:pPr>
        <w:pStyle w:val="SuperHeading"/>
      </w:pPr>
      <w:r w:rsidRPr="00405C12">
        <w:t>RGRROP313 Process race nominations and acceptances</w:t>
      </w:r>
    </w:p>
    <w:p w:rsidR="00000000" w:rsidRPr="00405C12" w:rsidP="00405C12">
      <w:pPr>
        <w:pStyle w:val="Heading1"/>
      </w:pPr>
      <w:bookmarkStart w:id="1" w:name="O_977763"/>
      <w:bookmarkEnd w:id="1"/>
      <w:r w:rsidRPr="00405C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rPr>
                <w:rStyle w:val="SpecialBold"/>
              </w:rPr>
              <w:t>Comments</w:t>
            </w:r>
          </w:p>
        </w:tc>
      </w:tr>
      <w:tr w:rsidTr="00405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t>This version released with RGR Racing and Breeding Training Package Version 2.0.</w:t>
            </w:r>
          </w:p>
        </w:tc>
      </w:tr>
    </w:tbl>
    <w:p w:rsidR="00000000" w:rsidRPr="00405C12" w:rsidP="00405C12">
      <w:pPr>
        <w:pStyle w:val="BodyText"/>
      </w:pPr>
    </w:p>
    <w:p w:rsidR="00000000" w:rsidRPr="00405C12" w:rsidP="00405C12">
      <w:pPr>
        <w:pStyle w:val="AllowPageBreak"/>
      </w:pPr>
    </w:p>
    <w:p w:rsidR="00000000" w:rsidRPr="00405C12" w:rsidP="00405C12">
      <w:pPr>
        <w:pStyle w:val="Heading1"/>
      </w:pPr>
      <w:bookmarkStart w:id="2" w:name="O_977769"/>
      <w:bookmarkEnd w:id="2"/>
      <w:r w:rsidRPr="00405C12">
        <w:t>Application</w:t>
      </w:r>
    </w:p>
    <w:p w:rsidR="00000000" w:rsidRPr="00405C12" w:rsidP="00931154">
      <w:pPr>
        <w:pStyle w:val="BodyText"/>
      </w:pPr>
      <w:r w:rsidRPr="00405C12">
        <w:t>This unit of competency describes the skills and knowledge required to operate computer</w:t>
      </w:r>
      <w:r w:rsidRPr="00405C12">
        <w:t>s and other relevant technology, interpret racing terminology, liaise with racing officials and interpret and record information related to the processing of race nominations and acceptances.</w:t>
      </w:r>
    </w:p>
    <w:p w:rsidR="00000000" w:rsidRPr="00405C12" w:rsidP="00931154">
      <w:pPr>
        <w:pStyle w:val="BodyText"/>
      </w:pPr>
      <w:r w:rsidRPr="00405C12">
        <w:t>The unit applies to individuals required to perform nomination a</w:t>
      </w:r>
      <w:r w:rsidRPr="00405C12">
        <w:t>nd acceptance administration duties of a racing governing body or race club as part of their job role in the greyhound, harness or thoroughbred racing codes.</w:t>
      </w:r>
    </w:p>
    <w:p w:rsidR="00000000" w:rsidRPr="00405C12" w:rsidP="00931154">
      <w:pPr>
        <w:pStyle w:val="BodyText"/>
      </w:pPr>
      <w:r w:rsidRPr="00405C12">
        <w:t>No occupational licensing, legislative or certification requirements apply to this unit at the tim</w:t>
      </w:r>
      <w:r w:rsidRPr="00405C12">
        <w:t>e of publication.</w:t>
      </w:r>
    </w:p>
    <w:p w:rsidR="00000000" w:rsidRPr="00405C12" w:rsidP="00405C12">
      <w:pPr>
        <w:pStyle w:val="Heading1"/>
      </w:pPr>
      <w:bookmarkStart w:id="3" w:name="O_977768"/>
      <w:bookmarkEnd w:id="3"/>
      <w:r w:rsidRPr="00405C12">
        <w:t>Pre-requisite Unit</w:t>
      </w:r>
    </w:p>
    <w:p w:rsidR="00000000" w:rsidRPr="00405C12" w:rsidP="00931154">
      <w:pPr>
        <w:pStyle w:val="BodyText"/>
      </w:pPr>
      <w:r w:rsidRPr="00405C12">
        <w:t>Nil</w:t>
      </w:r>
    </w:p>
    <w:p w:rsidR="00000000" w:rsidRPr="00405C12" w:rsidP="00405C12">
      <w:pPr>
        <w:pStyle w:val="Heading1"/>
      </w:pPr>
      <w:bookmarkStart w:id="4" w:name="O_977767"/>
      <w:bookmarkEnd w:id="4"/>
      <w:r w:rsidRPr="00405C12">
        <w:t>Unit Sector</w:t>
      </w:r>
    </w:p>
    <w:p w:rsidR="00000000" w:rsidRPr="00405C12" w:rsidP="00931154">
      <w:pPr>
        <w:pStyle w:val="BodyText"/>
      </w:pPr>
      <w:r w:rsidRPr="00405C12">
        <w:t>Racing performance (ROP)</w:t>
      </w:r>
    </w:p>
    <w:p w:rsidR="00000000" w:rsidRPr="00405C12" w:rsidP="00405C12">
      <w:pPr>
        <w:pStyle w:val="Heading1"/>
      </w:pPr>
      <w:bookmarkStart w:id="5" w:name="O_977766"/>
      <w:bookmarkEnd w:id="5"/>
      <w:r w:rsidRPr="00405C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931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rPr>
                <w:rStyle w:val="SpecialBold"/>
              </w:rPr>
              <w:t>Performance Criteria</w:t>
            </w:r>
          </w:p>
        </w:tc>
      </w:tr>
      <w:tr w:rsidTr="00931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1. Process nominations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t>1.1 Record and interpret nominations and acceptances information using racing terminology and procedures</w:t>
            </w:r>
          </w:p>
          <w:p w:rsidR="00000000" w:rsidRPr="00405C12" w:rsidP="00405C12">
            <w:pPr>
              <w:pStyle w:val="BodyText"/>
            </w:pPr>
            <w:r w:rsidRPr="00405C12">
              <w:t>1.2 Validate and record payment</w:t>
            </w:r>
            <w:r w:rsidRPr="00405C12">
              <w:t>s for nominations according to workplace procedures</w:t>
            </w:r>
          </w:p>
          <w:p w:rsidR="00000000" w:rsidRPr="00405C12" w:rsidP="00405C12">
            <w:pPr>
              <w:pStyle w:val="BodyText"/>
            </w:pPr>
            <w:r w:rsidRPr="00405C12">
              <w:t xml:space="preserve">1.3 Verify information with nominator where is it unclear or </w:t>
            </w:r>
            <w:r w:rsidRPr="00405C12">
              <w:t>missing</w:t>
            </w:r>
          </w:p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1.4 Process nominations within defined timeframes</w:t>
            </w:r>
          </w:p>
        </w:tc>
      </w:tr>
      <w:tr w:rsidTr="00931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2. Process acceptances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t>2.1 Declare acceptances and generate invoices according to workplace procedures</w:t>
            </w:r>
          </w:p>
          <w:p w:rsidR="00000000" w:rsidRPr="00405C12" w:rsidP="00405C12">
            <w:pPr>
              <w:pStyle w:val="BodyText"/>
            </w:pPr>
            <w:r w:rsidRPr="00405C12">
              <w:t>2.2 Validate and record payments for acceptances</w:t>
            </w:r>
          </w:p>
          <w:p w:rsidR="00000000" w:rsidRPr="00405C12" w:rsidP="00405C12">
            <w:pPr>
              <w:pStyle w:val="BodyText"/>
            </w:pPr>
            <w:r w:rsidRPr="00405C12">
              <w:t>2.3 Validate acceptances and declare race field according to the rules of racing</w:t>
            </w:r>
          </w:p>
        </w:tc>
      </w:tr>
    </w:tbl>
    <w:p w:rsidR="00931154" w:rsidP="00405C12">
      <w:pPr>
        <w:pStyle w:val="BodyText"/>
      </w:pPr>
    </w:p>
    <w:p w:rsidR="00931154" w:rsidP="00405C12">
      <w:pPr>
        <w:pStyle w:val="BodyText"/>
      </w:pPr>
    </w:p>
    <w:p w:rsidR="00000000" w:rsidRPr="00405C12" w:rsidP="00405C12">
      <w:pPr>
        <w:pStyle w:val="Heading1"/>
      </w:pPr>
      <w:bookmarkStart w:id="6" w:name="O_977765"/>
      <w:bookmarkEnd w:id="6"/>
      <w:r w:rsidRPr="00405C12">
        <w:t>Foundation Skills</w:t>
      </w:r>
    </w:p>
    <w:p w:rsidR="00000000" w:rsidRPr="00931154" w:rsidP="00931154">
      <w:pPr>
        <w:pStyle w:val="BodyText"/>
        <w:rPr>
          <w:i/>
        </w:rPr>
      </w:pPr>
      <w:r w:rsidRPr="00931154">
        <w:rPr>
          <w:rStyle w:val="Emphasis"/>
        </w:rPr>
        <w:t>This sec</w:t>
      </w:r>
      <w:r w:rsidRPr="00931154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rPr>
                <w:rStyle w:val="SpecialBold"/>
              </w:rPr>
              <w:t>Description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Reading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ListBullet"/>
              <w:rPr>
                <w:lang w:val="en-NZ"/>
              </w:rPr>
            </w:pPr>
            <w:r w:rsidRPr="00405C12">
              <w:t>Interpret nomination information and consoli</w:t>
            </w:r>
            <w:r w:rsidRPr="00405C12">
              <w:t>date information to determine approvals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ListBullet"/>
              <w:rPr>
                <w:lang w:val="en-NZ"/>
              </w:rPr>
            </w:pPr>
            <w:r w:rsidRPr="00405C12">
              <w:t>Write, edit and proofread race field related documents, ensuring clarity of meaning, and accuracy and consistency of information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Oral communication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ListBullet"/>
              <w:rPr>
                <w:lang w:val="en-NZ"/>
              </w:rPr>
            </w:pPr>
            <w:r w:rsidRPr="00405C12">
              <w:t>Use language, tone and pace appropriate to audience when verifying information for nominations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Numeracy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ListBullet"/>
              <w:rPr>
                <w:lang w:val="en-NZ"/>
              </w:rPr>
            </w:pPr>
            <w:r w:rsidRPr="00405C12">
              <w:t>Perform mathematical calculations to analyse financial data and process invoices for acceptances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Navigate the world of work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ListBullet"/>
              <w:rPr>
                <w:lang w:val="en-NZ"/>
              </w:rPr>
            </w:pPr>
            <w:r w:rsidRPr="00405C12">
              <w:t xml:space="preserve">Take responsibility for </w:t>
            </w:r>
            <w:r w:rsidRPr="00405C12">
              <w:t>following explicit and implicit policies and procedures and rules of racing when processing nominations and acceptances for races</w:t>
            </w:r>
          </w:p>
        </w:tc>
      </w:tr>
      <w:tr w:rsidTr="0040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ListBullet"/>
            </w:pPr>
            <w:r w:rsidRPr="00405C12">
              <w:t>Make routine decisions and implement standard procedures for routine tasks, using formal decision-making p</w:t>
            </w:r>
            <w:r w:rsidRPr="00405C12">
              <w:t>rocesses for more complex and non-routine situations</w:t>
            </w:r>
          </w:p>
          <w:p w:rsidR="00000000" w:rsidRPr="00405C12" w:rsidP="00405C12">
            <w:pPr>
              <w:pStyle w:val="ListBullet"/>
            </w:pPr>
            <w:r w:rsidRPr="00405C12">
              <w:t>Take responsibility for planning, sequencing and prioritising tasks and own workload to ensure timelines are met</w:t>
            </w:r>
          </w:p>
        </w:tc>
      </w:tr>
    </w:tbl>
    <w:p w:rsidR="00931154" w:rsidP="00405C12">
      <w:pPr>
        <w:pStyle w:val="BodyText"/>
      </w:pPr>
    </w:p>
    <w:p w:rsidR="00931154" w:rsidP="00405C12">
      <w:pPr>
        <w:pStyle w:val="BodyText"/>
      </w:pPr>
    </w:p>
    <w:p w:rsidR="00000000" w:rsidRPr="00405C12" w:rsidP="00405C12">
      <w:pPr>
        <w:pStyle w:val="Heading1"/>
      </w:pPr>
      <w:bookmarkStart w:id="7" w:name="O_977764"/>
      <w:bookmarkEnd w:id="7"/>
      <w:r w:rsidRPr="00405C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5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rPr>
                <w:rStyle w:val="SpecialBold"/>
              </w:rPr>
              <w:t>Equivalence status</w:t>
            </w:r>
          </w:p>
        </w:tc>
      </w:tr>
      <w:tr w:rsidTr="00405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RGRROP313 Process race nominations and acceptances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RGRROP313A Process race nominations and acceptances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2">
            <w:pPr>
              <w:pStyle w:val="BodyText"/>
              <w:rPr>
                <w:lang w:val="en-NZ"/>
              </w:rPr>
            </w:pPr>
            <w:r w:rsidRPr="00405C12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2" w:rsidP="00405C12">
            <w:pPr>
              <w:pStyle w:val="BodyText"/>
            </w:pPr>
            <w:r w:rsidRPr="00405C12">
              <w:t>Equivalent unit</w:t>
            </w:r>
          </w:p>
        </w:tc>
      </w:tr>
    </w:tbl>
    <w:p w:rsidR="00000000" w:rsidRPr="00405C12" w:rsidP="00405C12">
      <w:pPr>
        <w:pStyle w:val="BodyText"/>
      </w:pPr>
    </w:p>
    <w:p w:rsidR="00000000" w:rsidRPr="00405C12" w:rsidP="00405C12">
      <w:pPr>
        <w:pStyle w:val="AllowPageBreak"/>
      </w:pPr>
    </w:p>
    <w:p w:rsidR="00000000" w:rsidRPr="00405C12" w:rsidP="00405C12">
      <w:pPr>
        <w:pStyle w:val="Heading1"/>
      </w:pPr>
      <w:bookmarkStart w:id="8" w:name="O_977757"/>
      <w:bookmarkEnd w:id="8"/>
      <w:r w:rsidRPr="00405C12">
        <w:t>Links</w:t>
      </w:r>
    </w:p>
    <w:p w:rsidR="00000000" w:rsidRPr="00405C12" w:rsidP="00931154">
      <w:pPr>
        <w:pStyle w:val="BodyText"/>
      </w:pPr>
      <w:r w:rsidRPr="00405C1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1211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05C12" w:rsidP="00405C12"/>
    <w:sectPr w:rsidSect="00405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2" w:rsidRPr="00931154" w:rsidP="00931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54" w:rsidP="00405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154" w:rsidP="00405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1154" w:rsidP="00405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12" w:rsidRPr="00931154" w:rsidP="00931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54" w:rsidRPr="002D2AF8" w:rsidP="00405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RGRROP313 Process race nominations and acceptances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31154" w:rsidP="00405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9CF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A8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12"/>
  </w:style>
  <w:style w:type="character" w:customStyle="1" w:styleId="Heading1Char">
    <w:name w:val="Heading 1 Char"/>
    <w:basedOn w:val="DefaultParagraphFont"/>
    <w:link w:val="Heading1"/>
    <w:rsid w:val="00405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C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C12"/>
    <w:rPr>
      <w:b/>
      <w:spacing w:val="0"/>
    </w:rPr>
  </w:style>
  <w:style w:type="character" w:styleId="Emphasis">
    <w:name w:val="Emphasis"/>
    <w:basedOn w:val="DefaultParagraphFont"/>
    <w:qFormat/>
    <w:rsid w:val="00405C12"/>
    <w:rPr>
      <w:i/>
    </w:rPr>
  </w:style>
  <w:style w:type="paragraph" w:customStyle="1" w:styleId="SuperHeading">
    <w:name w:val="SuperHeading"/>
    <w:basedOn w:val="Normal"/>
    <w:rsid w:val="00405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C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12"/>
  </w:style>
  <w:style w:type="paragraph" w:styleId="TableofFigures">
    <w:name w:val="table of figures"/>
    <w:basedOn w:val="Normal"/>
    <w:next w:val="Normal"/>
    <w:semiHidden/>
    <w:rsid w:val="00405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C12"/>
    <w:rPr>
      <w:rFonts w:ascii="Wingdings" w:hAnsi="Wingdings"/>
    </w:rPr>
  </w:style>
  <w:style w:type="paragraph" w:customStyle="1" w:styleId="TableHeading">
    <w:name w:val="Table Heading"/>
    <w:basedOn w:val="HeadingBase"/>
    <w:rsid w:val="00405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12"/>
    <w:rPr>
      <w:color w:val="0033CC"/>
      <w:u w:val="none"/>
    </w:rPr>
  </w:style>
  <w:style w:type="paragraph" w:customStyle="1" w:styleId="BodyTextRight">
    <w:name w:val="Body Text Right"/>
    <w:basedOn w:val="BodyText"/>
    <w:rsid w:val="00405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12"/>
    <w:rPr>
      <w:sz w:val="32"/>
    </w:rPr>
  </w:style>
  <w:style w:type="paragraph" w:customStyle="1" w:styleId="HeadingProcedure">
    <w:name w:val="Heading Procedure"/>
    <w:basedOn w:val="HeadingBase"/>
    <w:next w:val="Normal"/>
    <w:rsid w:val="00405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12"/>
    <w:pPr>
      <w:spacing w:before="60" w:after="60"/>
    </w:pPr>
  </w:style>
  <w:style w:type="paragraph" w:styleId="ListContinue">
    <w:name w:val="List Continue"/>
    <w:basedOn w:val="List"/>
    <w:rsid w:val="00405C12"/>
    <w:pPr>
      <w:ind w:firstLine="0"/>
    </w:pPr>
  </w:style>
  <w:style w:type="paragraph" w:customStyle="1" w:styleId="ListNote">
    <w:name w:val="List Note"/>
    <w:basedOn w:val="List"/>
    <w:rsid w:val="00405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12"/>
    <w:rPr>
      <w:rFonts w:ascii="Courier New" w:hAnsi="Courier New"/>
    </w:rPr>
  </w:style>
  <w:style w:type="paragraph" w:customStyle="1" w:styleId="NoteBullet">
    <w:name w:val="Note Bullet"/>
    <w:basedOn w:val="Note"/>
    <w:rsid w:val="00405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12"/>
    <w:rPr>
      <w:b/>
      <w:smallCaps/>
    </w:rPr>
  </w:style>
  <w:style w:type="paragraph" w:customStyle="1" w:styleId="TableListNumber">
    <w:name w:val="Table List Number"/>
    <w:basedOn w:val="ListNumber"/>
    <w:rsid w:val="00405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12"/>
    <w:pPr>
      <w:numPr>
        <w:numId w:val="8"/>
      </w:numPr>
    </w:pPr>
  </w:style>
  <w:style w:type="paragraph" w:customStyle="1" w:styleId="ListAlpha2">
    <w:name w:val="List Alpha 2"/>
    <w:basedOn w:val="List2"/>
    <w:rsid w:val="00405C12"/>
    <w:pPr>
      <w:numPr>
        <w:numId w:val="7"/>
      </w:numPr>
    </w:pPr>
  </w:style>
  <w:style w:type="paragraph" w:styleId="List2">
    <w:name w:val="List 2"/>
    <w:basedOn w:val="BodyText"/>
    <w:rsid w:val="00405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C12"/>
    <w:pPr>
      <w:numPr>
        <w:numId w:val="3"/>
      </w:numPr>
    </w:pPr>
  </w:style>
  <w:style w:type="paragraph" w:styleId="ListContinue2">
    <w:name w:val="List Continue 2"/>
    <w:basedOn w:val="List2"/>
    <w:rsid w:val="00405C12"/>
    <w:pPr>
      <w:ind w:firstLine="0"/>
    </w:pPr>
  </w:style>
  <w:style w:type="paragraph" w:styleId="ListContinue3">
    <w:name w:val="List Continue 3"/>
    <w:basedOn w:val="List3"/>
    <w:rsid w:val="00405C12"/>
    <w:pPr>
      <w:ind w:left="1021" w:firstLine="0"/>
    </w:pPr>
  </w:style>
  <w:style w:type="paragraph" w:styleId="ListContinue4">
    <w:name w:val="List Continue 4"/>
    <w:basedOn w:val="List4"/>
    <w:rsid w:val="00405C12"/>
    <w:pPr>
      <w:ind w:firstLine="0"/>
    </w:pPr>
  </w:style>
  <w:style w:type="paragraph" w:styleId="ListContinue5">
    <w:name w:val="List Continue 5"/>
    <w:basedOn w:val="List5"/>
    <w:rsid w:val="00405C12"/>
    <w:pPr>
      <w:ind w:firstLine="0"/>
    </w:pPr>
  </w:style>
  <w:style w:type="paragraph" w:styleId="ListNumber3">
    <w:name w:val="List Number 3"/>
    <w:basedOn w:val="List3"/>
    <w:rsid w:val="00405C12"/>
    <w:pPr>
      <w:numPr>
        <w:numId w:val="4"/>
      </w:numPr>
    </w:pPr>
  </w:style>
  <w:style w:type="paragraph" w:styleId="ListNumber4">
    <w:name w:val="List Number 4"/>
    <w:basedOn w:val="List4"/>
    <w:rsid w:val="00405C12"/>
    <w:pPr>
      <w:numPr>
        <w:numId w:val="5"/>
      </w:numPr>
    </w:pPr>
  </w:style>
  <w:style w:type="paragraph" w:styleId="ListNumber5">
    <w:name w:val="List Number 5"/>
    <w:basedOn w:val="List5"/>
    <w:rsid w:val="00405C12"/>
    <w:pPr>
      <w:numPr>
        <w:numId w:val="6"/>
      </w:numPr>
    </w:pPr>
  </w:style>
  <w:style w:type="paragraph" w:styleId="BlockText">
    <w:name w:val="Block Text"/>
    <w:basedOn w:val="Normal"/>
    <w:rsid w:val="00405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12"/>
    <w:rPr>
      <w:sz w:val="16"/>
      <w:vertAlign w:val="superscript"/>
    </w:rPr>
  </w:style>
  <w:style w:type="character" w:customStyle="1" w:styleId="Symbols">
    <w:name w:val="Symbols"/>
    <w:basedOn w:val="DefaultParagraphFont"/>
    <w:rsid w:val="00405C12"/>
    <w:rPr>
      <w:rFonts w:ascii="Symbol" w:hAnsi="Symbol"/>
    </w:rPr>
  </w:style>
  <w:style w:type="character" w:customStyle="1" w:styleId="MenuOptions">
    <w:name w:val="Menu Options"/>
    <w:basedOn w:val="DefaultParagraphFont"/>
    <w:rsid w:val="00405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12"/>
    <w:rPr>
      <w:b/>
    </w:rPr>
  </w:style>
  <w:style w:type="character" w:customStyle="1" w:styleId="Underlined">
    <w:name w:val="Underlined"/>
    <w:basedOn w:val="DefaultParagraphFont"/>
    <w:rsid w:val="00405C12"/>
    <w:rPr>
      <w:u w:val="single"/>
    </w:rPr>
  </w:style>
  <w:style w:type="paragraph" w:customStyle="1" w:styleId="TableBodyTextRight">
    <w:name w:val="Table Body Text Right"/>
    <w:basedOn w:val="TableBodyText"/>
    <w:rsid w:val="00405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12"/>
    <w:rPr>
      <w:sz w:val="18"/>
    </w:rPr>
  </w:style>
  <w:style w:type="paragraph" w:customStyle="1" w:styleId="BodySmallRight">
    <w:name w:val="Body Small Right"/>
    <w:basedOn w:val="BodyTextRight"/>
    <w:rsid w:val="00405C12"/>
    <w:rPr>
      <w:sz w:val="18"/>
      <w:szCs w:val="18"/>
    </w:rPr>
  </w:style>
  <w:style w:type="paragraph" w:customStyle="1" w:styleId="MarginEdition">
    <w:name w:val="Margin Edition"/>
    <w:basedOn w:val="MarginNote"/>
    <w:rsid w:val="00405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12"/>
    <w:rPr>
      <w:sz w:val="2"/>
      <w:szCs w:val="2"/>
    </w:rPr>
  </w:style>
  <w:style w:type="character" w:customStyle="1" w:styleId="Small">
    <w:name w:val="Small"/>
    <w:basedOn w:val="DefaultParagraphFont"/>
    <w:rsid w:val="00405C12"/>
    <w:rPr>
      <w:sz w:val="16"/>
    </w:rPr>
  </w:style>
  <w:style w:type="paragraph" w:customStyle="1" w:styleId="WideTable">
    <w:name w:val="Wide Table"/>
    <w:basedOn w:val="Normal"/>
    <w:rsid w:val="00405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12"/>
  </w:style>
  <w:style w:type="paragraph" w:styleId="Quote">
    <w:name w:val="Quote"/>
    <w:basedOn w:val="Heading1"/>
    <w:link w:val="QuoteChar"/>
    <w:qFormat/>
    <w:rsid w:val="00405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12"/>
    <w:pPr>
      <w:pageBreakBefore/>
    </w:pPr>
  </w:style>
  <w:style w:type="paragraph" w:customStyle="1" w:styleId="Border">
    <w:name w:val="Border"/>
    <w:basedOn w:val="Normal"/>
    <w:qFormat/>
    <w:rsid w:val="00405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12"/>
    <w:rPr>
      <w:u w:val="single"/>
    </w:rPr>
  </w:style>
  <w:style w:type="character" w:customStyle="1" w:styleId="BoldandItalics">
    <w:name w:val="Bold and Italics"/>
    <w:qFormat/>
    <w:rsid w:val="00405C12"/>
    <w:rPr>
      <w:b/>
      <w:i/>
      <w:u w:val="none"/>
    </w:rPr>
  </w:style>
  <w:style w:type="paragraph" w:styleId="BalloonText">
    <w:name w:val="Balloon Text"/>
    <w:basedOn w:val="Normal"/>
    <w:link w:val="BalloonTextChar"/>
    <w:rsid w:val="00405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12"/>
    <w:pPr>
      <w:spacing w:before="0" w:after="0"/>
    </w:pPr>
  </w:style>
  <w:style w:type="paragraph" w:customStyle="1" w:styleId="BodyTextBold">
    <w:name w:val="Body Text Bold"/>
    <w:basedOn w:val="BodyText"/>
    <w:qFormat/>
    <w:rsid w:val="00405C12"/>
    <w:rPr>
      <w:b/>
    </w:rPr>
  </w:style>
  <w:style w:type="character" w:styleId="Hyperlink">
    <w:name w:val="Hyperlink"/>
    <w:basedOn w:val="DefaultParagraphFont"/>
    <w:uiPriority w:val="99"/>
    <w:unhideWhenUsed/>
    <w:rsid w:val="00931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3032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RGRROP313 Process race nominations and acceptances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