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1BC8" w:rsidP="005E1B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RGRROP312 Perform duties of licensing or registration clerk</w:t>
      </w:r>
      <w:r>
        <w:fldChar w:fldCharType="end"/>
      </w:r>
    </w:p>
    <w:p w:rsidR="005E1BC8" w:rsidP="005E1BC8">
      <w:pPr>
        <w:pStyle w:val="Version"/>
        <w:sectPr w:rsidSect="00F242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4295" w:rsidP="00F24295">
      <w:pPr>
        <w:pStyle w:val="SuperHeading"/>
      </w:pPr>
      <w:r w:rsidRPr="00F24295">
        <w:t>RGRROP312 Perform duties of licensing or registration clerk</w:t>
      </w:r>
    </w:p>
    <w:p w:rsidR="00000000" w:rsidRPr="00F24295" w:rsidP="00F24295">
      <w:pPr>
        <w:pStyle w:val="Heading1"/>
      </w:pPr>
      <w:bookmarkStart w:id="1" w:name="O_977746"/>
      <w:bookmarkEnd w:id="1"/>
      <w:r w:rsidRPr="00F242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242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295" w:rsidP="00F24295">
            <w:pPr>
              <w:pStyle w:val="BodyText"/>
            </w:pPr>
            <w:r w:rsidRPr="00F2429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95">
            <w:pPr>
              <w:pStyle w:val="BodyText"/>
              <w:rPr>
                <w:lang w:val="en-NZ"/>
              </w:rPr>
            </w:pPr>
            <w:r w:rsidRPr="00F24295">
              <w:rPr>
                <w:rStyle w:val="SpecialBold"/>
              </w:rPr>
              <w:t>Comments</w:t>
            </w:r>
          </w:p>
        </w:tc>
      </w:tr>
      <w:tr w:rsidTr="00F242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95">
            <w:pPr>
              <w:pStyle w:val="BodyText"/>
              <w:rPr>
                <w:lang w:val="en-NZ"/>
              </w:rPr>
            </w:pPr>
            <w:r w:rsidRPr="00F2429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295" w:rsidP="00F24295">
            <w:pPr>
              <w:pStyle w:val="BodyText"/>
            </w:pPr>
            <w:r w:rsidRPr="00F24295">
              <w:t>This version released with RGR Racing and Breeding Training Package Version 2.0.</w:t>
            </w:r>
          </w:p>
        </w:tc>
      </w:tr>
    </w:tbl>
    <w:p w:rsidR="005E1BC8" w:rsidP="00F24295">
      <w:pPr>
        <w:pStyle w:val="BodyText"/>
      </w:pPr>
    </w:p>
    <w:p w:rsidR="005E1BC8" w:rsidP="00F24295">
      <w:pPr>
        <w:pStyle w:val="BodyText"/>
      </w:pPr>
    </w:p>
    <w:p w:rsidR="00000000" w:rsidRPr="00F24295" w:rsidP="00F24295">
      <w:pPr>
        <w:pStyle w:val="Heading1"/>
      </w:pPr>
      <w:bookmarkStart w:id="2" w:name="O_977752"/>
      <w:bookmarkEnd w:id="2"/>
      <w:r w:rsidRPr="00F24295">
        <w:t>Application</w:t>
      </w:r>
    </w:p>
    <w:p w:rsidR="00000000" w:rsidRPr="00F24295" w:rsidP="005E1BC8">
      <w:pPr>
        <w:pStyle w:val="BodyText"/>
      </w:pPr>
      <w:r w:rsidRPr="00F24295">
        <w:t>This unit of competency describes the skills and knowledge required to identif</w:t>
      </w:r>
      <w:r w:rsidRPr="00F24295">
        <w:t>y greyhounds or horses and the classes of registration and licensing to the racing governing body applications and renewals process.</w:t>
      </w:r>
    </w:p>
    <w:p w:rsidR="00000000" w:rsidRPr="00F24295" w:rsidP="005E1BC8">
      <w:pPr>
        <w:pStyle w:val="BodyText"/>
      </w:pPr>
      <w:r w:rsidRPr="00F24295">
        <w:t xml:space="preserve">The unit applies to individuals who are required to perform the administration duties of a racing governing body licensing </w:t>
      </w:r>
      <w:r w:rsidRPr="00F24295">
        <w:t>or registration clerk as part of their job role in the greyhound, harness or thoroughbred codes.</w:t>
      </w:r>
    </w:p>
    <w:p w:rsidR="00000000" w:rsidRPr="00F24295" w:rsidP="005E1BC8">
      <w:pPr>
        <w:pStyle w:val="BodyText"/>
      </w:pPr>
      <w:r w:rsidRPr="00F24295">
        <w:t>No occupational licensing, legislative or certification requirements apply to this unit at the time of publication.</w:t>
      </w:r>
    </w:p>
    <w:p w:rsidR="00000000" w:rsidRPr="00F24295" w:rsidP="00F24295">
      <w:pPr>
        <w:pStyle w:val="Heading1"/>
      </w:pPr>
      <w:bookmarkStart w:id="3" w:name="O_977751"/>
      <w:bookmarkEnd w:id="3"/>
      <w:r w:rsidRPr="00F24295">
        <w:t>Pre-requisite Unit</w:t>
      </w:r>
    </w:p>
    <w:p w:rsidR="00000000" w:rsidRPr="00F24295" w:rsidP="005E1BC8">
      <w:pPr>
        <w:pStyle w:val="BodyText"/>
      </w:pPr>
      <w:r w:rsidRPr="00F24295">
        <w:t>Nil</w:t>
      </w:r>
    </w:p>
    <w:p w:rsidR="00000000" w:rsidRPr="00F24295" w:rsidP="00F24295">
      <w:pPr>
        <w:pStyle w:val="Heading1"/>
      </w:pPr>
      <w:bookmarkStart w:id="4" w:name="O_977750"/>
      <w:bookmarkEnd w:id="4"/>
      <w:r w:rsidRPr="00F24295">
        <w:t>Unit Sector</w:t>
      </w:r>
    </w:p>
    <w:p w:rsidR="00000000" w:rsidRPr="00F24295" w:rsidP="005E1BC8">
      <w:pPr>
        <w:pStyle w:val="BodyText"/>
      </w:pPr>
      <w:r w:rsidRPr="00F24295">
        <w:t>Racing performance (ROP)</w:t>
      </w:r>
    </w:p>
    <w:p w:rsidR="00000000" w:rsidRPr="00F24295" w:rsidP="00F24295">
      <w:pPr>
        <w:pStyle w:val="Heading1"/>
      </w:pPr>
      <w:bookmarkStart w:id="5" w:name="O_977749"/>
      <w:bookmarkEnd w:id="5"/>
      <w:r w:rsidRPr="00F2429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615"/>
      </w:tblGrid>
      <w:tr w:rsidTr="005E1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295" w:rsidP="00F24295">
            <w:pPr>
              <w:pStyle w:val="BodyText"/>
            </w:pPr>
            <w:r w:rsidRPr="00F24295">
              <w:rPr>
                <w:rStyle w:val="SpecialBold"/>
              </w:rPr>
              <w:t>Elements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95">
            <w:pPr>
              <w:pStyle w:val="BodyText"/>
              <w:rPr>
                <w:lang w:val="en-NZ"/>
              </w:rPr>
            </w:pPr>
            <w:r w:rsidRPr="00F24295">
              <w:rPr>
                <w:rStyle w:val="SpecialBold"/>
              </w:rPr>
              <w:t>Performance Criteria</w:t>
            </w:r>
          </w:p>
        </w:tc>
      </w:tr>
      <w:tr w:rsidTr="005E1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295" w:rsidP="00F24295">
            <w:pPr>
              <w:pStyle w:val="BodyText"/>
            </w:pPr>
            <w:r w:rsidRPr="00F24295">
              <w:rPr>
                <w:rStyle w:val="Emphasis"/>
              </w:rPr>
              <w:t>Elements describe the essential outcomes.</w:t>
            </w:r>
          </w:p>
        </w:tc>
        <w:tc>
          <w:tcPr>
            <w:tcW w:w="66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95">
            <w:pPr>
              <w:pStyle w:val="BodyText"/>
              <w:rPr>
                <w:lang w:val="en-NZ"/>
              </w:rPr>
            </w:pPr>
            <w:r w:rsidRPr="00F242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1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95">
            <w:pPr>
              <w:pStyle w:val="BodyText"/>
              <w:rPr>
                <w:lang w:val="en-NZ"/>
              </w:rPr>
            </w:pPr>
            <w:r w:rsidRPr="00F24295">
              <w:t>1. Identify greyhounds or horses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295" w:rsidP="00F24295">
            <w:pPr>
              <w:pStyle w:val="BodyText"/>
            </w:pPr>
            <w:r w:rsidRPr="00F24295">
              <w:t>1.1 Apply terminology used to describe identification features of greyhounds or horses</w:t>
            </w:r>
          </w:p>
          <w:p w:rsidR="00000000" w:rsidRPr="00F24295" w:rsidP="00F24295">
            <w:pPr>
              <w:pStyle w:val="BodyText"/>
            </w:pPr>
            <w:r w:rsidRPr="00F24295">
              <w:t>1.2 Describe brands using racing termin</w:t>
            </w:r>
            <w:r w:rsidRPr="00F24295">
              <w:t>ology, and reproduce as required in documentation</w:t>
            </w:r>
          </w:p>
          <w:p w:rsidR="00000000" w:rsidP="00F24295">
            <w:pPr>
              <w:pStyle w:val="BodyText"/>
              <w:rPr>
                <w:lang w:val="en-NZ"/>
              </w:rPr>
            </w:pPr>
            <w:r w:rsidRPr="00F24295">
              <w:t>1.3 Interpret registration documents using racing terminology</w:t>
            </w:r>
          </w:p>
        </w:tc>
      </w:tr>
      <w:tr w:rsidTr="005E1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95">
            <w:pPr>
              <w:pStyle w:val="BodyText"/>
              <w:rPr>
                <w:lang w:val="en-NZ"/>
              </w:rPr>
            </w:pPr>
            <w:r w:rsidRPr="00F24295">
              <w:t>2. Process documentation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295" w:rsidP="00F24295">
            <w:pPr>
              <w:pStyle w:val="BodyText"/>
            </w:pPr>
            <w:r w:rsidRPr="00F24295">
              <w:t>2.1 Complete documents used to identify registered or licensed greyhounds or horses and/or racing participants using racing terminology</w:t>
            </w:r>
          </w:p>
          <w:p w:rsidR="00000000" w:rsidRPr="00F24295" w:rsidP="00F24295">
            <w:pPr>
              <w:pStyle w:val="BodyText"/>
            </w:pPr>
            <w:r w:rsidRPr="00F24295">
              <w:t>2.2 Define classes of licence or registration in documentation</w:t>
            </w:r>
          </w:p>
          <w:p w:rsidR="00000000" w:rsidRPr="00F24295" w:rsidP="00F24295">
            <w:pPr>
              <w:pStyle w:val="BodyText"/>
            </w:pPr>
            <w:r w:rsidRPr="00F24295">
              <w:t>2.3 Assist customers to complete and submit applications</w:t>
            </w:r>
          </w:p>
          <w:p w:rsidR="00000000" w:rsidRPr="00F24295" w:rsidP="00F24295">
            <w:pPr>
              <w:pStyle w:val="BodyText"/>
            </w:pPr>
            <w:r w:rsidRPr="00F24295">
              <w:t>2.4 Process applications and renewals within time constraints and according to organisational policies and procedures</w:t>
            </w:r>
          </w:p>
          <w:p w:rsidR="00000000" w:rsidRPr="00F24295" w:rsidP="00F24295">
            <w:pPr>
              <w:pStyle w:val="BodyText"/>
            </w:pPr>
            <w:r w:rsidRPr="00F24295">
              <w:t>2.5 Attend to requests for information in a timely manner</w:t>
            </w:r>
          </w:p>
        </w:tc>
      </w:tr>
    </w:tbl>
    <w:p w:rsidR="00000000" w:rsidRPr="00F24295" w:rsidP="00F24295">
      <w:pPr>
        <w:pStyle w:val="BodyText"/>
      </w:pPr>
    </w:p>
    <w:p w:rsidR="00000000" w:rsidRPr="00F24295" w:rsidP="00F24295">
      <w:pPr>
        <w:pStyle w:val="AllowPageBreak"/>
      </w:pPr>
    </w:p>
    <w:p w:rsidR="00000000" w:rsidRPr="00F24295" w:rsidP="00F24295">
      <w:pPr>
        <w:pStyle w:val="Heading1"/>
      </w:pPr>
      <w:bookmarkStart w:id="6" w:name="O_977748"/>
      <w:bookmarkEnd w:id="6"/>
      <w:r w:rsidRPr="00F24295">
        <w:t>Foundation Skills</w:t>
      </w:r>
    </w:p>
    <w:p w:rsidR="00000000" w:rsidRPr="005E1BC8" w:rsidP="005E1BC8">
      <w:pPr>
        <w:pStyle w:val="BodyText"/>
        <w:rPr>
          <w:i/>
        </w:rPr>
      </w:pPr>
      <w:r w:rsidRPr="005E1BC8">
        <w:rPr>
          <w:rStyle w:val="Emphasis"/>
        </w:rPr>
        <w:t>This section describes those language, lite</w:t>
      </w:r>
      <w:r w:rsidRPr="005E1BC8">
        <w:rPr>
          <w:rStyle w:val="Emphasis"/>
        </w:rPr>
        <w:t>racy, numeracy and employment skills that are essential for performance in this unit of competency but are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480"/>
      </w:tblGrid>
      <w:tr w:rsidTr="00F24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295" w:rsidP="00F24295">
            <w:pPr>
              <w:pStyle w:val="BodyText"/>
            </w:pPr>
            <w:r w:rsidRPr="00F24295">
              <w:rPr>
                <w:rStyle w:val="SpecialBold"/>
              </w:rPr>
              <w:t>Skill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95">
            <w:pPr>
              <w:pStyle w:val="BodyText"/>
              <w:rPr>
                <w:lang w:val="en-NZ"/>
              </w:rPr>
            </w:pPr>
            <w:r w:rsidRPr="00F24295">
              <w:rPr>
                <w:rStyle w:val="SpecialBold"/>
              </w:rPr>
              <w:t>Description</w:t>
            </w:r>
          </w:p>
        </w:tc>
      </w:tr>
      <w:tr w:rsidTr="00F24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95">
            <w:pPr>
              <w:pStyle w:val="BodyText"/>
              <w:rPr>
                <w:lang w:val="en-NZ"/>
              </w:rPr>
            </w:pPr>
            <w:r w:rsidRPr="00F24295">
              <w:t>Reading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95">
            <w:pPr>
              <w:pStyle w:val="ListBullet"/>
              <w:rPr>
                <w:lang w:val="en-NZ"/>
              </w:rPr>
            </w:pPr>
            <w:r w:rsidRPr="00F24295">
              <w:t>Interpret specialised rac</w:t>
            </w:r>
            <w:r w:rsidRPr="00F24295">
              <w:t>ing documentation from a variety of sources and consolidate information to determine requirements</w:t>
            </w:r>
          </w:p>
        </w:tc>
      </w:tr>
      <w:tr w:rsidTr="00F24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95">
            <w:pPr>
              <w:pStyle w:val="BodyText"/>
              <w:rPr>
                <w:lang w:val="en-NZ"/>
              </w:rPr>
            </w:pPr>
            <w:r w:rsidRPr="00F24295">
              <w:t>Writing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95">
            <w:pPr>
              <w:pStyle w:val="ListBullet"/>
              <w:rPr>
                <w:lang w:val="en-NZ"/>
              </w:rPr>
            </w:pPr>
            <w:r w:rsidRPr="00F24295">
              <w:t>Write and edit racing-related documents to ensure clarity of meaning, and accuracy and consistency of information</w:t>
            </w:r>
          </w:p>
        </w:tc>
      </w:tr>
      <w:tr w:rsidTr="00F24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95">
            <w:pPr>
              <w:pStyle w:val="BodyText"/>
              <w:rPr>
                <w:lang w:val="en-NZ"/>
              </w:rPr>
            </w:pPr>
            <w:r w:rsidRPr="00F24295">
              <w:t>Oral communication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95">
            <w:pPr>
              <w:pStyle w:val="ListBullet"/>
              <w:rPr>
                <w:lang w:val="en-NZ"/>
              </w:rPr>
            </w:pPr>
            <w:r w:rsidRPr="00F24295">
              <w:t>Clearly expla</w:t>
            </w:r>
            <w:r w:rsidRPr="00F24295">
              <w:t>in racing information using language, tone and pace appropriate to audience when assisting customers with applications</w:t>
            </w:r>
          </w:p>
        </w:tc>
      </w:tr>
      <w:tr w:rsidTr="00F24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95">
            <w:pPr>
              <w:pStyle w:val="BodyText"/>
              <w:rPr>
                <w:lang w:val="en-NZ"/>
              </w:rPr>
            </w:pPr>
            <w:r w:rsidRPr="00F24295">
              <w:t>Navigate the world of work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95">
            <w:pPr>
              <w:pStyle w:val="ListBullet"/>
              <w:rPr>
                <w:lang w:val="en-NZ"/>
              </w:rPr>
            </w:pPr>
            <w:r w:rsidRPr="00F24295">
              <w:t>Take responsibility for following explicit and implicit policies and procedures and racing licensing and reg</w:t>
            </w:r>
            <w:r w:rsidRPr="00F24295">
              <w:t>istration requirements</w:t>
            </w:r>
          </w:p>
        </w:tc>
      </w:tr>
      <w:tr w:rsidTr="00F24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95">
            <w:pPr>
              <w:pStyle w:val="BodyText"/>
              <w:rPr>
                <w:lang w:val="en-NZ"/>
              </w:rPr>
            </w:pPr>
            <w:r w:rsidRPr="00F24295">
              <w:t>Get the work done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295" w:rsidP="00F24295">
            <w:pPr>
              <w:pStyle w:val="ListBullet"/>
            </w:pPr>
            <w:r w:rsidRPr="00F24295">
              <w:t>Make routine decisions and implement standard procedures for routine tasks</w:t>
            </w:r>
          </w:p>
          <w:p w:rsidR="00000000" w:rsidRPr="00F24295" w:rsidP="00F24295">
            <w:pPr>
              <w:pStyle w:val="ListBullet"/>
            </w:pPr>
            <w:r w:rsidRPr="00F24295">
              <w:t>Take responsibility for planning, sequencing and prioritising tasks and own workload to ensure timelines are met</w:t>
            </w:r>
          </w:p>
        </w:tc>
      </w:tr>
    </w:tbl>
    <w:p w:rsidR="005E1BC8" w:rsidP="00F24295">
      <w:pPr>
        <w:pStyle w:val="BodyText"/>
      </w:pPr>
    </w:p>
    <w:p w:rsidR="005E1BC8" w:rsidP="00F24295">
      <w:pPr>
        <w:pStyle w:val="BodyText"/>
      </w:pPr>
    </w:p>
    <w:p w:rsidR="00000000" w:rsidRPr="00F24295" w:rsidP="00F24295">
      <w:pPr>
        <w:pStyle w:val="Heading1"/>
      </w:pPr>
      <w:bookmarkStart w:id="7" w:name="O_977747"/>
      <w:bookmarkEnd w:id="7"/>
      <w:r w:rsidRPr="00F2429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242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295" w:rsidP="00F24295">
            <w:pPr>
              <w:pStyle w:val="BodyText"/>
            </w:pPr>
            <w:r w:rsidRPr="00F2429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295" w:rsidP="00F24295">
            <w:pPr>
              <w:pStyle w:val="BodyText"/>
            </w:pPr>
            <w:r w:rsidRPr="00F2429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295" w:rsidP="00F24295">
            <w:pPr>
              <w:pStyle w:val="BodyText"/>
            </w:pPr>
            <w:r w:rsidRPr="00F2429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95">
            <w:pPr>
              <w:pStyle w:val="BodyText"/>
              <w:rPr>
                <w:lang w:val="en-NZ"/>
              </w:rPr>
            </w:pPr>
            <w:r w:rsidRPr="00F24295">
              <w:rPr>
                <w:rStyle w:val="SpecialBold"/>
              </w:rPr>
              <w:t>Equivalence status</w:t>
            </w:r>
          </w:p>
        </w:tc>
      </w:tr>
      <w:tr w:rsidTr="00F242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95">
            <w:pPr>
              <w:pStyle w:val="BodyText"/>
              <w:rPr>
                <w:lang w:val="en-NZ"/>
              </w:rPr>
            </w:pPr>
            <w:r w:rsidRPr="00F24295">
              <w:t>RGRROP312 Perform duties of licensing or registration clerk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95">
            <w:pPr>
              <w:pStyle w:val="BodyText"/>
              <w:rPr>
                <w:lang w:val="en-NZ"/>
              </w:rPr>
            </w:pPr>
            <w:r w:rsidRPr="00F24295">
              <w:t>RGRROP312A Perform duties of licensing or registration clerk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95">
            <w:pPr>
              <w:pStyle w:val="BodyText"/>
              <w:rPr>
                <w:lang w:val="en-NZ"/>
              </w:rPr>
            </w:pPr>
            <w:r w:rsidRPr="00F24295">
              <w:t>Updated to meet Standards for Training Packages.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295" w:rsidP="00F24295">
            <w:pPr>
              <w:pStyle w:val="BodyText"/>
            </w:pPr>
            <w:r w:rsidRPr="00F24295">
              <w:t>Equivalent unit</w:t>
            </w:r>
          </w:p>
        </w:tc>
      </w:tr>
    </w:tbl>
    <w:p w:rsidR="00000000" w:rsidRPr="00F24295" w:rsidP="00F24295">
      <w:pPr>
        <w:pStyle w:val="BodyText"/>
      </w:pPr>
    </w:p>
    <w:p w:rsidR="00000000" w:rsidRPr="00F24295" w:rsidP="00F24295">
      <w:pPr>
        <w:pStyle w:val="AllowPageBreak"/>
      </w:pPr>
    </w:p>
    <w:p w:rsidR="00000000" w:rsidRPr="00F24295" w:rsidP="00F24295">
      <w:pPr>
        <w:pStyle w:val="Heading1"/>
      </w:pPr>
      <w:bookmarkStart w:id="8" w:name="O_977740"/>
      <w:bookmarkEnd w:id="8"/>
      <w:r w:rsidRPr="00F24295">
        <w:t>Links</w:t>
      </w:r>
    </w:p>
    <w:p w:rsidR="00000000" w:rsidRPr="00F24295" w:rsidP="005E1BC8">
      <w:pPr>
        <w:pStyle w:val="BodyText"/>
      </w:pPr>
      <w:r w:rsidRPr="00F24295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D72D75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F24295" w:rsidP="005E1BC8">
      <w:pPr>
        <w:pStyle w:val="BodyText"/>
        <w:sectPr w:rsidSect="00F242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4295" w:rsidP="00F24295">
      <w:pPr>
        <w:pStyle w:val="SuperHeading"/>
      </w:pPr>
      <w:r w:rsidRPr="00F24295">
        <w:t>Assessment Requirements for RGRROP312 Perform duties of licensing or registration clerk</w:t>
      </w:r>
    </w:p>
    <w:p w:rsidR="00000000" w:rsidRPr="00F24295" w:rsidP="00F24295">
      <w:pPr>
        <w:pStyle w:val="Heading1"/>
      </w:pPr>
      <w:bookmarkStart w:id="9" w:name="O_977742"/>
      <w:bookmarkEnd w:id="9"/>
      <w:r w:rsidRPr="00F242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242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295" w:rsidP="00F24295">
            <w:pPr>
              <w:pStyle w:val="BodyText"/>
            </w:pPr>
            <w:r w:rsidRPr="00F2429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95">
            <w:pPr>
              <w:pStyle w:val="BodyText"/>
              <w:rPr>
                <w:lang w:val="en-NZ"/>
              </w:rPr>
            </w:pPr>
            <w:r w:rsidRPr="00F24295">
              <w:rPr>
                <w:rStyle w:val="SpecialBold"/>
              </w:rPr>
              <w:t>Comments</w:t>
            </w:r>
          </w:p>
        </w:tc>
      </w:tr>
      <w:tr w:rsidTr="00F242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95">
            <w:pPr>
              <w:pStyle w:val="BodyText"/>
              <w:rPr>
                <w:lang w:val="en-NZ"/>
              </w:rPr>
            </w:pPr>
            <w:r w:rsidRPr="00F2429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295" w:rsidP="00F24295">
            <w:pPr>
              <w:pStyle w:val="BodyText"/>
            </w:pPr>
            <w:r w:rsidRPr="00F24295">
              <w:t xml:space="preserve">This version released with RGR Racing and Breeding </w:t>
            </w:r>
            <w:r w:rsidRPr="00F24295">
              <w:t>Training Package Version 2.0.</w:t>
            </w:r>
          </w:p>
        </w:tc>
      </w:tr>
    </w:tbl>
    <w:p w:rsidR="00000000" w:rsidRPr="00F24295" w:rsidP="00F24295">
      <w:pPr>
        <w:pStyle w:val="BodyText"/>
      </w:pPr>
    </w:p>
    <w:p w:rsidR="00000000" w:rsidRPr="00F24295" w:rsidP="00F24295">
      <w:pPr>
        <w:pStyle w:val="AllowPageBreak"/>
      </w:pPr>
    </w:p>
    <w:p w:rsidR="00000000" w:rsidRPr="00F24295" w:rsidP="00F24295">
      <w:pPr>
        <w:pStyle w:val="Heading1"/>
      </w:pPr>
      <w:bookmarkStart w:id="10" w:name="O_977745"/>
      <w:bookmarkEnd w:id="10"/>
      <w:r w:rsidRPr="00F24295">
        <w:t>Performance Evidence</w:t>
      </w:r>
    </w:p>
    <w:p w:rsidR="00000000" w:rsidRPr="00F24295" w:rsidP="005E1BC8">
      <w:pPr>
        <w:pStyle w:val="BodyText"/>
      </w:pPr>
      <w:r w:rsidRPr="00F24295">
        <w:t xml:space="preserve">An individual demonstrating competency in this unit must satisfy all of the elements and performance criteria of this unit. There must be evidence that, on at least three occasions, the </w:t>
      </w:r>
      <w:r w:rsidRPr="00F24295">
        <w:t>individual has:</w:t>
      </w:r>
    </w:p>
    <w:p w:rsidR="00000000" w:rsidRPr="00F24295" w:rsidP="00F24295">
      <w:pPr>
        <w:pStyle w:val="ListBullet"/>
      </w:pPr>
      <w:r w:rsidRPr="00F24295">
        <w:t>implemented the requirements, procedures and instructions that apply to licensing and registration duties</w:t>
      </w:r>
    </w:p>
    <w:p w:rsidR="00000000" w:rsidRPr="00F24295" w:rsidP="00F24295">
      <w:pPr>
        <w:pStyle w:val="ListBullet"/>
      </w:pPr>
      <w:r w:rsidRPr="00F24295">
        <w:t>used the appropriate racing terms and terminology for identification of greyhounds or racehorses and racing personnel</w:t>
      </w:r>
    </w:p>
    <w:p w:rsidR="00000000" w:rsidRPr="00F24295" w:rsidP="00F24295">
      <w:pPr>
        <w:pStyle w:val="ListBullet"/>
      </w:pPr>
      <w:r w:rsidRPr="00F24295">
        <w:t>processed documentation and assisted others in their licensing or registration applications.</w:t>
      </w:r>
    </w:p>
    <w:p w:rsidR="00000000" w:rsidRPr="00F24295" w:rsidP="00F24295">
      <w:pPr>
        <w:pStyle w:val="AllowPageBreak"/>
      </w:pPr>
    </w:p>
    <w:p w:rsidR="00000000" w:rsidRPr="00F24295" w:rsidP="00F24295">
      <w:pPr>
        <w:pStyle w:val="Heading1"/>
      </w:pPr>
      <w:bookmarkStart w:id="11" w:name="O_977744"/>
      <w:bookmarkEnd w:id="11"/>
      <w:r w:rsidRPr="00F24295">
        <w:t>Knowledge Evidence</w:t>
      </w:r>
    </w:p>
    <w:p w:rsidR="00000000" w:rsidRPr="00F24295" w:rsidP="005E1BC8">
      <w:pPr>
        <w:pStyle w:val="BodyText"/>
      </w:pPr>
      <w:r w:rsidRPr="00F24295">
        <w:t xml:space="preserve">An individual must be able to demonstrate the knowledge required to perform the tasks outlined in the elements and performance </w:t>
      </w:r>
      <w:r w:rsidRPr="00F24295">
        <w:t>criteria of this unit. This includes knowledge of:</w:t>
      </w:r>
    </w:p>
    <w:p w:rsidR="00000000" w:rsidRPr="00F24295" w:rsidP="00F24295">
      <w:pPr>
        <w:pStyle w:val="ListBullet"/>
      </w:pPr>
      <w:r w:rsidRPr="00F24295">
        <w:t>industry terminology related to licensing and registration, including:</w:t>
      </w:r>
    </w:p>
    <w:p w:rsidR="00000000" w:rsidRPr="00F24295" w:rsidP="00F24295">
      <w:pPr>
        <w:pStyle w:val="ListBullet2"/>
      </w:pPr>
      <w:r w:rsidRPr="00F24295">
        <w:t>animal identification features and categories</w:t>
      </w:r>
    </w:p>
    <w:p w:rsidR="00000000" w:rsidRPr="00F24295" w:rsidP="00F24295">
      <w:pPr>
        <w:pStyle w:val="ListBullet2"/>
      </w:pPr>
      <w:r w:rsidRPr="00F24295">
        <w:t>classes of licence or registration for animals and personnel</w:t>
      </w:r>
    </w:p>
    <w:p w:rsidR="00000000" w:rsidRPr="00F24295" w:rsidP="00F24295">
      <w:pPr>
        <w:pStyle w:val="ListBullet"/>
      </w:pPr>
      <w:r w:rsidRPr="00F24295">
        <w:t>relevant rules of racing</w:t>
      </w:r>
      <w:r w:rsidRPr="00F24295">
        <w:t xml:space="preserve"> related to licensing or registration of animals and personnel</w:t>
      </w:r>
    </w:p>
    <w:p w:rsidR="00000000" w:rsidRPr="00F24295" w:rsidP="00F24295">
      <w:pPr>
        <w:pStyle w:val="ListBullet"/>
      </w:pPr>
      <w:r w:rsidRPr="00F24295">
        <w:t>organisational policies and procedures related to licensing or registration</w:t>
      </w:r>
    </w:p>
    <w:p w:rsidR="00000000" w:rsidRPr="00F24295" w:rsidP="00F24295">
      <w:pPr>
        <w:pStyle w:val="ListBullet"/>
      </w:pPr>
      <w:r w:rsidRPr="00F24295">
        <w:t>principles of effective communication with racing participants.</w:t>
      </w:r>
    </w:p>
    <w:p w:rsidR="00000000" w:rsidRPr="00F24295" w:rsidP="00F24295">
      <w:pPr>
        <w:pStyle w:val="AllowPageBreak"/>
      </w:pPr>
    </w:p>
    <w:p w:rsidR="00000000" w:rsidRPr="00F24295" w:rsidP="00F24295">
      <w:pPr>
        <w:pStyle w:val="Heading1"/>
      </w:pPr>
      <w:bookmarkStart w:id="12" w:name="O_977743"/>
      <w:bookmarkEnd w:id="12"/>
      <w:r w:rsidRPr="00F24295">
        <w:t>Assessment Conditions</w:t>
      </w:r>
    </w:p>
    <w:p w:rsidR="00000000" w:rsidRPr="00F24295" w:rsidP="005E1BC8">
      <w:pPr>
        <w:pStyle w:val="BodyText"/>
      </w:pPr>
      <w:r w:rsidRPr="00F24295">
        <w:t xml:space="preserve">Assessment of skills must take place under the following conditions: </w:t>
      </w:r>
    </w:p>
    <w:p w:rsidR="00000000" w:rsidRPr="00F24295" w:rsidP="00F24295">
      <w:pPr>
        <w:pStyle w:val="ListBullet"/>
      </w:pPr>
      <w:r w:rsidRPr="00F24295">
        <w:t>physical conditions:</w:t>
      </w:r>
    </w:p>
    <w:p w:rsidR="00000000" w:rsidRPr="00F24295" w:rsidP="00F24295">
      <w:pPr>
        <w:pStyle w:val="ListBullet2"/>
      </w:pPr>
      <w:r w:rsidRPr="00F24295">
        <w:t>industry supervised access to racing administration offices relevant to the applicable racing code</w:t>
      </w:r>
    </w:p>
    <w:p w:rsidR="00000000" w:rsidRPr="00F24295" w:rsidP="00F24295">
      <w:pPr>
        <w:pStyle w:val="ListBullet"/>
      </w:pPr>
      <w:r w:rsidRPr="00F24295">
        <w:t>resources, equipment and materials:</w:t>
      </w:r>
    </w:p>
    <w:p w:rsidR="00000000" w:rsidRPr="00F24295" w:rsidP="00F24295">
      <w:pPr>
        <w:pStyle w:val="ListBullet2"/>
      </w:pPr>
      <w:r w:rsidRPr="00F24295">
        <w:t>equipment relevant to asse</w:t>
      </w:r>
      <w:r w:rsidRPr="00F24295">
        <w:t>ssing individual</w:t>
      </w:r>
      <w:r>
        <w:t>’</w:t>
      </w:r>
      <w:r w:rsidRPr="00F24295">
        <w:t>s ability to perform licensing and registration duties</w:t>
      </w:r>
    </w:p>
    <w:p w:rsidR="00000000" w:rsidRPr="00F24295" w:rsidP="00F24295">
      <w:pPr>
        <w:pStyle w:val="ListBullet2"/>
      </w:pPr>
      <w:r w:rsidRPr="00F24295">
        <w:t>access to a range of documents and forms relevant to registration and licensing of animals and personnel</w:t>
      </w:r>
    </w:p>
    <w:p w:rsidR="00000000" w:rsidRPr="00F24295" w:rsidP="00F24295">
      <w:pPr>
        <w:pStyle w:val="ListBullet"/>
      </w:pPr>
      <w:r w:rsidRPr="00F24295">
        <w:t>specifications:</w:t>
      </w:r>
    </w:p>
    <w:p w:rsidR="00000000" w:rsidRPr="00F24295" w:rsidP="00F24295">
      <w:pPr>
        <w:pStyle w:val="ListBullet2"/>
      </w:pPr>
      <w:r w:rsidRPr="00F24295">
        <w:t>work instructions and related documentation</w:t>
      </w:r>
    </w:p>
    <w:p w:rsidR="00000000" w:rsidRPr="00F24295" w:rsidP="00F24295">
      <w:pPr>
        <w:pStyle w:val="ListBullet"/>
      </w:pPr>
      <w:r w:rsidRPr="00F24295">
        <w:t>timeframes:</w:t>
      </w:r>
    </w:p>
    <w:p w:rsidR="00000000" w:rsidRPr="00F24295" w:rsidP="00F24295">
      <w:pPr>
        <w:pStyle w:val="ListBullet2"/>
      </w:pPr>
      <w:r w:rsidRPr="00F24295">
        <w:t>acc</w:t>
      </w:r>
      <w:r w:rsidRPr="00F24295">
        <w:t>ording to organisational requirements.</w:t>
      </w:r>
    </w:p>
    <w:p w:rsidR="00000000" w:rsidRPr="00F24295" w:rsidP="00F24295">
      <w:pPr>
        <w:pStyle w:val="BodyText"/>
      </w:pPr>
    </w:p>
    <w:p w:rsidR="00000000" w:rsidRPr="00F24295" w:rsidP="005E1BC8">
      <w:pPr>
        <w:pStyle w:val="BodyText"/>
      </w:pPr>
      <w:r w:rsidRPr="00F24295">
        <w:t xml:space="preserve">Assessors of this unit must satisfy the requirements for assessors in applicable vocational education and training legislation, frameworks and/or standards. </w:t>
      </w:r>
    </w:p>
    <w:p w:rsidR="00000000" w:rsidRPr="00F24295" w:rsidP="00F24295">
      <w:pPr>
        <w:pStyle w:val="Heading1"/>
      </w:pPr>
      <w:bookmarkStart w:id="13" w:name="O_977741"/>
      <w:bookmarkEnd w:id="13"/>
      <w:r w:rsidRPr="00F24295">
        <w:t>Links</w:t>
      </w:r>
    </w:p>
    <w:p w:rsidR="00000000" w:rsidRPr="00F24295" w:rsidP="005E1BC8">
      <w:pPr>
        <w:pStyle w:val="BodyText"/>
      </w:pPr>
      <w:r w:rsidRPr="00F24295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D72D75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F24295" w:rsidP="00F24295"/>
    <w:sectPr w:rsidSect="00F242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2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295" w:rsidRPr="005E1BC8" w:rsidP="005E1B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2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BC8" w:rsidP="00F242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1BC8" w:rsidP="00F242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E1BC8" w:rsidP="00F242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295" w:rsidP="00F242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1BC8">
      <w:t>Approved</w:t>
    </w:r>
    <w:r w:rsidR="005E1B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1BC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1BC8">
      <w:rPr>
        <w:noProof/>
      </w:rPr>
      <w:t>4</w:t>
    </w:r>
    <w:r>
      <w:rPr>
        <w:noProof/>
      </w:rPr>
      <w:fldChar w:fldCharType="end"/>
    </w:r>
  </w:p>
  <w:p w:rsidR="00F24295" w:rsidP="00F242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1B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1BC8">
      <w:t>Skills Insight</w:t>
    </w:r>
    <w:r w:rsidR="005E1BC8">
      <w:fldChar w:fldCharType="end"/>
    </w:r>
  </w:p>
  <w:p w:rsidR="00F24295" w:rsidP="00F242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2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B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4295" w:rsidRPr="005E1BC8" w:rsidP="005E1B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2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BC8" w:rsidRPr="002D2AF8" w:rsidP="00F242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RGRROP312 Perform duties of licensing or registration clerk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E1BC8" w:rsidP="00F242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295" w:rsidRPr="002D2AF8" w:rsidP="00F242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1BC8">
      <w:t>RGRROP312 Perform duties of licensing or registration clerk</w:t>
    </w:r>
    <w:r w:rsidR="005E1B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1BC8">
      <w:rPr>
        <w:noProof/>
      </w:rPr>
      <w:t>2 March 2025</w:t>
    </w:r>
    <w:r>
      <w:fldChar w:fldCharType="end"/>
    </w:r>
  </w:p>
  <w:p w:rsidR="00F24295" w:rsidP="00F242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1021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2240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D258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2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42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42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42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42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42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42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42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42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42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42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4295"/>
  </w:style>
  <w:style w:type="character" w:customStyle="1" w:styleId="Heading1Char">
    <w:name w:val="Heading 1 Char"/>
    <w:basedOn w:val="DefaultParagraphFont"/>
    <w:link w:val="Heading1"/>
    <w:rsid w:val="00F242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42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42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42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4295"/>
    <w:rPr>
      <w:b/>
      <w:spacing w:val="0"/>
    </w:rPr>
  </w:style>
  <w:style w:type="paragraph" w:styleId="ListBullet2">
    <w:name w:val="List Bullet 2"/>
    <w:basedOn w:val="List2"/>
    <w:rsid w:val="00F2429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24295"/>
    <w:rPr>
      <w:i/>
    </w:rPr>
  </w:style>
  <w:style w:type="paragraph" w:customStyle="1" w:styleId="SuperHeading">
    <w:name w:val="SuperHeading"/>
    <w:basedOn w:val="Normal"/>
    <w:rsid w:val="00F242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42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42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42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42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42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42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42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42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42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42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42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42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42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42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42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42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42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42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42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42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42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42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42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42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42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42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42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42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42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42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42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42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42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42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42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42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4295"/>
  </w:style>
  <w:style w:type="paragraph" w:styleId="TableofFigures">
    <w:name w:val="table of figures"/>
    <w:basedOn w:val="Normal"/>
    <w:next w:val="Normal"/>
    <w:semiHidden/>
    <w:rsid w:val="00F242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42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4295"/>
    <w:rPr>
      <w:rFonts w:ascii="Wingdings" w:hAnsi="Wingdings"/>
    </w:rPr>
  </w:style>
  <w:style w:type="paragraph" w:customStyle="1" w:styleId="TableHeading">
    <w:name w:val="Table Heading"/>
    <w:basedOn w:val="HeadingBase"/>
    <w:rsid w:val="00F242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4295"/>
    <w:rPr>
      <w:color w:val="0033CC"/>
      <w:u w:val="none"/>
    </w:rPr>
  </w:style>
  <w:style w:type="paragraph" w:customStyle="1" w:styleId="BodyTextRight">
    <w:name w:val="Body Text Right"/>
    <w:basedOn w:val="BodyText"/>
    <w:rsid w:val="00F242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42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42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42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42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42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4295"/>
    <w:rPr>
      <w:sz w:val="32"/>
    </w:rPr>
  </w:style>
  <w:style w:type="paragraph" w:customStyle="1" w:styleId="HeadingProcedure">
    <w:name w:val="Heading Procedure"/>
    <w:basedOn w:val="HeadingBase"/>
    <w:next w:val="Normal"/>
    <w:rsid w:val="00F242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4295"/>
    <w:pPr>
      <w:spacing w:before="60" w:after="60"/>
    </w:pPr>
  </w:style>
  <w:style w:type="paragraph" w:styleId="ListContinue">
    <w:name w:val="List Continue"/>
    <w:basedOn w:val="List"/>
    <w:rsid w:val="00F24295"/>
    <w:pPr>
      <w:ind w:firstLine="0"/>
    </w:pPr>
  </w:style>
  <w:style w:type="paragraph" w:customStyle="1" w:styleId="ListNote">
    <w:name w:val="List Note"/>
    <w:basedOn w:val="List"/>
    <w:rsid w:val="00F242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42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42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4295"/>
    <w:rPr>
      <w:rFonts w:ascii="Courier New" w:hAnsi="Courier New"/>
    </w:rPr>
  </w:style>
  <w:style w:type="paragraph" w:customStyle="1" w:styleId="NoteBullet">
    <w:name w:val="Note Bullet"/>
    <w:basedOn w:val="Note"/>
    <w:rsid w:val="00F242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42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42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42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42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42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42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4295"/>
    <w:rPr>
      <w:b/>
      <w:smallCaps/>
    </w:rPr>
  </w:style>
  <w:style w:type="paragraph" w:customStyle="1" w:styleId="TableListNumber">
    <w:name w:val="Table List Number"/>
    <w:basedOn w:val="ListNumber"/>
    <w:rsid w:val="00F242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42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4295"/>
    <w:pPr>
      <w:numPr>
        <w:numId w:val="9"/>
      </w:numPr>
    </w:pPr>
  </w:style>
  <w:style w:type="paragraph" w:customStyle="1" w:styleId="ListAlpha2">
    <w:name w:val="List Alpha 2"/>
    <w:basedOn w:val="List2"/>
    <w:rsid w:val="00F24295"/>
    <w:pPr>
      <w:numPr>
        <w:numId w:val="8"/>
      </w:numPr>
    </w:pPr>
  </w:style>
  <w:style w:type="paragraph" w:styleId="List2">
    <w:name w:val="List 2"/>
    <w:basedOn w:val="BodyText"/>
    <w:rsid w:val="00F242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42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42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42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42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42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4295"/>
    <w:pPr>
      <w:numPr>
        <w:numId w:val="4"/>
      </w:numPr>
    </w:pPr>
  </w:style>
  <w:style w:type="paragraph" w:styleId="ListContinue2">
    <w:name w:val="List Continue 2"/>
    <w:basedOn w:val="List2"/>
    <w:rsid w:val="00F24295"/>
    <w:pPr>
      <w:ind w:firstLine="0"/>
    </w:pPr>
  </w:style>
  <w:style w:type="paragraph" w:styleId="ListContinue3">
    <w:name w:val="List Continue 3"/>
    <w:basedOn w:val="List3"/>
    <w:rsid w:val="00F24295"/>
    <w:pPr>
      <w:ind w:left="1021" w:firstLine="0"/>
    </w:pPr>
  </w:style>
  <w:style w:type="paragraph" w:styleId="ListContinue4">
    <w:name w:val="List Continue 4"/>
    <w:basedOn w:val="List4"/>
    <w:rsid w:val="00F24295"/>
    <w:pPr>
      <w:ind w:firstLine="0"/>
    </w:pPr>
  </w:style>
  <w:style w:type="paragraph" w:styleId="ListContinue5">
    <w:name w:val="List Continue 5"/>
    <w:basedOn w:val="List5"/>
    <w:rsid w:val="00F24295"/>
    <w:pPr>
      <w:ind w:firstLine="0"/>
    </w:pPr>
  </w:style>
  <w:style w:type="paragraph" w:styleId="ListNumber3">
    <w:name w:val="List Number 3"/>
    <w:basedOn w:val="List3"/>
    <w:rsid w:val="00F24295"/>
    <w:pPr>
      <w:numPr>
        <w:numId w:val="5"/>
      </w:numPr>
    </w:pPr>
  </w:style>
  <w:style w:type="paragraph" w:styleId="ListNumber4">
    <w:name w:val="List Number 4"/>
    <w:basedOn w:val="List4"/>
    <w:rsid w:val="00F24295"/>
    <w:pPr>
      <w:numPr>
        <w:numId w:val="6"/>
      </w:numPr>
    </w:pPr>
  </w:style>
  <w:style w:type="paragraph" w:styleId="ListNumber5">
    <w:name w:val="List Number 5"/>
    <w:basedOn w:val="List5"/>
    <w:rsid w:val="00F24295"/>
    <w:pPr>
      <w:numPr>
        <w:numId w:val="7"/>
      </w:numPr>
    </w:pPr>
  </w:style>
  <w:style w:type="paragraph" w:styleId="BlockText">
    <w:name w:val="Block Text"/>
    <w:basedOn w:val="Normal"/>
    <w:rsid w:val="00F242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42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4295"/>
    <w:rPr>
      <w:sz w:val="16"/>
      <w:vertAlign w:val="superscript"/>
    </w:rPr>
  </w:style>
  <w:style w:type="character" w:customStyle="1" w:styleId="Symbols">
    <w:name w:val="Symbols"/>
    <w:basedOn w:val="DefaultParagraphFont"/>
    <w:rsid w:val="00F24295"/>
    <w:rPr>
      <w:rFonts w:ascii="Symbol" w:hAnsi="Symbol"/>
    </w:rPr>
  </w:style>
  <w:style w:type="character" w:customStyle="1" w:styleId="MenuOptions">
    <w:name w:val="Menu Options"/>
    <w:basedOn w:val="DefaultParagraphFont"/>
    <w:rsid w:val="00F242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4295"/>
    <w:rPr>
      <w:b/>
    </w:rPr>
  </w:style>
  <w:style w:type="character" w:customStyle="1" w:styleId="Underlined">
    <w:name w:val="Underlined"/>
    <w:basedOn w:val="DefaultParagraphFont"/>
    <w:rsid w:val="00F24295"/>
    <w:rPr>
      <w:u w:val="single"/>
    </w:rPr>
  </w:style>
  <w:style w:type="paragraph" w:customStyle="1" w:styleId="TableBodyTextRight">
    <w:name w:val="Table Body Text Right"/>
    <w:basedOn w:val="TableBodyText"/>
    <w:rsid w:val="00F242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4295"/>
    <w:rPr>
      <w:sz w:val="18"/>
    </w:rPr>
  </w:style>
  <w:style w:type="paragraph" w:customStyle="1" w:styleId="BodySmallRight">
    <w:name w:val="Body Small Right"/>
    <w:basedOn w:val="BodyTextRight"/>
    <w:rsid w:val="00F24295"/>
    <w:rPr>
      <w:sz w:val="18"/>
      <w:szCs w:val="18"/>
    </w:rPr>
  </w:style>
  <w:style w:type="paragraph" w:customStyle="1" w:styleId="MarginEdition">
    <w:name w:val="Margin Edition"/>
    <w:basedOn w:val="MarginNote"/>
    <w:rsid w:val="00F242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4295"/>
    <w:rPr>
      <w:sz w:val="2"/>
      <w:szCs w:val="2"/>
    </w:rPr>
  </w:style>
  <w:style w:type="character" w:customStyle="1" w:styleId="Small">
    <w:name w:val="Small"/>
    <w:basedOn w:val="DefaultParagraphFont"/>
    <w:rsid w:val="00F24295"/>
    <w:rPr>
      <w:sz w:val="16"/>
    </w:rPr>
  </w:style>
  <w:style w:type="paragraph" w:customStyle="1" w:styleId="WideTable">
    <w:name w:val="Wide Table"/>
    <w:basedOn w:val="Normal"/>
    <w:rsid w:val="00F242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4295"/>
  </w:style>
  <w:style w:type="paragraph" w:styleId="Quote">
    <w:name w:val="Quote"/>
    <w:basedOn w:val="Heading1"/>
    <w:link w:val="QuoteChar"/>
    <w:qFormat/>
    <w:rsid w:val="00F242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42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4295"/>
    <w:pPr>
      <w:pageBreakBefore/>
    </w:pPr>
  </w:style>
  <w:style w:type="paragraph" w:customStyle="1" w:styleId="Border">
    <w:name w:val="Border"/>
    <w:basedOn w:val="Normal"/>
    <w:qFormat/>
    <w:rsid w:val="00F242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42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2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2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42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42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42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42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42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4295"/>
    <w:rPr>
      <w:u w:val="single"/>
    </w:rPr>
  </w:style>
  <w:style w:type="character" w:customStyle="1" w:styleId="BoldandItalics">
    <w:name w:val="Bold and Italics"/>
    <w:qFormat/>
    <w:rsid w:val="00F24295"/>
    <w:rPr>
      <w:b/>
      <w:i/>
      <w:u w:val="none"/>
    </w:rPr>
  </w:style>
  <w:style w:type="paragraph" w:styleId="BalloonText">
    <w:name w:val="Balloon Text"/>
    <w:basedOn w:val="Normal"/>
    <w:link w:val="BalloonTextChar"/>
    <w:rsid w:val="00F242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42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42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42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42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42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4295"/>
    <w:pPr>
      <w:spacing w:before="0" w:after="0"/>
    </w:pPr>
  </w:style>
  <w:style w:type="paragraph" w:customStyle="1" w:styleId="BodyTextBold">
    <w:name w:val="Body Text Bold"/>
    <w:basedOn w:val="BodyText"/>
    <w:qFormat/>
    <w:rsid w:val="00F24295"/>
    <w:rPr>
      <w:b/>
    </w:rPr>
  </w:style>
  <w:style w:type="character" w:styleId="Hyperlink">
    <w:name w:val="Hyperlink"/>
    <w:basedOn w:val="DefaultParagraphFont"/>
    <w:uiPriority w:val="99"/>
    <w:unhideWhenUsed/>
    <w:rsid w:val="005E1B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761</Words>
  <Characters>5068</Characters>
  <Application>Microsoft Office Word</Application>
  <DocSecurity>0</DocSecurity>
  <Lines>174</Lines>
  <Paragraphs>107</Paragraphs>
  <ScaleCrop>false</ScaleCrop>
  <Company>Author-it Software Corporation Ltd.</Company>
  <LinksUpToDate>false</LinksUpToDate>
  <CharactersWithSpaces>5722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RGRROP312 Perform duties of licensing or registration clerk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2025-03-01T18:08:00Z</dcterms:created>
  <dcterms:modified xsi:type="dcterms:W3CDTF">2025-03-01T18:08:00Z</dcterms:modified>
</cp:coreProperties>
</file>