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B77" w:rsidP="00121B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RGRROP311 Perform duties of greyhound race starter</w:t>
      </w:r>
      <w:r>
        <w:fldChar w:fldCharType="end"/>
      </w:r>
    </w:p>
    <w:p w:rsidR="00121B77" w:rsidP="00121B77">
      <w:pPr>
        <w:pStyle w:val="Version"/>
        <w:sectPr w:rsidSect="00CA2C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2C60" w:rsidP="00CA2C60">
      <w:pPr>
        <w:pStyle w:val="SuperHeading"/>
      </w:pPr>
      <w:r w:rsidRPr="00CA2C60">
        <w:t>RGRROP311 Perform duties of greyhound race starter</w:t>
      </w:r>
    </w:p>
    <w:p w:rsidR="00000000" w:rsidRPr="00CA2C60" w:rsidP="00CA2C60">
      <w:pPr>
        <w:pStyle w:val="Heading1"/>
      </w:pPr>
      <w:bookmarkStart w:id="1" w:name="O_977729"/>
      <w:bookmarkEnd w:id="1"/>
      <w:r w:rsidRPr="00CA2C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2C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C60" w:rsidP="00CA2C60">
            <w:pPr>
              <w:pStyle w:val="BodyText"/>
            </w:pPr>
            <w:r w:rsidRPr="00CA2C6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60">
            <w:pPr>
              <w:pStyle w:val="BodyText"/>
              <w:rPr>
                <w:lang w:val="en-NZ"/>
              </w:rPr>
            </w:pPr>
            <w:r w:rsidRPr="00CA2C60">
              <w:rPr>
                <w:rStyle w:val="SpecialBold"/>
              </w:rPr>
              <w:t>Comments</w:t>
            </w:r>
          </w:p>
        </w:tc>
      </w:tr>
      <w:tr w:rsidTr="00CA2C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60">
            <w:pPr>
              <w:pStyle w:val="BodyText"/>
              <w:rPr>
                <w:lang w:val="en-NZ"/>
              </w:rPr>
            </w:pPr>
            <w:r w:rsidRPr="00CA2C6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C60" w:rsidP="00CA2C60">
            <w:pPr>
              <w:pStyle w:val="BodyText"/>
            </w:pPr>
            <w:r w:rsidRPr="00CA2C60">
              <w:t>This version released with RGR Racing and Breeding Training Package Version 2.0.</w:t>
            </w:r>
          </w:p>
        </w:tc>
      </w:tr>
    </w:tbl>
    <w:p w:rsidR="00000000" w:rsidRPr="00CA2C60" w:rsidP="00CA2C60">
      <w:pPr>
        <w:pStyle w:val="BodyText"/>
      </w:pPr>
    </w:p>
    <w:p w:rsidR="00000000" w:rsidRPr="00CA2C60" w:rsidP="00CA2C60">
      <w:pPr>
        <w:pStyle w:val="AllowPageBreak"/>
      </w:pPr>
    </w:p>
    <w:p w:rsidR="00000000" w:rsidRPr="00CA2C60" w:rsidP="00CA2C60">
      <w:pPr>
        <w:pStyle w:val="Heading1"/>
      </w:pPr>
      <w:bookmarkStart w:id="2" w:name="O_977735"/>
      <w:bookmarkEnd w:id="2"/>
      <w:r w:rsidRPr="00CA2C60">
        <w:t>Application</w:t>
      </w:r>
    </w:p>
    <w:p w:rsidR="00000000" w:rsidRPr="00CA2C60" w:rsidP="00121B77">
      <w:pPr>
        <w:pStyle w:val="BodyText"/>
      </w:pPr>
      <w:r w:rsidRPr="00CA2C60">
        <w:t>This unit of competency describes the skills and knowledge required to safely and effic</w:t>
      </w:r>
      <w:r w:rsidRPr="00CA2C60">
        <w:t>iently prepare for race starts, working with other race meeting staff to start and close races and report to stewards and race club personnel.</w:t>
      </w:r>
    </w:p>
    <w:p w:rsidR="00000000" w:rsidRPr="00CA2C60" w:rsidP="00121B77">
      <w:pPr>
        <w:pStyle w:val="BodyText"/>
      </w:pPr>
      <w:r w:rsidRPr="00CA2C60">
        <w:t>The unit applies to individuals in the greyhound racing industry who may be required to act as starters for greyh</w:t>
      </w:r>
      <w:r w:rsidRPr="00CA2C60">
        <w:t>ound race meetings as part of their job function in work environments of racing kennels, racecourses and public areas.</w:t>
      </w:r>
    </w:p>
    <w:p w:rsidR="00000000" w:rsidRPr="00CA2C60" w:rsidP="00121B77">
      <w:pPr>
        <w:pStyle w:val="BodyText"/>
      </w:pPr>
      <w:r w:rsidRPr="00CA2C60">
        <w:t>Licensing, legislative, regulatory or certification requirements may apply to this unit. Users are advised to check with the relevant con</w:t>
      </w:r>
      <w:r w:rsidRPr="00CA2C60">
        <w:t>trolling body or Principal Racing Authority (PRA) for current requirements.</w:t>
      </w:r>
    </w:p>
    <w:p w:rsidR="00000000" w:rsidRPr="00CA2C60" w:rsidP="00CA2C60">
      <w:pPr>
        <w:pStyle w:val="Heading1"/>
      </w:pPr>
      <w:bookmarkStart w:id="3" w:name="O_977734"/>
      <w:bookmarkEnd w:id="3"/>
      <w:r w:rsidRPr="00CA2C60">
        <w:t>Pre-requisite Unit</w:t>
      </w:r>
    </w:p>
    <w:p w:rsidR="00000000" w:rsidRPr="00CA2C60" w:rsidP="00121B77">
      <w:pPr>
        <w:pStyle w:val="BodyText"/>
      </w:pPr>
      <w:r w:rsidRPr="00CA2C60">
        <w:t>Nil</w:t>
      </w:r>
    </w:p>
    <w:p w:rsidR="00000000" w:rsidRPr="00CA2C60" w:rsidP="00CA2C60">
      <w:pPr>
        <w:pStyle w:val="Heading1"/>
      </w:pPr>
      <w:bookmarkStart w:id="4" w:name="O_977733"/>
      <w:bookmarkEnd w:id="4"/>
      <w:r w:rsidRPr="00CA2C60">
        <w:t>Unit Sector</w:t>
      </w:r>
    </w:p>
    <w:p w:rsidR="00000000" w:rsidRPr="00CA2C60" w:rsidP="00121B77">
      <w:pPr>
        <w:pStyle w:val="BodyText"/>
      </w:pPr>
      <w:r w:rsidRPr="00CA2C60">
        <w:t>Racing performance (ROP)</w:t>
      </w:r>
    </w:p>
    <w:p w:rsidR="00000000" w:rsidRPr="00CA2C60" w:rsidP="00CA2C60">
      <w:pPr>
        <w:pStyle w:val="Heading1"/>
      </w:pPr>
      <w:bookmarkStart w:id="5" w:name="O_977732"/>
      <w:bookmarkEnd w:id="5"/>
      <w:r w:rsidRPr="00CA2C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121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C60" w:rsidP="00CA2C60">
            <w:pPr>
              <w:pStyle w:val="BodyText"/>
            </w:pPr>
            <w:r w:rsidRPr="00CA2C60">
              <w:rPr>
                <w:rStyle w:val="SpecialBold"/>
              </w:rPr>
              <w:t>Elements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60">
            <w:pPr>
              <w:pStyle w:val="BodyText"/>
              <w:rPr>
                <w:lang w:val="en-NZ"/>
              </w:rPr>
            </w:pPr>
            <w:r w:rsidRPr="00CA2C60">
              <w:rPr>
                <w:rStyle w:val="SpecialBold"/>
              </w:rPr>
              <w:t>Performance Criteria</w:t>
            </w:r>
          </w:p>
        </w:tc>
      </w:tr>
      <w:tr w:rsidTr="00121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C60" w:rsidP="00CA2C60">
            <w:pPr>
              <w:pStyle w:val="BodyText"/>
            </w:pPr>
            <w:r w:rsidRPr="00CA2C60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60">
            <w:pPr>
              <w:pStyle w:val="BodyText"/>
              <w:rPr>
                <w:lang w:val="en-NZ"/>
              </w:rPr>
            </w:pPr>
            <w:r w:rsidRPr="00CA2C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1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60">
            <w:pPr>
              <w:pStyle w:val="BodyText"/>
              <w:rPr>
                <w:lang w:val="en-NZ"/>
              </w:rPr>
            </w:pPr>
            <w:r w:rsidRPr="00CA2C60">
              <w:t>1. Prepare for race starts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C60" w:rsidP="00CA2C60">
            <w:pPr>
              <w:pStyle w:val="BodyText"/>
            </w:pPr>
            <w:r w:rsidRPr="00CA2C60">
              <w:t>1.1 Confirm race fields and distances with race organisers</w:t>
            </w:r>
          </w:p>
          <w:p w:rsidR="00000000" w:rsidRPr="00CA2C60" w:rsidP="00CA2C60">
            <w:pPr>
              <w:pStyle w:val="BodyText"/>
            </w:pPr>
            <w:r w:rsidRPr="00CA2C60">
              <w:t xml:space="preserve">1.2 Consider possible problems </w:t>
            </w:r>
            <w:r w:rsidRPr="00CA2C60">
              <w:t>with particular greyhounds during race starts</w:t>
            </w:r>
          </w:p>
          <w:p w:rsidR="00000000" w:rsidRPr="00CA2C60" w:rsidP="00CA2C60">
            <w:pPr>
              <w:pStyle w:val="BodyText"/>
            </w:pPr>
            <w:r w:rsidRPr="00CA2C60">
              <w:t xml:space="preserve">1.3 Confirm correct operation of start boxes and other equipment </w:t>
            </w:r>
            <w:r w:rsidRPr="00CA2C60">
              <w:t>prior to commencement of race meeting with operational staff</w:t>
            </w:r>
          </w:p>
          <w:p w:rsidR="00000000" w:rsidRPr="00CA2C60" w:rsidP="00CA2C60">
            <w:pPr>
              <w:pStyle w:val="BodyText"/>
            </w:pPr>
            <w:r w:rsidRPr="00CA2C60">
              <w:t>1.4 Arrange contingency plans in case of malfunction of start equipment</w:t>
            </w:r>
          </w:p>
          <w:p w:rsidR="00000000" w:rsidP="00CA2C60">
            <w:pPr>
              <w:pStyle w:val="BodyText"/>
              <w:rPr>
                <w:lang w:val="en-NZ"/>
              </w:rPr>
            </w:pPr>
            <w:r w:rsidRPr="00CA2C60">
              <w:t xml:space="preserve">1.5 Review  </w:t>
            </w:r>
            <w:r w:rsidRPr="00CA2C60">
              <w:t>procedures to ensure they comply with the rules of racing and racing and regulatory safety protocols associated with the start of a race</w:t>
            </w:r>
          </w:p>
        </w:tc>
      </w:tr>
      <w:tr w:rsidTr="00121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60">
            <w:pPr>
              <w:pStyle w:val="BodyText"/>
              <w:rPr>
                <w:lang w:val="en-NZ"/>
              </w:rPr>
            </w:pPr>
            <w:r w:rsidRPr="00CA2C60">
              <w:t>2. Start greyhound race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C60" w:rsidP="00CA2C60">
            <w:pPr>
              <w:pStyle w:val="BodyText"/>
            </w:pPr>
            <w:r w:rsidRPr="00CA2C60">
              <w:t>2.1 Confirm race start time with stewards</w:t>
            </w:r>
          </w:p>
          <w:p w:rsidR="00000000" w:rsidRPr="00CA2C60" w:rsidP="00CA2C60">
            <w:pPr>
              <w:pStyle w:val="BodyText"/>
            </w:pPr>
            <w:r w:rsidRPr="00CA2C60">
              <w:t>2.2 Verify box positions and direct handlers to load greyhounds within time and safety constraints</w:t>
            </w:r>
          </w:p>
          <w:p w:rsidR="00000000" w:rsidRPr="00CA2C60" w:rsidP="00CA2C60">
            <w:pPr>
              <w:pStyle w:val="BodyText"/>
            </w:pPr>
            <w:r w:rsidRPr="00CA2C60">
              <w:t>2.3 Manage incidents to minimise risk of injury to staff and greyhounds, and report to stewards and/or veterinarian</w:t>
            </w:r>
          </w:p>
          <w:p w:rsidR="00000000" w:rsidRPr="00CA2C60" w:rsidP="00CA2C60">
            <w:pPr>
              <w:pStyle w:val="BodyText"/>
            </w:pPr>
            <w:r w:rsidRPr="00CA2C60">
              <w:t>2.4 Declare non-starters after conferring</w:t>
            </w:r>
            <w:r w:rsidRPr="00CA2C60">
              <w:t xml:space="preserve"> with stewards</w:t>
            </w:r>
          </w:p>
          <w:p w:rsidR="00000000" w:rsidRPr="00CA2C60" w:rsidP="00CA2C60">
            <w:pPr>
              <w:pStyle w:val="BodyText"/>
            </w:pPr>
            <w:r w:rsidRPr="00CA2C60">
              <w:t>2.5 Confirm permission to start race with stewards according to the rules of racing</w:t>
            </w:r>
          </w:p>
          <w:p w:rsidR="00000000" w:rsidP="00CA2C60">
            <w:pPr>
              <w:pStyle w:val="BodyText"/>
              <w:rPr>
                <w:lang w:val="en-NZ"/>
              </w:rPr>
            </w:pPr>
            <w:r w:rsidRPr="00CA2C60">
              <w:t>2.6 Initiate race start once final greyhound is boxed</w:t>
            </w:r>
          </w:p>
        </w:tc>
      </w:tr>
      <w:tr w:rsidTr="00121B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60">
            <w:pPr>
              <w:pStyle w:val="BodyText"/>
              <w:rPr>
                <w:lang w:val="en-NZ"/>
              </w:rPr>
            </w:pPr>
            <w:r w:rsidRPr="00CA2C60">
              <w:t>3. Complete post-race duties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C60" w:rsidP="00CA2C60">
            <w:pPr>
              <w:pStyle w:val="BodyText"/>
            </w:pPr>
            <w:r w:rsidRPr="00CA2C60">
              <w:t>3.1 Provide loading and start reports to stewards</w:t>
            </w:r>
          </w:p>
          <w:p w:rsidR="00000000" w:rsidRPr="00CA2C60" w:rsidP="00CA2C60">
            <w:pPr>
              <w:pStyle w:val="BodyText"/>
            </w:pPr>
            <w:r w:rsidRPr="00CA2C60">
              <w:t>3.2 Take notes and upda</w:t>
            </w:r>
            <w:r w:rsidRPr="00CA2C60">
              <w:t>te personal records for problems with starters</w:t>
            </w:r>
          </w:p>
          <w:p w:rsidR="00000000" w:rsidRPr="00CA2C60" w:rsidP="00CA2C60">
            <w:pPr>
              <w:pStyle w:val="BodyText"/>
            </w:pPr>
            <w:r w:rsidRPr="00CA2C60">
              <w:t>3.3 Check boxes and other start equipment for damage and/or maintenance requirements prior to shutting down</w:t>
            </w:r>
          </w:p>
          <w:p w:rsidR="00000000" w:rsidRPr="00CA2C60" w:rsidP="00CA2C60">
            <w:pPr>
              <w:pStyle w:val="BodyText"/>
            </w:pPr>
            <w:r w:rsidRPr="00CA2C60">
              <w:t>3.4 Report repairs and maintenance requirements to race club according to workplace procedures</w:t>
            </w:r>
          </w:p>
        </w:tc>
      </w:tr>
    </w:tbl>
    <w:p w:rsidR="00121B77" w:rsidP="00CA2C60">
      <w:pPr>
        <w:pStyle w:val="BodyText"/>
      </w:pPr>
    </w:p>
    <w:p w:rsidR="00121B77" w:rsidP="00CA2C60">
      <w:pPr>
        <w:pStyle w:val="BodyText"/>
      </w:pPr>
    </w:p>
    <w:p w:rsidR="00000000" w:rsidRPr="00CA2C60" w:rsidP="00CA2C60">
      <w:pPr>
        <w:pStyle w:val="Heading1"/>
      </w:pPr>
      <w:bookmarkStart w:id="6" w:name="O_977731"/>
      <w:bookmarkEnd w:id="6"/>
      <w:r w:rsidRPr="00CA2C60">
        <w:t>Foundation Skills</w:t>
      </w:r>
    </w:p>
    <w:p w:rsidR="00000000" w:rsidRPr="00121B77" w:rsidP="00121B77">
      <w:pPr>
        <w:pStyle w:val="BodyText"/>
        <w:rPr>
          <w:i/>
        </w:rPr>
      </w:pPr>
      <w:r w:rsidRPr="00121B7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615"/>
      </w:tblGrid>
      <w:tr w:rsidTr="00CA2C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C60" w:rsidP="00CA2C60">
            <w:pPr>
              <w:pStyle w:val="BodyText"/>
            </w:pPr>
            <w:r w:rsidRPr="00CA2C60">
              <w:rPr>
                <w:rStyle w:val="SpecialBold"/>
              </w:rPr>
              <w:t>Skill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60">
            <w:pPr>
              <w:pStyle w:val="BodyText"/>
              <w:rPr>
                <w:lang w:val="en-NZ"/>
              </w:rPr>
            </w:pPr>
            <w:r w:rsidRPr="00CA2C60">
              <w:rPr>
                <w:rStyle w:val="SpecialBold"/>
              </w:rPr>
              <w:t>Description</w:t>
            </w:r>
          </w:p>
        </w:tc>
      </w:tr>
      <w:tr w:rsidTr="00CA2C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60">
            <w:pPr>
              <w:pStyle w:val="BodyText"/>
              <w:rPr>
                <w:lang w:val="en-NZ"/>
              </w:rPr>
            </w:pPr>
            <w:r w:rsidRPr="00CA2C60">
              <w:t>Reading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60">
            <w:pPr>
              <w:pStyle w:val="ListBullet"/>
              <w:rPr>
                <w:lang w:val="en-NZ"/>
              </w:rPr>
            </w:pPr>
            <w:r w:rsidRPr="00CA2C60">
              <w:t>Read and interpret key information in workplace documentation, including rules of racing</w:t>
            </w:r>
          </w:p>
        </w:tc>
      </w:tr>
      <w:tr w:rsidTr="00CA2C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60">
            <w:pPr>
              <w:pStyle w:val="BodyText"/>
              <w:rPr>
                <w:lang w:val="en-NZ"/>
              </w:rPr>
            </w:pPr>
            <w:r w:rsidRPr="00CA2C60">
              <w:t>Writing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60">
            <w:pPr>
              <w:pStyle w:val="ListBullet"/>
              <w:rPr>
                <w:lang w:val="en-NZ"/>
              </w:rPr>
            </w:pPr>
            <w:r w:rsidRPr="00CA2C60">
              <w:t>Accurately record information using clear language and terminology when reporting incidents and problems with racing equipment, processes or infringements</w:t>
            </w:r>
          </w:p>
        </w:tc>
      </w:tr>
      <w:tr w:rsidTr="00CA2C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60">
            <w:pPr>
              <w:pStyle w:val="BodyText"/>
              <w:rPr>
                <w:lang w:val="en-NZ"/>
              </w:rPr>
            </w:pPr>
            <w:r w:rsidRPr="00CA2C60">
              <w:t>N</w:t>
            </w:r>
            <w:r w:rsidRPr="00CA2C60">
              <w:t>umeracy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60">
            <w:pPr>
              <w:pStyle w:val="ListBullet"/>
              <w:rPr>
                <w:lang w:val="en-NZ"/>
              </w:rPr>
            </w:pPr>
            <w:r w:rsidRPr="00CA2C60">
              <w:t>Perform basic calculations for measuring and checking track distances and field size</w:t>
            </w:r>
          </w:p>
        </w:tc>
      </w:tr>
      <w:tr w:rsidTr="00CA2C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60">
            <w:pPr>
              <w:pStyle w:val="BodyText"/>
              <w:rPr>
                <w:lang w:val="en-NZ"/>
              </w:rPr>
            </w:pPr>
            <w:r w:rsidRPr="00CA2C60">
              <w:t>Oral communication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60">
            <w:pPr>
              <w:pStyle w:val="ListBullet"/>
              <w:rPr>
                <w:lang w:val="en-NZ"/>
              </w:rPr>
            </w:pPr>
            <w:r w:rsidRPr="00CA2C60">
              <w:t>Provide instructions and reports to others using language, tone and pace appropriate to audience</w:t>
            </w:r>
          </w:p>
        </w:tc>
      </w:tr>
      <w:tr w:rsidTr="00CA2C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60">
            <w:pPr>
              <w:pStyle w:val="BodyText"/>
              <w:rPr>
                <w:lang w:val="en-NZ"/>
              </w:rPr>
            </w:pPr>
            <w:r w:rsidRPr="00CA2C60">
              <w:t>Navigate the world of work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60">
            <w:pPr>
              <w:pStyle w:val="ListBullet"/>
              <w:rPr>
                <w:lang w:val="en-NZ"/>
              </w:rPr>
            </w:pPr>
            <w:r w:rsidRPr="00CA2C60">
              <w:t>Take responsibility for following explicit and implicit policies and procedures, rules of racing and regulatory requirements relevant to starting races</w:t>
            </w:r>
          </w:p>
        </w:tc>
      </w:tr>
      <w:tr w:rsidTr="00CA2C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60">
            <w:pPr>
              <w:pStyle w:val="BodyText"/>
              <w:rPr>
                <w:lang w:val="en-NZ"/>
              </w:rPr>
            </w:pPr>
            <w:r w:rsidRPr="00CA2C60">
              <w:t>Get the work done</w:t>
            </w:r>
          </w:p>
        </w:tc>
        <w:tc>
          <w:tcPr>
            <w:tcW w:w="6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C60" w:rsidP="00CA2C60">
            <w:pPr>
              <w:pStyle w:val="ListBullet"/>
            </w:pPr>
            <w:r w:rsidRPr="00CA2C60">
              <w:t>Make routine decisions and implement standard procedures for routine tasks, using fo</w:t>
            </w:r>
            <w:r w:rsidRPr="00CA2C60">
              <w:t>rmal decision-making processes</w:t>
            </w:r>
          </w:p>
          <w:p w:rsidR="00000000" w:rsidRPr="00CA2C60" w:rsidP="00CA2C60">
            <w:pPr>
              <w:pStyle w:val="ListBullet"/>
            </w:pPr>
            <w:r w:rsidRPr="00CA2C60">
              <w:t>Respond promptly to emergencies or potential hazards</w:t>
            </w:r>
          </w:p>
        </w:tc>
      </w:tr>
    </w:tbl>
    <w:p w:rsidR="00121B77" w:rsidP="00CA2C60">
      <w:pPr>
        <w:pStyle w:val="BodyText"/>
      </w:pPr>
    </w:p>
    <w:p w:rsidR="00121B77" w:rsidP="00CA2C60">
      <w:pPr>
        <w:pStyle w:val="BodyText"/>
      </w:pPr>
    </w:p>
    <w:p w:rsidR="00000000" w:rsidRPr="00CA2C60" w:rsidP="00CA2C60">
      <w:pPr>
        <w:pStyle w:val="Heading1"/>
      </w:pPr>
      <w:bookmarkStart w:id="7" w:name="O_977730"/>
      <w:bookmarkEnd w:id="7"/>
      <w:r w:rsidRPr="00CA2C6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A2C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C60" w:rsidP="00CA2C60">
            <w:pPr>
              <w:pStyle w:val="BodyText"/>
            </w:pPr>
            <w:r w:rsidRPr="00CA2C6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C60" w:rsidP="00CA2C60">
            <w:pPr>
              <w:pStyle w:val="BodyText"/>
            </w:pPr>
            <w:r w:rsidRPr="00CA2C6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C60" w:rsidP="00CA2C60">
            <w:pPr>
              <w:pStyle w:val="BodyText"/>
            </w:pPr>
            <w:r w:rsidRPr="00CA2C6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60">
            <w:pPr>
              <w:pStyle w:val="BodyText"/>
              <w:rPr>
                <w:lang w:val="en-NZ"/>
              </w:rPr>
            </w:pPr>
            <w:r w:rsidRPr="00CA2C60">
              <w:rPr>
                <w:rStyle w:val="SpecialBold"/>
              </w:rPr>
              <w:t>Equivalence status</w:t>
            </w:r>
          </w:p>
        </w:tc>
      </w:tr>
      <w:tr w:rsidTr="00CA2C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60">
            <w:pPr>
              <w:pStyle w:val="BodyText"/>
              <w:rPr>
                <w:lang w:val="en-NZ"/>
              </w:rPr>
            </w:pPr>
            <w:r w:rsidRPr="00CA2C60">
              <w:t>RGRROP311 Perform duties of greyhound race starter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60">
            <w:pPr>
              <w:pStyle w:val="BodyText"/>
              <w:rPr>
                <w:lang w:val="en-NZ"/>
              </w:rPr>
            </w:pPr>
            <w:r w:rsidRPr="00CA2C60">
              <w:t>RGRROP311A Perform duties of greyhound race starter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C60">
            <w:pPr>
              <w:pStyle w:val="BodyText"/>
              <w:rPr>
                <w:lang w:val="en-NZ"/>
              </w:rPr>
            </w:pPr>
            <w:r w:rsidRPr="00CA2C60">
              <w:t>Updated to meet Standards for Training Packages.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C60" w:rsidP="00CA2C60">
            <w:pPr>
              <w:pStyle w:val="BodyText"/>
            </w:pPr>
            <w:r w:rsidRPr="00CA2C60">
              <w:t>Equivalent unit</w:t>
            </w:r>
          </w:p>
        </w:tc>
      </w:tr>
    </w:tbl>
    <w:p w:rsidR="00000000" w:rsidRPr="00CA2C60" w:rsidP="00CA2C60">
      <w:pPr>
        <w:pStyle w:val="BodyText"/>
      </w:pPr>
    </w:p>
    <w:p w:rsidR="00000000" w:rsidRPr="00CA2C60" w:rsidP="00CA2C60">
      <w:pPr>
        <w:pStyle w:val="AllowPageBreak"/>
      </w:pPr>
    </w:p>
    <w:p w:rsidR="00000000" w:rsidRPr="00CA2C60" w:rsidP="00CA2C60">
      <w:pPr>
        <w:pStyle w:val="Heading1"/>
      </w:pPr>
      <w:bookmarkStart w:id="8" w:name="O_977723"/>
      <w:bookmarkEnd w:id="8"/>
      <w:r w:rsidRPr="00CA2C60">
        <w:t>Links</w:t>
      </w:r>
    </w:p>
    <w:p w:rsidR="00000000" w:rsidRPr="00CA2C60" w:rsidP="00121B77">
      <w:pPr>
        <w:pStyle w:val="BodyText"/>
      </w:pPr>
      <w:r w:rsidRPr="00CA2C60">
        <w:t>Companion Volumes, including Implementation Guides, are availab</w:t>
      </w:r>
      <w:r w:rsidRPr="00CA2C60">
        <w:t xml:space="preserve">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FF772B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A2C60" w:rsidP="00CA2C60"/>
    <w:sectPr w:rsidSect="00CA2C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C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C60" w:rsidRPr="00121B77" w:rsidP="00121B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C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B77" w:rsidP="00CA2C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1B77" w:rsidP="00CA2C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21B77" w:rsidP="00CA2C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C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B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2C60" w:rsidRPr="00121B77" w:rsidP="00121B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C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B77" w:rsidRPr="002D2AF8" w:rsidP="00CA2C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RGRROP311 Perform duties of greyhound race starter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21B77" w:rsidP="00CA2C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BC8F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46B7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C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2C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2C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2C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2C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2C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2C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2C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2C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2C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2C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2C60"/>
  </w:style>
  <w:style w:type="character" w:customStyle="1" w:styleId="Heading1Char">
    <w:name w:val="Heading 1 Char"/>
    <w:basedOn w:val="DefaultParagraphFont"/>
    <w:link w:val="Heading1"/>
    <w:rsid w:val="00CA2C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2C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2C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2C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2C60"/>
    <w:rPr>
      <w:b/>
      <w:spacing w:val="0"/>
    </w:rPr>
  </w:style>
  <w:style w:type="character" w:styleId="Emphasis">
    <w:name w:val="Emphasis"/>
    <w:basedOn w:val="DefaultParagraphFont"/>
    <w:qFormat/>
    <w:rsid w:val="00CA2C60"/>
    <w:rPr>
      <w:i/>
    </w:rPr>
  </w:style>
  <w:style w:type="paragraph" w:customStyle="1" w:styleId="SuperHeading">
    <w:name w:val="SuperHeading"/>
    <w:basedOn w:val="Normal"/>
    <w:rsid w:val="00CA2C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2C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2C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2C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2C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2C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2C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2C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2C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2C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2C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2C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2C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2C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2C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2C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2C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2C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2C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2C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2C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2C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2C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2C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2C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2C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2C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2C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2C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2C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2C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2C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2C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2C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2C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2C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2C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2C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2C60"/>
  </w:style>
  <w:style w:type="paragraph" w:styleId="TableofFigures">
    <w:name w:val="table of figures"/>
    <w:basedOn w:val="Normal"/>
    <w:next w:val="Normal"/>
    <w:semiHidden/>
    <w:rsid w:val="00CA2C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2C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2C60"/>
    <w:rPr>
      <w:rFonts w:ascii="Wingdings" w:hAnsi="Wingdings"/>
    </w:rPr>
  </w:style>
  <w:style w:type="paragraph" w:customStyle="1" w:styleId="TableHeading">
    <w:name w:val="Table Heading"/>
    <w:basedOn w:val="HeadingBase"/>
    <w:rsid w:val="00CA2C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2C60"/>
    <w:rPr>
      <w:color w:val="0033CC"/>
      <w:u w:val="none"/>
    </w:rPr>
  </w:style>
  <w:style w:type="paragraph" w:customStyle="1" w:styleId="BodyTextRight">
    <w:name w:val="Body Text Right"/>
    <w:basedOn w:val="BodyText"/>
    <w:rsid w:val="00CA2C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2C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2C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2C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2C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2C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2C60"/>
    <w:rPr>
      <w:sz w:val="32"/>
    </w:rPr>
  </w:style>
  <w:style w:type="paragraph" w:customStyle="1" w:styleId="HeadingProcedure">
    <w:name w:val="Heading Procedure"/>
    <w:basedOn w:val="HeadingBase"/>
    <w:next w:val="Normal"/>
    <w:rsid w:val="00CA2C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2C60"/>
    <w:pPr>
      <w:spacing w:before="60" w:after="60"/>
    </w:pPr>
  </w:style>
  <w:style w:type="paragraph" w:styleId="ListContinue">
    <w:name w:val="List Continue"/>
    <w:basedOn w:val="List"/>
    <w:rsid w:val="00CA2C60"/>
    <w:pPr>
      <w:ind w:firstLine="0"/>
    </w:pPr>
  </w:style>
  <w:style w:type="paragraph" w:customStyle="1" w:styleId="ListNote">
    <w:name w:val="List Note"/>
    <w:basedOn w:val="List"/>
    <w:rsid w:val="00CA2C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2C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2C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2C60"/>
    <w:rPr>
      <w:rFonts w:ascii="Courier New" w:hAnsi="Courier New"/>
    </w:rPr>
  </w:style>
  <w:style w:type="paragraph" w:customStyle="1" w:styleId="NoteBullet">
    <w:name w:val="Note Bullet"/>
    <w:basedOn w:val="Note"/>
    <w:rsid w:val="00CA2C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2C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2C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2C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2C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2C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2C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2C60"/>
    <w:rPr>
      <w:b/>
      <w:smallCaps/>
    </w:rPr>
  </w:style>
  <w:style w:type="paragraph" w:customStyle="1" w:styleId="TableListNumber">
    <w:name w:val="Table List Number"/>
    <w:basedOn w:val="ListNumber"/>
    <w:rsid w:val="00CA2C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2C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2C60"/>
    <w:pPr>
      <w:numPr>
        <w:numId w:val="8"/>
      </w:numPr>
    </w:pPr>
  </w:style>
  <w:style w:type="paragraph" w:customStyle="1" w:styleId="ListAlpha2">
    <w:name w:val="List Alpha 2"/>
    <w:basedOn w:val="List2"/>
    <w:rsid w:val="00CA2C60"/>
    <w:pPr>
      <w:numPr>
        <w:numId w:val="7"/>
      </w:numPr>
    </w:pPr>
  </w:style>
  <w:style w:type="paragraph" w:styleId="List2">
    <w:name w:val="List 2"/>
    <w:basedOn w:val="BodyText"/>
    <w:rsid w:val="00CA2C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2C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2C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2C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2C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2C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2C60"/>
    <w:pPr>
      <w:numPr>
        <w:numId w:val="3"/>
      </w:numPr>
    </w:pPr>
  </w:style>
  <w:style w:type="paragraph" w:styleId="ListContinue2">
    <w:name w:val="List Continue 2"/>
    <w:basedOn w:val="List2"/>
    <w:rsid w:val="00CA2C60"/>
    <w:pPr>
      <w:ind w:firstLine="0"/>
    </w:pPr>
  </w:style>
  <w:style w:type="paragraph" w:styleId="ListContinue3">
    <w:name w:val="List Continue 3"/>
    <w:basedOn w:val="List3"/>
    <w:rsid w:val="00CA2C60"/>
    <w:pPr>
      <w:ind w:left="1021" w:firstLine="0"/>
    </w:pPr>
  </w:style>
  <w:style w:type="paragraph" w:styleId="ListContinue4">
    <w:name w:val="List Continue 4"/>
    <w:basedOn w:val="List4"/>
    <w:rsid w:val="00CA2C60"/>
    <w:pPr>
      <w:ind w:firstLine="0"/>
    </w:pPr>
  </w:style>
  <w:style w:type="paragraph" w:styleId="ListContinue5">
    <w:name w:val="List Continue 5"/>
    <w:basedOn w:val="List5"/>
    <w:rsid w:val="00CA2C60"/>
    <w:pPr>
      <w:ind w:firstLine="0"/>
    </w:pPr>
  </w:style>
  <w:style w:type="paragraph" w:styleId="ListNumber3">
    <w:name w:val="List Number 3"/>
    <w:basedOn w:val="List3"/>
    <w:rsid w:val="00CA2C60"/>
    <w:pPr>
      <w:numPr>
        <w:numId w:val="4"/>
      </w:numPr>
    </w:pPr>
  </w:style>
  <w:style w:type="paragraph" w:styleId="ListNumber4">
    <w:name w:val="List Number 4"/>
    <w:basedOn w:val="List4"/>
    <w:rsid w:val="00CA2C60"/>
    <w:pPr>
      <w:numPr>
        <w:numId w:val="5"/>
      </w:numPr>
    </w:pPr>
  </w:style>
  <w:style w:type="paragraph" w:styleId="ListNumber5">
    <w:name w:val="List Number 5"/>
    <w:basedOn w:val="List5"/>
    <w:rsid w:val="00CA2C60"/>
    <w:pPr>
      <w:numPr>
        <w:numId w:val="6"/>
      </w:numPr>
    </w:pPr>
  </w:style>
  <w:style w:type="paragraph" w:styleId="BlockText">
    <w:name w:val="Block Text"/>
    <w:basedOn w:val="Normal"/>
    <w:rsid w:val="00CA2C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2C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2C60"/>
    <w:rPr>
      <w:sz w:val="16"/>
      <w:vertAlign w:val="superscript"/>
    </w:rPr>
  </w:style>
  <w:style w:type="character" w:customStyle="1" w:styleId="Symbols">
    <w:name w:val="Symbols"/>
    <w:basedOn w:val="DefaultParagraphFont"/>
    <w:rsid w:val="00CA2C60"/>
    <w:rPr>
      <w:rFonts w:ascii="Symbol" w:hAnsi="Symbol"/>
    </w:rPr>
  </w:style>
  <w:style w:type="character" w:customStyle="1" w:styleId="MenuOptions">
    <w:name w:val="Menu Options"/>
    <w:basedOn w:val="DefaultParagraphFont"/>
    <w:rsid w:val="00CA2C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2C60"/>
    <w:rPr>
      <w:b/>
    </w:rPr>
  </w:style>
  <w:style w:type="character" w:customStyle="1" w:styleId="Underlined">
    <w:name w:val="Underlined"/>
    <w:basedOn w:val="DefaultParagraphFont"/>
    <w:rsid w:val="00CA2C60"/>
    <w:rPr>
      <w:u w:val="single"/>
    </w:rPr>
  </w:style>
  <w:style w:type="paragraph" w:customStyle="1" w:styleId="TableBodyTextRight">
    <w:name w:val="Table Body Text Right"/>
    <w:basedOn w:val="TableBodyText"/>
    <w:rsid w:val="00CA2C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2C60"/>
    <w:rPr>
      <w:sz w:val="18"/>
    </w:rPr>
  </w:style>
  <w:style w:type="paragraph" w:customStyle="1" w:styleId="BodySmallRight">
    <w:name w:val="Body Small Right"/>
    <w:basedOn w:val="BodyTextRight"/>
    <w:rsid w:val="00CA2C60"/>
    <w:rPr>
      <w:sz w:val="18"/>
      <w:szCs w:val="18"/>
    </w:rPr>
  </w:style>
  <w:style w:type="paragraph" w:customStyle="1" w:styleId="MarginEdition">
    <w:name w:val="Margin Edition"/>
    <w:basedOn w:val="MarginNote"/>
    <w:rsid w:val="00CA2C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2C60"/>
    <w:rPr>
      <w:sz w:val="2"/>
      <w:szCs w:val="2"/>
    </w:rPr>
  </w:style>
  <w:style w:type="character" w:customStyle="1" w:styleId="Small">
    <w:name w:val="Small"/>
    <w:basedOn w:val="DefaultParagraphFont"/>
    <w:rsid w:val="00CA2C60"/>
    <w:rPr>
      <w:sz w:val="16"/>
    </w:rPr>
  </w:style>
  <w:style w:type="paragraph" w:customStyle="1" w:styleId="WideTable">
    <w:name w:val="Wide Table"/>
    <w:basedOn w:val="Normal"/>
    <w:rsid w:val="00CA2C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2C60"/>
  </w:style>
  <w:style w:type="paragraph" w:styleId="Quote">
    <w:name w:val="Quote"/>
    <w:basedOn w:val="Heading1"/>
    <w:link w:val="QuoteChar"/>
    <w:qFormat/>
    <w:rsid w:val="00CA2C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2C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2C60"/>
    <w:pPr>
      <w:pageBreakBefore/>
    </w:pPr>
  </w:style>
  <w:style w:type="paragraph" w:customStyle="1" w:styleId="Border">
    <w:name w:val="Border"/>
    <w:basedOn w:val="Normal"/>
    <w:qFormat/>
    <w:rsid w:val="00CA2C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2C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C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C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2C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2C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2C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2C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2C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2C60"/>
    <w:rPr>
      <w:u w:val="single"/>
    </w:rPr>
  </w:style>
  <w:style w:type="character" w:customStyle="1" w:styleId="BoldandItalics">
    <w:name w:val="Bold and Italics"/>
    <w:qFormat/>
    <w:rsid w:val="00CA2C60"/>
    <w:rPr>
      <w:b/>
      <w:i/>
      <w:u w:val="none"/>
    </w:rPr>
  </w:style>
  <w:style w:type="paragraph" w:styleId="BalloonText">
    <w:name w:val="Balloon Text"/>
    <w:basedOn w:val="Normal"/>
    <w:link w:val="BalloonTextChar"/>
    <w:rsid w:val="00CA2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2C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2C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2C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2C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2C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2C60"/>
    <w:pPr>
      <w:spacing w:before="0" w:after="0"/>
    </w:pPr>
  </w:style>
  <w:style w:type="paragraph" w:customStyle="1" w:styleId="BodyTextBold">
    <w:name w:val="Body Text Bold"/>
    <w:basedOn w:val="BodyText"/>
    <w:qFormat/>
    <w:rsid w:val="00CA2C60"/>
    <w:rPr>
      <w:b/>
    </w:rPr>
  </w:style>
  <w:style w:type="character" w:styleId="Hyperlink">
    <w:name w:val="Hyperlink"/>
    <w:basedOn w:val="DefaultParagraphFont"/>
    <w:uiPriority w:val="99"/>
    <w:unhideWhenUsed/>
    <w:rsid w:val="00121B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3642</Characters>
  <Application>Microsoft Office Word</Application>
  <DocSecurity>0</DocSecurity>
  <Lines>130</Lines>
  <Paragraphs>81</Paragraphs>
  <ScaleCrop>false</ScaleCrop>
  <Company>Author-it Software Corporation Ltd.</Company>
  <LinksUpToDate>false</LinksUpToDate>
  <CharactersWithSpaces>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RGRROP311 Perform duties of greyhound race starter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2022-02-25T06:32:00Z</dcterms:created>
  <dcterms:modified xsi:type="dcterms:W3CDTF">2022-02-25T06:32:00Z</dcterms:modified>
</cp:coreProperties>
</file>