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E41" w:rsidP="00481E41">
      <w:pPr>
        <w:pStyle w:val="Title"/>
      </w:pPr>
      <w:r>
        <w:fldChar w:fldCharType="begin"/>
      </w:r>
      <w:r>
        <w:instrText xml:space="preserve"> TITLE   \* MERGEFORMAT </w:instrText>
      </w:r>
      <w:r>
        <w:fldChar w:fldCharType="separate"/>
      </w:r>
      <w:r>
        <w:t>RGRROP302 Brand standardbred horses</w:t>
      </w:r>
      <w:r>
        <w:fldChar w:fldCharType="end"/>
      </w:r>
    </w:p>
    <w:p w:rsidR="00481E41" w:rsidP="00481E41">
      <w:pPr>
        <w:pStyle w:val="Version"/>
        <w:sectPr w:rsidSect="00080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12D" w:rsidP="0008012D">
      <w:pPr>
        <w:pStyle w:val="SuperHeading"/>
      </w:pPr>
      <w:r w:rsidRPr="0008012D">
        <w:t>RGRROP302 Brand standardbred horses</w:t>
      </w:r>
    </w:p>
    <w:p w:rsidR="00000000" w:rsidRPr="0008012D" w:rsidP="0008012D">
      <w:pPr>
        <w:pStyle w:val="Heading1"/>
      </w:pPr>
      <w:bookmarkStart w:id="1" w:name="O_977355"/>
      <w:bookmarkEnd w:id="1"/>
      <w:r w:rsidRPr="0008012D">
        <w:t>Modification History</w:t>
      </w:r>
    </w:p>
    <w:tbl>
      <w:tblPr>
        <w:tblW w:w="9520" w:type="dxa"/>
        <w:tblLayout w:type="fixed"/>
        <w:tblCellMar>
          <w:left w:w="62" w:type="dxa"/>
          <w:right w:w="62" w:type="dxa"/>
        </w:tblCellMar>
        <w:tblLook w:val="0000"/>
      </w:tblPr>
      <w:tblGrid>
        <w:gridCol w:w="2581"/>
        <w:gridCol w:w="6939"/>
      </w:tblGrid>
      <w:tr w:rsidTr="000801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rPr>
                <w:rStyle w:val="SpecialBold"/>
              </w:rPr>
              <w:t>Comments</w:t>
            </w:r>
          </w:p>
        </w:tc>
      </w:tr>
      <w:tr w:rsidTr="000801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t>This version released with RGR Racing and Breeding Training Package Version 2.0.</w:t>
            </w:r>
          </w:p>
        </w:tc>
      </w:tr>
    </w:tbl>
    <w:p w:rsidR="00000000" w:rsidRPr="0008012D" w:rsidP="0008012D">
      <w:pPr>
        <w:pStyle w:val="BodyText"/>
      </w:pPr>
    </w:p>
    <w:p w:rsidR="00000000" w:rsidRPr="0008012D" w:rsidP="0008012D">
      <w:pPr>
        <w:pStyle w:val="AllowPageBreak"/>
      </w:pPr>
    </w:p>
    <w:p w:rsidR="00000000" w:rsidRPr="0008012D" w:rsidP="0008012D">
      <w:pPr>
        <w:pStyle w:val="Heading1"/>
      </w:pPr>
      <w:bookmarkStart w:id="2" w:name="O_977361"/>
      <w:bookmarkEnd w:id="2"/>
      <w:r w:rsidRPr="0008012D">
        <w:t>Application</w:t>
      </w:r>
    </w:p>
    <w:p w:rsidR="00000000" w:rsidRPr="0008012D" w:rsidP="00481E41">
      <w:pPr>
        <w:pStyle w:val="BodyText"/>
      </w:pPr>
      <w:r w:rsidRPr="0008012D">
        <w:t>This unit of competency describes the skills and knowledge required to perform industry-regulat</w:t>
      </w:r>
      <w:r w:rsidRPr="0008012D">
        <w:t>ed procedures for the recording of permanent identification and registration of individual standardbred racehorses. It covers knowledge of horse features and behaviour traits, completion of written documentation, and compliance with animal welfare legislat</w:t>
      </w:r>
      <w:r w:rsidRPr="0008012D">
        <w:t>ion and rules of racing.</w:t>
      </w:r>
    </w:p>
    <w:p w:rsidR="00000000" w:rsidRPr="0008012D" w:rsidP="00481E41">
      <w:pPr>
        <w:pStyle w:val="BodyText"/>
      </w:pPr>
      <w:r w:rsidRPr="0008012D">
        <w:t>The unit applies to individuals who are race club employees authorised to brand standardbred horses.</w:t>
      </w:r>
    </w:p>
    <w:p w:rsidR="00000000" w:rsidRPr="0008012D" w:rsidP="00481E41">
      <w:pPr>
        <w:pStyle w:val="BodyText"/>
      </w:pPr>
      <w:r w:rsidRPr="0008012D">
        <w:t>All work must be carried out to comply with workplace procedures, in accordance with applicable state/territory animal welfare and</w:t>
      </w:r>
      <w:r w:rsidRPr="0008012D">
        <w:t xml:space="preserve"> workplace health and safety legislative requirements.</w:t>
      </w:r>
    </w:p>
    <w:p w:rsidR="00000000" w:rsidRPr="0008012D" w:rsidP="00481E41">
      <w:pPr>
        <w:pStyle w:val="BodyText"/>
      </w:pPr>
      <w:r w:rsidRPr="0008012D">
        <w:t>No occupational licensing, legislative or certification requirements apply to this unit at the time of publication.</w:t>
      </w:r>
    </w:p>
    <w:p w:rsidR="00000000" w:rsidRPr="0008012D" w:rsidP="0008012D">
      <w:pPr>
        <w:pStyle w:val="Heading1"/>
      </w:pPr>
      <w:bookmarkStart w:id="3" w:name="O_977360"/>
      <w:bookmarkEnd w:id="3"/>
      <w:r w:rsidRPr="0008012D">
        <w:t>Pre-requisite Unit</w:t>
      </w:r>
    </w:p>
    <w:p w:rsidR="00000000" w:rsidRPr="0008012D" w:rsidP="00481E41">
      <w:pPr>
        <w:pStyle w:val="BodyText"/>
      </w:pPr>
      <w:r w:rsidRPr="0008012D">
        <w:t>Nil</w:t>
      </w:r>
    </w:p>
    <w:p w:rsidR="00000000" w:rsidRPr="0008012D" w:rsidP="0008012D">
      <w:pPr>
        <w:pStyle w:val="Heading1"/>
      </w:pPr>
      <w:bookmarkStart w:id="4" w:name="O_977359"/>
      <w:bookmarkEnd w:id="4"/>
      <w:r w:rsidRPr="0008012D">
        <w:t>Unit Sector</w:t>
      </w:r>
    </w:p>
    <w:p w:rsidR="00000000" w:rsidRPr="0008012D" w:rsidP="00481E41">
      <w:pPr>
        <w:pStyle w:val="BodyText"/>
      </w:pPr>
      <w:r w:rsidRPr="0008012D">
        <w:t>Racing performan</w:t>
      </w:r>
      <w:r w:rsidRPr="0008012D">
        <w:t>ce (ROP)</w:t>
      </w:r>
    </w:p>
    <w:p w:rsidR="00000000" w:rsidRPr="0008012D" w:rsidP="0008012D">
      <w:pPr>
        <w:pStyle w:val="Heading1"/>
      </w:pPr>
      <w:bookmarkStart w:id="5" w:name="O_977358"/>
      <w:bookmarkEnd w:id="5"/>
      <w:r w:rsidRPr="0008012D">
        <w:t>Elements and Performance Criteria</w:t>
      </w:r>
    </w:p>
    <w:tbl>
      <w:tblPr>
        <w:tblW w:w="9520" w:type="dxa"/>
        <w:tblLayout w:type="fixed"/>
        <w:tblCellMar>
          <w:left w:w="62" w:type="dxa"/>
          <w:right w:w="62" w:type="dxa"/>
        </w:tblCellMar>
        <w:tblLook w:val="0000"/>
      </w:tblPr>
      <w:tblGrid>
        <w:gridCol w:w="2580"/>
        <w:gridCol w:w="6940"/>
      </w:tblGrid>
      <w:tr w:rsidTr="00481E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012D" w:rsidP="0008012D">
            <w:pPr>
              <w:pStyle w:val="BodyText"/>
            </w:pPr>
            <w:r w:rsidRPr="0008012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012D">
            <w:pPr>
              <w:pStyle w:val="BodyText"/>
              <w:rPr>
                <w:lang w:val="en-NZ"/>
              </w:rPr>
            </w:pPr>
            <w:r w:rsidRPr="0008012D">
              <w:rPr>
                <w:rStyle w:val="SpecialBold"/>
              </w:rPr>
              <w:t>Performance Criteria</w:t>
            </w:r>
          </w:p>
        </w:tc>
      </w:tr>
      <w:tr w:rsidTr="00481E4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rPr>
                <w:rStyle w:val="Emphasis"/>
              </w:rPr>
              <w:t>Performance criteria describe the performance needed to demonstrate achievement of the element.</w:t>
            </w:r>
          </w:p>
        </w:tc>
      </w:tr>
      <w:tr w:rsidTr="00481E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1. Verify identification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t>1.1 Use industry identification features to identify mare and foal</w:t>
            </w:r>
          </w:p>
          <w:p w:rsidR="00000000" w:rsidRPr="0008012D" w:rsidP="0008012D">
            <w:pPr>
              <w:pStyle w:val="BodyText"/>
            </w:pPr>
            <w:r w:rsidRPr="0008012D">
              <w:t xml:space="preserve">1.2 Verify relationship of foal to declared parents using service </w:t>
            </w:r>
            <w:r w:rsidRPr="0008012D">
              <w:t xml:space="preserve">certificates and other industry documentation </w:t>
            </w:r>
          </w:p>
          <w:p w:rsidR="00000000" w:rsidP="0008012D">
            <w:pPr>
              <w:pStyle w:val="BodyText"/>
              <w:rPr>
                <w:lang w:val="en-NZ"/>
              </w:rPr>
            </w:pPr>
            <w:r w:rsidRPr="0008012D">
              <w:t>1.3 Estimate age of foal and compare with</w:t>
            </w:r>
            <w:r w:rsidRPr="0008012D">
              <w:t xml:space="preserve"> industry documentation</w:t>
            </w:r>
          </w:p>
        </w:tc>
      </w:tr>
      <w:tr w:rsidTr="00481E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2. Apply brand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t>2.1 Assess and control risks prior to carrying out branding activity, including ensuring personal protective equipment correctly fitted</w:t>
            </w:r>
          </w:p>
          <w:p w:rsidR="00000000" w:rsidRPr="0008012D" w:rsidP="0008012D">
            <w:pPr>
              <w:pStyle w:val="BodyText"/>
            </w:pPr>
            <w:r w:rsidRPr="0008012D">
              <w:t xml:space="preserve">2.2 Use safe horse handling techniques to restrain horse for safety of foal, handler and branding officer </w:t>
            </w:r>
          </w:p>
          <w:p w:rsidR="00000000" w:rsidRPr="0008012D" w:rsidP="0008012D">
            <w:pPr>
              <w:pStyle w:val="BodyText"/>
            </w:pPr>
            <w:r w:rsidRPr="0008012D">
              <w:t>2.3 Prepare and maintain branding equipment according to workplace procedures and equipment specifications</w:t>
            </w:r>
          </w:p>
          <w:p w:rsidR="00000000" w:rsidRPr="0008012D" w:rsidP="0008012D">
            <w:pPr>
              <w:pStyle w:val="BodyText"/>
            </w:pPr>
            <w:r w:rsidRPr="0008012D">
              <w:t>2.4 Apply branding using safe techniques a</w:t>
            </w:r>
            <w:r w:rsidRPr="0008012D">
              <w:t>ccording to animal welfare requirements</w:t>
            </w:r>
          </w:p>
          <w:p w:rsidR="00000000" w:rsidRPr="0008012D" w:rsidP="0008012D">
            <w:pPr>
              <w:pStyle w:val="BodyText"/>
            </w:pPr>
            <w:r w:rsidRPr="0008012D">
              <w:t>2.5 Complete documentation accurately according to workplace procedures</w:t>
            </w:r>
          </w:p>
        </w:tc>
      </w:tr>
    </w:tbl>
    <w:p w:rsidR="00000000" w:rsidRPr="0008012D" w:rsidP="0008012D">
      <w:pPr>
        <w:pStyle w:val="BodyText"/>
      </w:pPr>
    </w:p>
    <w:p w:rsidR="00000000" w:rsidRPr="0008012D" w:rsidP="0008012D">
      <w:pPr>
        <w:pStyle w:val="AllowPageBreak"/>
      </w:pPr>
    </w:p>
    <w:p w:rsidR="00000000" w:rsidRPr="0008012D" w:rsidP="0008012D">
      <w:pPr>
        <w:pStyle w:val="Heading1"/>
      </w:pPr>
      <w:bookmarkStart w:id="6" w:name="O_977357"/>
      <w:bookmarkEnd w:id="6"/>
      <w:r w:rsidRPr="0008012D">
        <w:t>Foundation Skills</w:t>
      </w:r>
    </w:p>
    <w:p w:rsidR="00000000" w:rsidRPr="00481E41" w:rsidP="00481E41">
      <w:pPr>
        <w:pStyle w:val="BodyText"/>
        <w:rPr>
          <w:i/>
        </w:rPr>
      </w:pPr>
      <w:r w:rsidRPr="00481E41">
        <w:rPr>
          <w:rStyle w:val="Emphasis"/>
        </w:rPr>
        <w:t>This section describes those language, literacy, numeracy and employment skills that are essential for perf</w:t>
      </w:r>
      <w:r w:rsidRPr="00481E41">
        <w:rPr>
          <w:rStyle w:val="Emphasis"/>
        </w:rPr>
        <w:t>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801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rPr>
                <w:rStyle w:val="SpecialBold"/>
              </w:rPr>
              <w:t>Description</w:t>
            </w:r>
          </w:p>
        </w:tc>
      </w:tr>
      <w:tr w:rsidTr="000801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ListBullet"/>
              <w:rPr>
                <w:lang w:val="en-NZ"/>
              </w:rPr>
            </w:pPr>
            <w:r w:rsidRPr="0008012D">
              <w:t xml:space="preserve">Interpret key information and data in workplace records </w:t>
            </w:r>
          </w:p>
        </w:tc>
      </w:tr>
      <w:tr w:rsidTr="000801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ListBullet"/>
              <w:rPr>
                <w:lang w:val="en-NZ"/>
              </w:rPr>
            </w:pPr>
            <w:r w:rsidRPr="0008012D">
              <w:t>Follow workplace procedures, including work health and safety and animal welfare requirements, relevant to role and work area</w:t>
            </w:r>
          </w:p>
        </w:tc>
      </w:tr>
      <w:tr w:rsidTr="000801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ListBullet"/>
              <w:rPr>
                <w:lang w:val="en-NZ"/>
              </w:rPr>
            </w:pPr>
            <w:r w:rsidRPr="0008012D">
              <w:t>Use industry protocols and practices for communicating with licensed or registered industry personnel to in</w:t>
            </w:r>
            <w:r w:rsidRPr="0008012D">
              <w:t>terpret and relay information related to performing freeze branding procedures</w:t>
            </w:r>
          </w:p>
        </w:tc>
      </w:tr>
      <w:tr w:rsidTr="000801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ListBullet"/>
            </w:pPr>
            <w:r w:rsidRPr="0008012D">
              <w:t>Assemble resources and plan and sequence activities to achieve outcomes related to branding horses</w:t>
            </w:r>
          </w:p>
        </w:tc>
      </w:tr>
    </w:tbl>
    <w:p w:rsidR="00481E41" w:rsidP="0008012D">
      <w:pPr>
        <w:pStyle w:val="BodyText"/>
      </w:pPr>
    </w:p>
    <w:p w:rsidR="00481E41" w:rsidP="0008012D">
      <w:pPr>
        <w:pStyle w:val="BodyText"/>
      </w:pPr>
    </w:p>
    <w:p w:rsidR="00000000" w:rsidRPr="0008012D" w:rsidP="0008012D">
      <w:pPr>
        <w:pStyle w:val="Heading1"/>
      </w:pPr>
      <w:bookmarkStart w:id="7" w:name="O_977356"/>
      <w:bookmarkEnd w:id="7"/>
      <w:r w:rsidRPr="0008012D">
        <w:t>Unit Mapping Information</w:t>
      </w:r>
    </w:p>
    <w:tbl>
      <w:tblPr>
        <w:tblW w:w="9520" w:type="dxa"/>
        <w:tblLayout w:type="fixed"/>
        <w:tblCellMar>
          <w:left w:w="62" w:type="dxa"/>
          <w:right w:w="62" w:type="dxa"/>
        </w:tblCellMar>
        <w:tblLook w:val="0000"/>
      </w:tblPr>
      <w:tblGrid>
        <w:gridCol w:w="1871"/>
        <w:gridCol w:w="2128"/>
        <w:gridCol w:w="2409"/>
        <w:gridCol w:w="3112"/>
      </w:tblGrid>
      <w:tr w:rsidTr="0008012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rPr>
                <w:rStyle w:val="SpecialBold"/>
              </w:rPr>
              <w:t>Equivalence status</w:t>
            </w:r>
          </w:p>
        </w:tc>
      </w:tr>
      <w:tr w:rsidTr="0008012D">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RGRROP302 Brand standardbred horses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RGRROP302A Brand standardbred horses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t>Equivalent unit</w:t>
            </w:r>
          </w:p>
        </w:tc>
      </w:tr>
    </w:tbl>
    <w:p w:rsidR="00000000" w:rsidRPr="0008012D" w:rsidP="0008012D">
      <w:pPr>
        <w:pStyle w:val="BodyText"/>
      </w:pPr>
    </w:p>
    <w:p w:rsidR="00000000" w:rsidRPr="0008012D" w:rsidP="0008012D">
      <w:pPr>
        <w:pStyle w:val="AllowPageBreak"/>
      </w:pPr>
    </w:p>
    <w:p w:rsidR="00000000" w:rsidRPr="0008012D" w:rsidP="0008012D">
      <w:pPr>
        <w:pStyle w:val="Heading1"/>
      </w:pPr>
      <w:bookmarkStart w:id="8" w:name="O_977349"/>
      <w:bookmarkEnd w:id="8"/>
      <w:r w:rsidRPr="0008012D">
        <w:t>Links</w:t>
      </w:r>
    </w:p>
    <w:p w:rsidR="00000000" w:rsidRPr="0008012D" w:rsidP="00481E41">
      <w:pPr>
        <w:pStyle w:val="BodyText"/>
      </w:pPr>
      <w:r w:rsidRPr="0008012D">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3178A">
        <w:rPr>
          <w:rStyle w:val="Hyperlink"/>
        </w:rPr>
        <w:t>https://vetnet.gov.au/Pages/TrainingDocs.aspx?q=5c4b8489-f7e1-463b-81c8-6ecce6c192a0</w:t>
      </w:r>
      <w:r>
        <w:fldChar w:fldCharType="end"/>
      </w:r>
    </w:p>
    <w:p w:rsidR="00000000" w:rsidRPr="0008012D" w:rsidP="00481E41">
      <w:pPr>
        <w:pStyle w:val="BodyText"/>
        <w:sectPr w:rsidSect="0008012D">
          <w:headerReference w:type="default" r:id="rId10"/>
          <w:footerReference w:type="default" r:id="rId11"/>
          <w:pgSz w:w="11908" w:h="16833"/>
          <w:pgMar w:top="1702" w:right="1418" w:bottom="1702" w:left="1418" w:header="992" w:footer="992" w:gutter="0"/>
          <w:cols w:space="720"/>
          <w:noEndnote/>
          <w:docGrid w:linePitch="299"/>
        </w:sectPr>
      </w:pPr>
    </w:p>
    <w:p w:rsidR="00000000" w:rsidRPr="0008012D" w:rsidP="0008012D">
      <w:pPr>
        <w:pStyle w:val="SuperHeading"/>
      </w:pPr>
      <w:r w:rsidRPr="0008012D">
        <w:t>Assessment Requirements for RGRROP302 Brand st</w:t>
      </w:r>
      <w:r w:rsidRPr="0008012D">
        <w:t>andardbred horses</w:t>
      </w:r>
    </w:p>
    <w:p w:rsidR="00000000" w:rsidRPr="0008012D" w:rsidP="0008012D">
      <w:pPr>
        <w:pStyle w:val="Heading1"/>
      </w:pPr>
      <w:bookmarkStart w:id="9" w:name="O_977351"/>
      <w:bookmarkEnd w:id="9"/>
      <w:r w:rsidRPr="0008012D">
        <w:t>Modification History</w:t>
      </w:r>
    </w:p>
    <w:tbl>
      <w:tblPr>
        <w:tblW w:w="9520" w:type="dxa"/>
        <w:tblLayout w:type="fixed"/>
        <w:tblCellMar>
          <w:left w:w="62" w:type="dxa"/>
          <w:right w:w="62" w:type="dxa"/>
        </w:tblCellMar>
        <w:tblLook w:val="0000"/>
      </w:tblPr>
      <w:tblGrid>
        <w:gridCol w:w="2581"/>
        <w:gridCol w:w="6939"/>
      </w:tblGrid>
      <w:tr w:rsidTr="000801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rPr>
                <w:rStyle w:val="SpecialBold"/>
              </w:rPr>
              <w:t>Comments</w:t>
            </w:r>
          </w:p>
        </w:tc>
      </w:tr>
      <w:tr w:rsidTr="0008012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12D">
            <w:pPr>
              <w:pStyle w:val="BodyText"/>
              <w:rPr>
                <w:lang w:val="en-NZ"/>
              </w:rPr>
            </w:pPr>
            <w:r w:rsidRPr="0008012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12D" w:rsidP="0008012D">
            <w:pPr>
              <w:pStyle w:val="BodyText"/>
            </w:pPr>
            <w:r w:rsidRPr="0008012D">
              <w:t>This version released with RGR Racing and Breeding Training Package Version 2.0.</w:t>
            </w:r>
          </w:p>
        </w:tc>
      </w:tr>
    </w:tbl>
    <w:p w:rsidR="00000000" w:rsidRPr="0008012D" w:rsidP="0008012D">
      <w:pPr>
        <w:pStyle w:val="BodyText"/>
      </w:pPr>
    </w:p>
    <w:p w:rsidR="00000000" w:rsidRPr="0008012D" w:rsidP="0008012D">
      <w:pPr>
        <w:pStyle w:val="AllowPageBreak"/>
      </w:pPr>
    </w:p>
    <w:p w:rsidR="00000000" w:rsidRPr="0008012D" w:rsidP="0008012D">
      <w:pPr>
        <w:pStyle w:val="Heading1"/>
      </w:pPr>
      <w:bookmarkStart w:id="10" w:name="O_977354"/>
      <w:bookmarkEnd w:id="10"/>
      <w:r w:rsidRPr="0008012D">
        <w:t>Performance Evidence</w:t>
      </w:r>
    </w:p>
    <w:p w:rsidR="00000000" w:rsidRPr="0008012D" w:rsidP="00481E41">
      <w:pPr>
        <w:pStyle w:val="BodyText"/>
      </w:pPr>
      <w:r w:rsidRPr="0008012D">
        <w:t xml:space="preserve">An individual demonstrating competency in this unit </w:t>
      </w:r>
      <w:r w:rsidRPr="0008012D">
        <w:t>must satisfy all of the elements and performance criteria of this unit. There must be evidence that the individual has branded at least three standardbred horses, including for each:</w:t>
      </w:r>
    </w:p>
    <w:p w:rsidR="00000000" w:rsidRPr="0008012D" w:rsidP="0008012D">
      <w:pPr>
        <w:pStyle w:val="ListBullet"/>
      </w:pPr>
      <w:r w:rsidRPr="0008012D">
        <w:t>identified horses using industry signalment and documents</w:t>
      </w:r>
    </w:p>
    <w:p w:rsidR="00000000" w:rsidRPr="0008012D" w:rsidP="0008012D">
      <w:pPr>
        <w:pStyle w:val="ListBullet"/>
      </w:pPr>
      <w:r w:rsidRPr="0008012D">
        <w:t xml:space="preserve">assessed risks associated with handling and branding horses </w:t>
      </w:r>
    </w:p>
    <w:p w:rsidR="00000000" w:rsidRPr="0008012D" w:rsidP="0008012D">
      <w:pPr>
        <w:pStyle w:val="ListBullet"/>
      </w:pPr>
      <w:r w:rsidRPr="0008012D">
        <w:t>used safe horse handling and safe work practices, including techniques required to specifically handle and restrain mares and foals</w:t>
      </w:r>
    </w:p>
    <w:p w:rsidR="00000000" w:rsidRPr="0008012D" w:rsidP="0008012D">
      <w:pPr>
        <w:pStyle w:val="ListBullet"/>
      </w:pPr>
      <w:r w:rsidRPr="0008012D">
        <w:t>prepared and maintained branding equipment</w:t>
      </w:r>
    </w:p>
    <w:p w:rsidR="00000000" w:rsidRPr="0008012D" w:rsidP="0008012D">
      <w:pPr>
        <w:pStyle w:val="ListBullet"/>
      </w:pPr>
      <w:r w:rsidRPr="0008012D">
        <w:t>applied branding usi</w:t>
      </w:r>
      <w:r w:rsidRPr="0008012D">
        <w:t>ng safe techniques according to animal welfare requirements.</w:t>
      </w:r>
    </w:p>
    <w:p w:rsidR="00000000" w:rsidRPr="0008012D" w:rsidP="0008012D">
      <w:pPr>
        <w:pStyle w:val="AllowPageBreak"/>
      </w:pPr>
    </w:p>
    <w:p w:rsidR="00000000" w:rsidRPr="0008012D" w:rsidP="0008012D">
      <w:pPr>
        <w:pStyle w:val="Heading1"/>
      </w:pPr>
      <w:bookmarkStart w:id="11" w:name="O_977353"/>
      <w:bookmarkEnd w:id="11"/>
      <w:r w:rsidRPr="0008012D">
        <w:t>Knowledge Evidence</w:t>
      </w:r>
    </w:p>
    <w:p w:rsidR="00000000" w:rsidRPr="0008012D" w:rsidP="00481E41">
      <w:pPr>
        <w:pStyle w:val="BodyText"/>
      </w:pPr>
      <w:r w:rsidRPr="0008012D">
        <w:t>An individual must be able to demonstrate the knowledge required to perform the tasks outlined in the elements and performance criteria of this unit. This incl</w:t>
      </w:r>
      <w:r w:rsidRPr="0008012D">
        <w:t>udes knowledge of:</w:t>
      </w:r>
    </w:p>
    <w:p w:rsidR="00000000" w:rsidRPr="0008012D" w:rsidP="0008012D">
      <w:pPr>
        <w:pStyle w:val="ListBullet"/>
      </w:pPr>
      <w:r w:rsidRPr="0008012D">
        <w:t>horse features used for identification</w:t>
      </w:r>
    </w:p>
    <w:p w:rsidR="00000000" w:rsidRPr="0008012D" w:rsidP="0008012D">
      <w:pPr>
        <w:pStyle w:val="ListBullet"/>
      </w:pPr>
      <w:r w:rsidRPr="0008012D">
        <w:t>methods for:</w:t>
      </w:r>
    </w:p>
    <w:p w:rsidR="00000000" w:rsidRPr="0008012D" w:rsidP="0008012D">
      <w:pPr>
        <w:pStyle w:val="ListBullet2"/>
      </w:pPr>
      <w:r w:rsidRPr="0008012D">
        <w:t xml:space="preserve">estimating age of foals </w:t>
      </w:r>
    </w:p>
    <w:p w:rsidR="00000000" w:rsidRPr="0008012D" w:rsidP="0008012D">
      <w:pPr>
        <w:pStyle w:val="ListBullet2"/>
      </w:pPr>
      <w:r w:rsidRPr="0008012D">
        <w:t>verifying relationship of foal to parents</w:t>
      </w:r>
    </w:p>
    <w:p w:rsidR="00000000" w:rsidRPr="0008012D" w:rsidP="0008012D">
      <w:pPr>
        <w:pStyle w:val="ListBullet"/>
      </w:pPr>
      <w:r w:rsidRPr="0008012D">
        <w:t>relevant rules of racing and procedures for completing workplace documentation applicable to registering and brandi</w:t>
      </w:r>
      <w:r w:rsidRPr="0008012D">
        <w:t>ng standardbred horses for identification</w:t>
      </w:r>
    </w:p>
    <w:p w:rsidR="00000000" w:rsidRPr="0008012D" w:rsidP="0008012D">
      <w:pPr>
        <w:pStyle w:val="ListBullet"/>
      </w:pPr>
      <w:r w:rsidRPr="0008012D">
        <w:t>types of branding equipment and manufacturer specifications for the operation and maintenance of branding equipment</w:t>
      </w:r>
    </w:p>
    <w:p w:rsidR="00000000" w:rsidRPr="0008012D" w:rsidP="0008012D">
      <w:pPr>
        <w:pStyle w:val="ListBullet"/>
      </w:pPr>
      <w:r w:rsidRPr="0008012D">
        <w:t>types and purpose of restraints used in branding</w:t>
      </w:r>
    </w:p>
    <w:p w:rsidR="00000000" w:rsidRPr="0008012D" w:rsidP="0008012D">
      <w:pPr>
        <w:pStyle w:val="ListBullet"/>
      </w:pPr>
      <w:r w:rsidRPr="0008012D">
        <w:t>racing industry animal welfare requirements relating to branding</w:t>
      </w:r>
    </w:p>
    <w:p w:rsidR="00000000" w:rsidRPr="0008012D" w:rsidP="0008012D">
      <w:pPr>
        <w:pStyle w:val="ListBullet"/>
      </w:pPr>
      <w:r w:rsidRPr="0008012D">
        <w:t>racing industry safety requirements, including:</w:t>
      </w:r>
    </w:p>
    <w:p w:rsidR="00000000" w:rsidRPr="0008012D" w:rsidP="0008012D">
      <w:pPr>
        <w:pStyle w:val="ListBullet2"/>
      </w:pPr>
      <w:r w:rsidRPr="0008012D">
        <w:t>safe operating procedures</w:t>
      </w:r>
    </w:p>
    <w:p w:rsidR="00000000" w:rsidRPr="0008012D" w:rsidP="0008012D">
      <w:pPr>
        <w:pStyle w:val="ListBullet2"/>
      </w:pPr>
      <w:r w:rsidRPr="0008012D">
        <w:t>safe handling techniques</w:t>
      </w:r>
    </w:p>
    <w:p w:rsidR="00000000" w:rsidRPr="0008012D" w:rsidP="0008012D">
      <w:pPr>
        <w:pStyle w:val="ListBullet2"/>
      </w:pPr>
      <w:r w:rsidRPr="0008012D">
        <w:t xml:space="preserve">awareness of common horse behaviour and body language during branding </w:t>
      </w:r>
    </w:p>
    <w:p w:rsidR="00000000" w:rsidRPr="0008012D" w:rsidP="0008012D">
      <w:pPr>
        <w:pStyle w:val="ListBullet2"/>
      </w:pPr>
      <w:r w:rsidRPr="0008012D">
        <w:t xml:space="preserve">personal protective </w:t>
      </w:r>
      <w:r w:rsidRPr="0008012D">
        <w:t xml:space="preserve">equipment </w:t>
      </w:r>
    </w:p>
    <w:p w:rsidR="00000000" w:rsidRPr="0008012D" w:rsidP="0008012D">
      <w:pPr>
        <w:pStyle w:val="ListBullet2"/>
      </w:pPr>
      <w:r w:rsidRPr="0008012D">
        <w:t>first aid procedures relating to branding.</w:t>
      </w:r>
    </w:p>
    <w:p w:rsidR="00000000" w:rsidRPr="0008012D" w:rsidP="0008012D">
      <w:pPr>
        <w:pStyle w:val="AllowPageBreak"/>
      </w:pPr>
    </w:p>
    <w:p w:rsidR="00000000" w:rsidRPr="0008012D" w:rsidP="0008012D">
      <w:pPr>
        <w:pStyle w:val="Heading1"/>
      </w:pPr>
      <w:bookmarkStart w:id="12" w:name="O_977352"/>
      <w:bookmarkEnd w:id="12"/>
      <w:r w:rsidRPr="0008012D">
        <w:t>Assessment Conditions</w:t>
      </w:r>
    </w:p>
    <w:p w:rsidR="00000000" w:rsidRPr="0008012D" w:rsidP="00481E41">
      <w:pPr>
        <w:pStyle w:val="BodyText"/>
      </w:pPr>
      <w:r w:rsidRPr="0008012D">
        <w:t xml:space="preserve">Assessment of skills must take place under the following conditions: </w:t>
      </w:r>
    </w:p>
    <w:p w:rsidR="00000000" w:rsidRPr="0008012D" w:rsidP="0008012D">
      <w:pPr>
        <w:pStyle w:val="ListBullet"/>
      </w:pPr>
      <w:r w:rsidRPr="0008012D">
        <w:t>physical conditions:</w:t>
      </w:r>
    </w:p>
    <w:p w:rsidR="00000000" w:rsidRPr="0008012D" w:rsidP="0008012D">
      <w:pPr>
        <w:pStyle w:val="ListBullet2"/>
      </w:pPr>
      <w:r w:rsidRPr="0008012D">
        <w:t>a workplace or an environment that accurately reflects performance in a real workplace setting</w:t>
      </w:r>
    </w:p>
    <w:p w:rsidR="00000000" w:rsidRPr="0008012D" w:rsidP="0008012D">
      <w:pPr>
        <w:pStyle w:val="ListBullet"/>
      </w:pPr>
      <w:r w:rsidRPr="0008012D">
        <w:t>resources, equipment and materials:</w:t>
      </w:r>
    </w:p>
    <w:p w:rsidR="00000000" w:rsidRPr="0008012D" w:rsidP="0008012D">
      <w:pPr>
        <w:pStyle w:val="ListBullet2"/>
      </w:pPr>
      <w:r w:rsidRPr="0008012D">
        <w:t>various standardbred horses to be branded – assessed as suitable for the skills and experience of the individual</w:t>
      </w:r>
    </w:p>
    <w:p w:rsidR="00000000" w:rsidRPr="0008012D" w:rsidP="0008012D">
      <w:pPr>
        <w:pStyle w:val="ListBullet2"/>
      </w:pPr>
      <w:r w:rsidRPr="0008012D">
        <w:t xml:space="preserve">materials </w:t>
      </w:r>
      <w:r w:rsidRPr="0008012D">
        <w:t>and equipment required for branding</w:t>
      </w:r>
    </w:p>
    <w:p w:rsidR="00000000" w:rsidRPr="0008012D" w:rsidP="0008012D">
      <w:pPr>
        <w:pStyle w:val="ListBullet2"/>
      </w:pPr>
      <w:r w:rsidRPr="0008012D">
        <w:t>personal protective equipment correctly fitted and appropriate for activity for individual</w:t>
      </w:r>
    </w:p>
    <w:p w:rsidR="00000000" w:rsidRPr="0008012D" w:rsidP="0008012D">
      <w:pPr>
        <w:pStyle w:val="ListBullet"/>
      </w:pPr>
      <w:r w:rsidRPr="0008012D">
        <w:t>specifications:</w:t>
      </w:r>
    </w:p>
    <w:p w:rsidR="00000000" w:rsidRPr="0008012D" w:rsidP="0008012D">
      <w:pPr>
        <w:pStyle w:val="ListBullet2"/>
      </w:pPr>
      <w:r w:rsidRPr="0008012D">
        <w:t xml:space="preserve">instructions and documentation for branding activity. </w:t>
      </w:r>
    </w:p>
    <w:p w:rsidR="00000000" w:rsidRPr="0008012D" w:rsidP="0008012D">
      <w:pPr>
        <w:pStyle w:val="BodyText"/>
      </w:pPr>
    </w:p>
    <w:p w:rsidR="00000000" w:rsidRPr="0008012D" w:rsidP="00481E41">
      <w:pPr>
        <w:pStyle w:val="BodyText"/>
      </w:pPr>
      <w:r w:rsidRPr="0008012D">
        <w:t>Training and assessment strategies must show evidence o</w:t>
      </w:r>
      <w:r w:rsidRPr="0008012D">
        <w:t xml:space="preserve">f the use of guidance on risk assessment and matching individuals and horses provided in the </w:t>
      </w:r>
      <w:r w:rsidRPr="0008012D">
        <w:rPr>
          <w:rStyle w:val="Emphasis"/>
        </w:rPr>
        <w:t>Companion Volume: User Guide: Safety in Equine Training</w:t>
      </w:r>
      <w:r w:rsidRPr="0008012D">
        <w:t>.</w:t>
      </w:r>
    </w:p>
    <w:p w:rsidR="00000000" w:rsidRPr="0008012D" w:rsidP="00481E41">
      <w:pPr>
        <w:pStyle w:val="BodyText"/>
      </w:pPr>
      <w:r w:rsidRPr="0008012D">
        <w:t>Assessors of this unit must satisfy the requirements for assessors in applicable vocational education and</w:t>
      </w:r>
      <w:r w:rsidRPr="0008012D">
        <w:t xml:space="preserve"> training legislation, frameworks and/or standards. </w:t>
      </w:r>
    </w:p>
    <w:p w:rsidR="00000000" w:rsidRPr="0008012D" w:rsidP="0008012D">
      <w:pPr>
        <w:pStyle w:val="Heading1"/>
      </w:pPr>
      <w:bookmarkStart w:id="13" w:name="O_977350"/>
      <w:bookmarkEnd w:id="13"/>
      <w:r w:rsidRPr="0008012D">
        <w:t>Links</w:t>
      </w:r>
    </w:p>
    <w:p w:rsidR="00000000" w:rsidRPr="0008012D" w:rsidP="00481E41">
      <w:pPr>
        <w:pStyle w:val="BodyText"/>
      </w:pPr>
      <w:r w:rsidRPr="0008012D">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3178A">
        <w:rPr>
          <w:rStyle w:val="Hyperlink"/>
        </w:rPr>
        <w:t>https://vetnet.gov.au/Pages/TrainingDocs.aspx?q=5c4b8489-f7e1-463b-81c8-6ecce6c192a0</w:t>
      </w:r>
      <w:r>
        <w:fldChar w:fldCharType="end"/>
      </w:r>
    </w:p>
    <w:p w:rsidR="00000000" w:rsidRPr="0008012D" w:rsidP="0008012D"/>
    <w:sectPr w:rsidSect="000801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2D" w:rsidRPr="00481E41" w:rsidP="00481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41" w:rsidP="00080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E41" w:rsidP="000801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81E41" w:rsidP="000801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2D" w:rsidP="0008012D">
    <w:pPr>
      <w:pStyle w:val="Footer"/>
      <w:framePr w:wrap="around"/>
    </w:pPr>
    <w:r>
      <w:fldChar w:fldCharType="begin"/>
    </w:r>
    <w:r>
      <w:instrText xml:space="preserve"> DOCPROPERTY  Subject  \* MERGEFORMAT </w:instrText>
    </w:r>
    <w:r>
      <w:fldChar w:fldCharType="separate"/>
    </w:r>
    <w:r w:rsidR="00481E41">
      <w:t>Approved</w:t>
    </w:r>
    <w:r w:rsidR="00481E41">
      <w:fldChar w:fldCharType="end"/>
    </w:r>
    <w:r>
      <w:tab/>
      <w:t xml:space="preserve">Page </w:t>
    </w:r>
    <w:r>
      <w:fldChar w:fldCharType="begin"/>
    </w:r>
    <w:r>
      <w:instrText xml:space="preserve"> PAGE  \* Arabic  \* MERGEFORMAT </w:instrText>
    </w:r>
    <w:r>
      <w:fldChar w:fldCharType="separate"/>
    </w:r>
    <w:r w:rsidR="00481E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1E41">
      <w:rPr>
        <w:noProof/>
      </w:rPr>
      <w:t>4</w:t>
    </w:r>
    <w:r>
      <w:rPr>
        <w:noProof/>
      </w:rPr>
      <w:fldChar w:fldCharType="end"/>
    </w:r>
  </w:p>
  <w:p w:rsidR="0008012D" w:rsidP="0008012D">
    <w:pPr>
      <w:pStyle w:val="Footer"/>
      <w:framePr w:wrap="around"/>
    </w:pPr>
    <w:r>
      <w:t xml:space="preserve">© Commonwealth of Australia, </w:t>
    </w:r>
    <w:r>
      <w:fldChar w:fldCharType="begin"/>
    </w:r>
    <w:r>
      <w:instrText xml:space="preserve"> DATE  \@ "yyyy"  \* MERGEFORMAT </w:instrText>
    </w:r>
    <w:r>
      <w:fldChar w:fldCharType="separate"/>
    </w:r>
    <w:r w:rsidR="00481E41">
      <w:rPr>
        <w:noProof/>
      </w:rPr>
      <w:t>2025</w:t>
    </w:r>
    <w:r>
      <w:fldChar w:fldCharType="end"/>
    </w:r>
    <w:r>
      <w:tab/>
    </w:r>
    <w:r>
      <w:fldChar w:fldCharType="begin"/>
    </w:r>
    <w:r>
      <w:instrText xml:space="preserve"> DOCPROPERTY  Author  \* MERGEFORMAT </w:instrText>
    </w:r>
    <w:r>
      <w:fldChar w:fldCharType="separate"/>
    </w:r>
    <w:r w:rsidR="00481E41">
      <w:t>Skills Insight</w:t>
    </w:r>
    <w:r w:rsidR="00481E41">
      <w:fldChar w:fldCharType="end"/>
    </w:r>
  </w:p>
  <w:p w:rsidR="0008012D" w:rsidP="00080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12D" w:rsidRPr="00481E41" w:rsidP="00481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41" w:rsidRPr="002D2AF8" w:rsidP="0008012D">
    <w:pPr>
      <w:pStyle w:val="Header"/>
      <w:framePr w:wrap="around"/>
    </w:pPr>
    <w:r>
      <w:fldChar w:fldCharType="begin"/>
    </w:r>
    <w:r>
      <w:instrText xml:space="preserve"> TITLE   \* MERGEFORMAT </w:instrText>
    </w:r>
    <w:r>
      <w:fldChar w:fldCharType="separate"/>
    </w:r>
    <w:r>
      <w:t>RGRROP302 Brand standardbred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1E41" w:rsidP="000801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2D" w:rsidRPr="002D2AF8" w:rsidP="0008012D">
    <w:pPr>
      <w:pStyle w:val="Header"/>
      <w:framePr w:wrap="around"/>
    </w:pPr>
    <w:r>
      <w:fldChar w:fldCharType="begin"/>
    </w:r>
    <w:r>
      <w:instrText xml:space="preserve"> TITLE   \* MERGEFORMAT </w:instrText>
    </w:r>
    <w:r>
      <w:fldChar w:fldCharType="separate"/>
    </w:r>
    <w:r w:rsidR="00481E41">
      <w:t>RGRROP302 Brand standardbred horses</w:t>
    </w:r>
    <w:r w:rsidR="00481E41">
      <w:fldChar w:fldCharType="end"/>
    </w:r>
    <w:r>
      <w:tab/>
      <w:t xml:space="preserve">Date this document was generated: </w:t>
    </w:r>
    <w:r>
      <w:fldChar w:fldCharType="begin"/>
    </w:r>
    <w:r>
      <w:instrText xml:space="preserve"> CREATEDATE  \@ "d MMMM yyyy"  \* MERGEFORMAT </w:instrText>
    </w:r>
    <w:r>
      <w:fldChar w:fldCharType="separate"/>
    </w:r>
    <w:r w:rsidR="00481E41">
      <w:rPr>
        <w:noProof/>
      </w:rPr>
      <w:t>2 March 2025</w:t>
    </w:r>
    <w:r>
      <w:fldChar w:fldCharType="end"/>
    </w:r>
  </w:p>
  <w:p w:rsidR="0008012D" w:rsidP="00080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07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4E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64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12D"/>
    <w:pPr>
      <w:spacing w:before="360" w:after="60"/>
      <w:outlineLvl w:val="0"/>
    </w:pPr>
    <w:rPr>
      <w:sz w:val="32"/>
    </w:rPr>
  </w:style>
  <w:style w:type="paragraph" w:styleId="Heading2">
    <w:name w:val="heading 2"/>
    <w:basedOn w:val="HeadingBase"/>
    <w:next w:val="BodyText"/>
    <w:link w:val="Heading2Char"/>
    <w:qFormat/>
    <w:rsid w:val="0008012D"/>
    <w:pPr>
      <w:keepLines/>
      <w:spacing w:before="240" w:after="120"/>
      <w:outlineLvl w:val="1"/>
    </w:pPr>
    <w:rPr>
      <w:sz w:val="28"/>
      <w:szCs w:val="40"/>
    </w:rPr>
  </w:style>
  <w:style w:type="paragraph" w:styleId="Heading3">
    <w:name w:val="heading 3"/>
    <w:basedOn w:val="HeadingBase"/>
    <w:next w:val="BodyText"/>
    <w:link w:val="Heading3Char"/>
    <w:qFormat/>
    <w:rsid w:val="0008012D"/>
    <w:pPr>
      <w:spacing w:before="180" w:after="120"/>
      <w:outlineLvl w:val="2"/>
    </w:pPr>
    <w:rPr>
      <w:spacing w:val="-10"/>
      <w:kern w:val="32"/>
    </w:rPr>
  </w:style>
  <w:style w:type="paragraph" w:styleId="Heading4">
    <w:name w:val="heading 4"/>
    <w:basedOn w:val="HeadingBase"/>
    <w:next w:val="BodyText"/>
    <w:link w:val="Heading4Char"/>
    <w:qFormat/>
    <w:rsid w:val="0008012D"/>
    <w:pPr>
      <w:spacing w:before="160" w:after="120"/>
      <w:outlineLvl w:val="3"/>
    </w:pPr>
    <w:rPr>
      <w:sz w:val="22"/>
    </w:rPr>
  </w:style>
  <w:style w:type="paragraph" w:styleId="Heading5">
    <w:name w:val="heading 5"/>
    <w:basedOn w:val="HeadingBase"/>
    <w:next w:val="Normal"/>
    <w:link w:val="Heading5Char"/>
    <w:qFormat/>
    <w:rsid w:val="0008012D"/>
    <w:pPr>
      <w:spacing w:before="80"/>
      <w:outlineLvl w:val="4"/>
    </w:pPr>
    <w:rPr>
      <w:color w:val="918585"/>
      <w:sz w:val="20"/>
    </w:rPr>
  </w:style>
  <w:style w:type="paragraph" w:styleId="Heading6">
    <w:name w:val="heading 6"/>
    <w:basedOn w:val="HeadingBase"/>
    <w:next w:val="Normal"/>
    <w:link w:val="Heading6Char"/>
    <w:qFormat/>
    <w:rsid w:val="0008012D"/>
    <w:pPr>
      <w:spacing w:before="60"/>
      <w:outlineLvl w:val="5"/>
    </w:pPr>
    <w:rPr>
      <w:color w:val="918585"/>
      <w:sz w:val="20"/>
    </w:rPr>
  </w:style>
  <w:style w:type="paragraph" w:styleId="Heading7">
    <w:name w:val="heading 7"/>
    <w:basedOn w:val="Normal"/>
    <w:next w:val="Normal"/>
    <w:link w:val="Heading7Char"/>
    <w:qFormat/>
    <w:rsid w:val="0008012D"/>
    <w:pPr>
      <w:ind w:left="720"/>
      <w:outlineLvl w:val="6"/>
    </w:pPr>
    <w:rPr>
      <w:i/>
    </w:rPr>
  </w:style>
  <w:style w:type="paragraph" w:styleId="Heading8">
    <w:name w:val="heading 8"/>
    <w:basedOn w:val="Normal"/>
    <w:next w:val="Normal"/>
    <w:link w:val="Heading8Char"/>
    <w:qFormat/>
    <w:rsid w:val="0008012D"/>
    <w:pPr>
      <w:ind w:left="720"/>
      <w:outlineLvl w:val="7"/>
    </w:pPr>
    <w:rPr>
      <w:i/>
    </w:rPr>
  </w:style>
  <w:style w:type="paragraph" w:styleId="Heading9">
    <w:name w:val="heading 9"/>
    <w:basedOn w:val="Normal"/>
    <w:next w:val="Normal"/>
    <w:link w:val="Heading9Char"/>
    <w:qFormat/>
    <w:rsid w:val="0008012D"/>
    <w:pPr>
      <w:ind w:left="720"/>
      <w:outlineLvl w:val="8"/>
    </w:pPr>
    <w:rPr>
      <w:i/>
    </w:rPr>
  </w:style>
  <w:style w:type="character" w:default="1" w:styleId="DefaultParagraphFont">
    <w:name w:val="Default Paragraph Font"/>
    <w:uiPriority w:val="1"/>
    <w:unhideWhenUsed/>
    <w:rsid w:val="00080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12D"/>
  </w:style>
  <w:style w:type="character" w:customStyle="1" w:styleId="Heading1Char">
    <w:name w:val="Heading 1 Char"/>
    <w:basedOn w:val="DefaultParagraphFont"/>
    <w:link w:val="Heading1"/>
    <w:rsid w:val="0008012D"/>
    <w:rPr>
      <w:rFonts w:ascii="Times New Roman" w:eastAsia="Times New Roman" w:hAnsi="Times New Roman" w:cs="Times New Roman"/>
      <w:b/>
      <w:sz w:val="32"/>
      <w:szCs w:val="20"/>
      <w:lang w:eastAsia="en-US"/>
    </w:rPr>
  </w:style>
  <w:style w:type="paragraph" w:styleId="BodyText">
    <w:name w:val="Body Text"/>
    <w:basedOn w:val="Normal"/>
    <w:link w:val="BodyTextChar"/>
    <w:rsid w:val="00080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12D"/>
    <w:rPr>
      <w:rFonts w:ascii="Times New Roman" w:eastAsia="Times New Roman" w:hAnsi="Times New Roman" w:cs="Times New Roman"/>
      <w:sz w:val="24"/>
      <w:lang w:eastAsia="en-US"/>
    </w:rPr>
  </w:style>
  <w:style w:type="paragraph" w:styleId="ListBullet">
    <w:name w:val="List Bullet"/>
    <w:basedOn w:val="List"/>
    <w:rsid w:val="0008012D"/>
    <w:pPr>
      <w:numPr>
        <w:numId w:val="12"/>
      </w:numPr>
      <w:tabs>
        <w:tab w:val="clear" w:pos="340"/>
      </w:tabs>
      <w:spacing w:before="40" w:after="40"/>
    </w:pPr>
  </w:style>
  <w:style w:type="character" w:customStyle="1" w:styleId="SpecialBold">
    <w:name w:val="Special Bold"/>
    <w:basedOn w:val="DefaultParagraphFont"/>
    <w:rsid w:val="0008012D"/>
    <w:rPr>
      <w:b/>
      <w:spacing w:val="0"/>
    </w:rPr>
  </w:style>
  <w:style w:type="paragraph" w:styleId="ListBullet2">
    <w:name w:val="List Bullet 2"/>
    <w:basedOn w:val="List2"/>
    <w:rsid w:val="0008012D"/>
    <w:pPr>
      <w:numPr>
        <w:numId w:val="13"/>
      </w:numPr>
      <w:tabs>
        <w:tab w:val="clear" w:pos="680"/>
      </w:tabs>
    </w:pPr>
  </w:style>
  <w:style w:type="character" w:styleId="Emphasis">
    <w:name w:val="Emphasis"/>
    <w:basedOn w:val="DefaultParagraphFont"/>
    <w:qFormat/>
    <w:rsid w:val="0008012D"/>
    <w:rPr>
      <w:i/>
    </w:rPr>
  </w:style>
  <w:style w:type="paragraph" w:customStyle="1" w:styleId="SuperHeading">
    <w:name w:val="SuperHeading"/>
    <w:basedOn w:val="Normal"/>
    <w:rsid w:val="0008012D"/>
    <w:pPr>
      <w:spacing w:before="240" w:after="120"/>
      <w:outlineLvl w:val="0"/>
    </w:pPr>
    <w:rPr>
      <w:rFonts w:ascii="Times New Roman" w:hAnsi="Times New Roman"/>
      <w:b/>
      <w:sz w:val="32"/>
    </w:rPr>
  </w:style>
  <w:style w:type="paragraph" w:customStyle="1" w:styleId="AllowPageBreak">
    <w:name w:val="AllowPageBreak"/>
    <w:rsid w:val="00080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12D"/>
    <w:rPr>
      <w:rFonts w:ascii="Courier New" w:eastAsia="Times New Roman" w:hAnsi="Courier New" w:cs="Times New Roman"/>
      <w:i/>
      <w:szCs w:val="20"/>
      <w:lang w:eastAsia="en-US"/>
    </w:rPr>
  </w:style>
  <w:style w:type="paragraph" w:customStyle="1" w:styleId="HeadingBase">
    <w:name w:val="Heading Base"/>
    <w:rsid w:val="00080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12D"/>
    <w:pPr>
      <w:tabs>
        <w:tab w:val="right" w:leader="dot" w:pos="9072"/>
      </w:tabs>
      <w:ind w:left="567"/>
    </w:pPr>
    <w:rPr>
      <w:szCs w:val="22"/>
    </w:rPr>
  </w:style>
  <w:style w:type="paragraph" w:customStyle="1" w:styleId="TOCBase">
    <w:name w:val="TOC Base"/>
    <w:rsid w:val="00080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12D"/>
    <w:pPr>
      <w:tabs>
        <w:tab w:val="right" w:leader="dot" w:pos="9072"/>
      </w:tabs>
      <w:spacing w:before="40" w:after="40"/>
      <w:ind w:left="284"/>
    </w:pPr>
    <w:rPr>
      <w:rFonts w:ascii="Times New Roman" w:hAnsi="Times New Roman"/>
    </w:rPr>
  </w:style>
  <w:style w:type="paragraph" w:styleId="TOC1">
    <w:name w:val="toc 1"/>
    <w:basedOn w:val="TOCBase"/>
    <w:next w:val="Normal"/>
    <w:rsid w:val="00080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12D"/>
    <w:rPr>
      <w:rFonts w:ascii="Times New Roman" w:eastAsia="Times New Roman" w:hAnsi="Times New Roman" w:cs="Times New Roman"/>
      <w:sz w:val="16"/>
      <w:lang w:eastAsia="en-US"/>
    </w:rPr>
  </w:style>
  <w:style w:type="paragraph" w:styleId="Title">
    <w:name w:val="Title"/>
    <w:basedOn w:val="HeadingBase"/>
    <w:link w:val="TitleChar"/>
    <w:qFormat/>
    <w:rsid w:val="0008012D"/>
    <w:pPr>
      <w:spacing w:before="5040"/>
      <w:jc w:val="center"/>
    </w:pPr>
    <w:rPr>
      <w:sz w:val="48"/>
      <w:szCs w:val="72"/>
      <w:lang w:val="en-US"/>
    </w:rPr>
  </w:style>
  <w:style w:type="character" w:customStyle="1" w:styleId="TitleChar">
    <w:name w:val="Title Char"/>
    <w:basedOn w:val="DefaultParagraphFont"/>
    <w:link w:val="Title"/>
    <w:rsid w:val="00080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12D"/>
    <w:pPr>
      <w:tabs>
        <w:tab w:val="left" w:pos="3600"/>
        <w:tab w:val="left" w:pos="3958"/>
      </w:tabs>
    </w:pPr>
  </w:style>
  <w:style w:type="paragraph" w:styleId="List">
    <w:name w:val="List"/>
    <w:basedOn w:val="BodyText"/>
    <w:next w:val="BodyText"/>
    <w:rsid w:val="0008012D"/>
    <w:pPr>
      <w:tabs>
        <w:tab w:val="left" w:pos="340"/>
      </w:tabs>
      <w:spacing w:before="60" w:after="60"/>
      <w:ind w:left="340" w:hanging="340"/>
    </w:pPr>
  </w:style>
  <w:style w:type="paragraph" w:customStyle="1" w:styleId="Note">
    <w:name w:val="Note"/>
    <w:basedOn w:val="BodyText"/>
    <w:rsid w:val="00080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12D"/>
    <w:pPr>
      <w:framePr w:wrap="auto" w:hAnchor="text" w:y="6049"/>
    </w:pPr>
    <w:rPr>
      <w:color w:val="000000"/>
      <w:sz w:val="40"/>
    </w:rPr>
  </w:style>
  <w:style w:type="paragraph" w:customStyle="1" w:styleId="TOCTitle">
    <w:name w:val="TOCTitle"/>
    <w:basedOn w:val="Heading1"/>
    <w:rsid w:val="0008012D"/>
    <w:pPr>
      <w:spacing w:after="240"/>
      <w:jc w:val="center"/>
      <w:outlineLvl w:val="9"/>
    </w:pPr>
    <w:rPr>
      <w:caps/>
    </w:rPr>
  </w:style>
  <w:style w:type="paragraph" w:customStyle="1" w:styleId="Version">
    <w:name w:val="Version"/>
    <w:rsid w:val="00080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12D"/>
    <w:pPr>
      <w:keepNext w:val="0"/>
      <w:tabs>
        <w:tab w:val="right" w:pos="4176"/>
      </w:tabs>
      <w:ind w:left="198" w:hanging="198"/>
    </w:pPr>
    <w:rPr>
      <w:rFonts w:ascii="Garamond" w:hAnsi="Garamond"/>
    </w:rPr>
  </w:style>
  <w:style w:type="paragraph" w:styleId="IndexHeading">
    <w:name w:val="index heading"/>
    <w:basedOn w:val="Normal"/>
    <w:next w:val="Index1"/>
    <w:semiHidden/>
    <w:rsid w:val="0008012D"/>
    <w:pPr>
      <w:spacing w:before="120" w:after="120"/>
    </w:pPr>
    <w:rPr>
      <w:rFonts w:ascii="Arial" w:hAnsi="Arial"/>
      <w:b/>
      <w:color w:val="918585"/>
      <w:sz w:val="24"/>
    </w:rPr>
  </w:style>
  <w:style w:type="paragraph" w:styleId="Header">
    <w:name w:val="header"/>
    <w:basedOn w:val="Normal"/>
    <w:link w:val="HeaderChar"/>
    <w:rsid w:val="00080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12D"/>
    <w:rPr>
      <w:rFonts w:ascii="Times New Roman" w:eastAsia="Times New Roman" w:hAnsi="Times New Roman" w:cs="Times New Roman"/>
      <w:sz w:val="16"/>
      <w:szCs w:val="20"/>
      <w:lang w:val="en-GB" w:eastAsia="en-US"/>
    </w:rPr>
  </w:style>
  <w:style w:type="paragraph" w:customStyle="1" w:styleId="Chapter">
    <w:name w:val="Chapter"/>
    <w:basedOn w:val="Normal"/>
    <w:rsid w:val="0008012D"/>
    <w:pPr>
      <w:spacing w:before="240"/>
    </w:pPr>
    <w:rPr>
      <w:rFonts w:ascii="Times New Roman" w:hAnsi="Times New Roman"/>
      <w:smallCaps/>
      <w:spacing w:val="80"/>
      <w:sz w:val="28"/>
    </w:rPr>
  </w:style>
  <w:style w:type="paragraph" w:customStyle="1" w:styleId="InChapter">
    <w:name w:val="InChapter"/>
    <w:basedOn w:val="Heading3"/>
    <w:rsid w:val="0008012D"/>
    <w:pPr>
      <w:spacing w:after="240"/>
      <w:outlineLvl w:val="9"/>
    </w:pPr>
    <w:rPr>
      <w:noProof/>
    </w:rPr>
  </w:style>
  <w:style w:type="paragraph" w:styleId="Index2">
    <w:name w:val="index 2"/>
    <w:basedOn w:val="Normal"/>
    <w:next w:val="Normal"/>
    <w:semiHidden/>
    <w:rsid w:val="0008012D"/>
    <w:pPr>
      <w:tabs>
        <w:tab w:val="right" w:pos="4176"/>
      </w:tabs>
      <w:ind w:left="568" w:hanging="284"/>
    </w:pPr>
    <w:rPr>
      <w:rFonts w:ascii="Garamond" w:hAnsi="Garamond"/>
    </w:rPr>
  </w:style>
  <w:style w:type="paragraph" w:customStyle="1" w:styleId="Byline">
    <w:name w:val="Byline"/>
    <w:rsid w:val="00080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12D"/>
    <w:pPr>
      <w:tabs>
        <w:tab w:val="clear" w:pos="3600"/>
        <w:tab w:val="clear" w:pos="3958"/>
      </w:tabs>
      <w:jc w:val="right"/>
    </w:pPr>
  </w:style>
  <w:style w:type="paragraph" w:styleId="Caption">
    <w:name w:val="caption"/>
    <w:basedOn w:val="BodyText"/>
    <w:next w:val="Normal"/>
    <w:qFormat/>
    <w:rsid w:val="0008012D"/>
    <w:pPr>
      <w:framePr w:w="2268" w:hSpace="181" w:vSpace="181" w:wrap="around" w:vAnchor="text" w:hAnchor="page" w:x="1135" w:y="285" w:anchorLock="1"/>
    </w:pPr>
    <w:rPr>
      <w:i/>
    </w:rPr>
  </w:style>
  <w:style w:type="paragraph" w:customStyle="1" w:styleId="MiniTOCTitle">
    <w:name w:val="MiniTOCTitle"/>
    <w:basedOn w:val="Heading4"/>
    <w:rsid w:val="0008012D"/>
    <w:pPr>
      <w:spacing w:before="240"/>
      <w:outlineLvl w:val="9"/>
    </w:pPr>
    <w:rPr>
      <w:noProof/>
      <w:sz w:val="24"/>
    </w:rPr>
  </w:style>
  <w:style w:type="paragraph" w:customStyle="1" w:styleId="MiniTOCItem">
    <w:name w:val="MiniTOCItem"/>
    <w:basedOn w:val="ListBullet"/>
    <w:rsid w:val="0008012D"/>
    <w:pPr>
      <w:numPr>
        <w:numId w:val="0"/>
      </w:numPr>
      <w:tabs>
        <w:tab w:val="right" w:leader="dot" w:pos="6521"/>
      </w:tabs>
      <w:spacing w:before="0" w:after="0"/>
    </w:pPr>
  </w:style>
  <w:style w:type="paragraph" w:customStyle="1" w:styleId="TOFTitle">
    <w:name w:val="TOFTitle"/>
    <w:basedOn w:val="TOCTitle"/>
    <w:rsid w:val="0008012D"/>
  </w:style>
  <w:style w:type="paragraph" w:styleId="TableofFigures">
    <w:name w:val="table of figures"/>
    <w:basedOn w:val="Normal"/>
    <w:next w:val="Normal"/>
    <w:semiHidden/>
    <w:rsid w:val="0008012D"/>
    <w:pPr>
      <w:tabs>
        <w:tab w:val="right" w:leader="dot" w:pos="9072"/>
      </w:tabs>
      <w:ind w:left="970" w:hanging="403"/>
    </w:pPr>
    <w:rPr>
      <w:rFonts w:ascii="Times New Roman" w:hAnsi="Times New Roman"/>
      <w:b/>
    </w:rPr>
  </w:style>
  <w:style w:type="paragraph" w:styleId="ListNumber">
    <w:name w:val="List Number"/>
    <w:basedOn w:val="List"/>
    <w:rsid w:val="0008012D"/>
    <w:pPr>
      <w:numPr>
        <w:numId w:val="15"/>
      </w:numPr>
      <w:tabs>
        <w:tab w:val="clear" w:pos="340"/>
      </w:tabs>
    </w:pPr>
  </w:style>
  <w:style w:type="character" w:customStyle="1" w:styleId="WingdingSymbols">
    <w:name w:val="Wingding Symbols"/>
    <w:rsid w:val="0008012D"/>
    <w:rPr>
      <w:rFonts w:ascii="Wingdings" w:hAnsi="Wingdings"/>
    </w:rPr>
  </w:style>
  <w:style w:type="paragraph" w:customStyle="1" w:styleId="TableHeading">
    <w:name w:val="Table Heading"/>
    <w:basedOn w:val="HeadingBase"/>
    <w:rsid w:val="0008012D"/>
    <w:pPr>
      <w:keepLines/>
      <w:pBdr>
        <w:bottom w:val="single" w:sz="6" w:space="1" w:color="918585"/>
      </w:pBdr>
      <w:spacing w:before="240"/>
    </w:pPr>
  </w:style>
  <w:style w:type="character" w:customStyle="1" w:styleId="HotSpot">
    <w:name w:val="HotSpot"/>
    <w:rsid w:val="0008012D"/>
    <w:rPr>
      <w:color w:val="0033CC"/>
      <w:u w:val="none"/>
    </w:rPr>
  </w:style>
  <w:style w:type="paragraph" w:customStyle="1" w:styleId="BodyTextRight">
    <w:name w:val="Body Text Right"/>
    <w:basedOn w:val="BodyText"/>
    <w:rsid w:val="0008012D"/>
    <w:pPr>
      <w:spacing w:before="0" w:after="0"/>
      <w:jc w:val="right"/>
    </w:pPr>
  </w:style>
  <w:style w:type="paragraph" w:styleId="Index3">
    <w:name w:val="index 3"/>
    <w:basedOn w:val="ListNumber2"/>
    <w:next w:val="Normal"/>
    <w:semiHidden/>
    <w:rsid w:val="0008012D"/>
    <w:pPr>
      <w:numPr>
        <w:numId w:val="0"/>
      </w:numPr>
      <w:tabs>
        <w:tab w:val="right" w:leader="dot" w:pos="4176"/>
      </w:tabs>
    </w:pPr>
  </w:style>
  <w:style w:type="paragraph" w:styleId="ListNumber2">
    <w:name w:val="List Number 2"/>
    <w:basedOn w:val="List2"/>
    <w:rsid w:val="0008012D"/>
    <w:pPr>
      <w:numPr>
        <w:numId w:val="10"/>
      </w:numPr>
      <w:tabs>
        <w:tab w:val="clear" w:pos="1060"/>
      </w:tabs>
    </w:pPr>
  </w:style>
  <w:style w:type="paragraph" w:customStyle="1" w:styleId="MarginNote">
    <w:name w:val="Margin Note"/>
    <w:basedOn w:val="BodyText"/>
    <w:rsid w:val="00080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12D"/>
    <w:rPr>
      <w:sz w:val="32"/>
    </w:rPr>
  </w:style>
  <w:style w:type="paragraph" w:customStyle="1" w:styleId="HeadingProcedure">
    <w:name w:val="Heading Procedure"/>
    <w:basedOn w:val="HeadingBase"/>
    <w:next w:val="Normal"/>
    <w:rsid w:val="0008012D"/>
    <w:pPr>
      <w:tabs>
        <w:tab w:val="left" w:pos="0"/>
      </w:tabs>
      <w:spacing w:before="120" w:after="60"/>
    </w:pPr>
    <w:rPr>
      <w:i/>
      <w:color w:val="918585"/>
      <w:sz w:val="22"/>
    </w:rPr>
  </w:style>
  <w:style w:type="paragraph" w:customStyle="1" w:styleId="TableBodyText">
    <w:name w:val="Table Body Text"/>
    <w:basedOn w:val="BodyText"/>
    <w:rsid w:val="0008012D"/>
    <w:pPr>
      <w:spacing w:before="60" w:after="60"/>
    </w:pPr>
  </w:style>
  <w:style w:type="paragraph" w:styleId="ListContinue">
    <w:name w:val="List Continue"/>
    <w:basedOn w:val="List"/>
    <w:rsid w:val="0008012D"/>
    <w:pPr>
      <w:ind w:firstLine="0"/>
    </w:pPr>
  </w:style>
  <w:style w:type="paragraph" w:customStyle="1" w:styleId="ListNote">
    <w:name w:val="List Note"/>
    <w:basedOn w:val="List"/>
    <w:rsid w:val="0008012D"/>
    <w:pPr>
      <w:pBdr>
        <w:top w:val="single" w:sz="6" w:space="2" w:color="918585"/>
        <w:bottom w:val="single" w:sz="6" w:space="2" w:color="918585"/>
      </w:pBdr>
      <w:tabs>
        <w:tab w:val="left" w:pos="1021"/>
      </w:tabs>
      <w:ind w:firstLine="0"/>
    </w:pPr>
  </w:style>
  <w:style w:type="paragraph" w:customStyle="1" w:styleId="Warning">
    <w:name w:val="Warning"/>
    <w:basedOn w:val="BodyText"/>
    <w:rsid w:val="0008012D"/>
    <w:pPr>
      <w:shd w:val="clear" w:color="auto" w:fill="D9D9D9"/>
      <w:tabs>
        <w:tab w:val="left" w:pos="992"/>
      </w:tabs>
      <w:ind w:left="119" w:right="119"/>
    </w:pPr>
    <w:rPr>
      <w:sz w:val="20"/>
    </w:rPr>
  </w:style>
  <w:style w:type="paragraph" w:customStyle="1" w:styleId="MarginIcons">
    <w:name w:val="Margin Icons"/>
    <w:basedOn w:val="BodyText"/>
    <w:rsid w:val="00080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12D"/>
    <w:rPr>
      <w:rFonts w:ascii="Courier New" w:hAnsi="Courier New"/>
    </w:rPr>
  </w:style>
  <w:style w:type="paragraph" w:customStyle="1" w:styleId="NoteBullet">
    <w:name w:val="Note Bullet"/>
    <w:basedOn w:val="Note"/>
    <w:rsid w:val="0008012D"/>
    <w:pPr>
      <w:tabs>
        <w:tab w:val="clear" w:pos="680"/>
      </w:tabs>
      <w:spacing w:before="60" w:after="60"/>
    </w:pPr>
  </w:style>
  <w:style w:type="paragraph" w:customStyle="1" w:styleId="SubHeading2">
    <w:name w:val="SubHeading2"/>
    <w:basedOn w:val="HeadingBase"/>
    <w:rsid w:val="0008012D"/>
    <w:pPr>
      <w:spacing w:before="240" w:after="60"/>
    </w:pPr>
    <w:rPr>
      <w:sz w:val="20"/>
    </w:rPr>
  </w:style>
  <w:style w:type="paragraph" w:customStyle="1" w:styleId="SubHeading1">
    <w:name w:val="SubHeading1"/>
    <w:basedOn w:val="HeadingBase"/>
    <w:rsid w:val="0008012D"/>
    <w:pPr>
      <w:spacing w:before="240" w:after="60"/>
    </w:pPr>
    <w:rPr>
      <w:color w:val="918585"/>
      <w:sz w:val="22"/>
    </w:rPr>
  </w:style>
  <w:style w:type="paragraph" w:customStyle="1" w:styleId="SideHeading">
    <w:name w:val="Side Heading"/>
    <w:basedOn w:val="HeadingBase"/>
    <w:rsid w:val="00080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12D"/>
    <w:pPr>
      <w:tabs>
        <w:tab w:val="num" w:pos="360"/>
      </w:tabs>
    </w:pPr>
  </w:style>
  <w:style w:type="paragraph" w:styleId="PlainText">
    <w:name w:val="Plain Text"/>
    <w:basedOn w:val="Normal"/>
    <w:link w:val="PlainTextChar"/>
    <w:rsid w:val="0008012D"/>
    <w:rPr>
      <w:sz w:val="20"/>
    </w:rPr>
  </w:style>
  <w:style w:type="character" w:customStyle="1" w:styleId="PlainTextChar">
    <w:name w:val="Plain Text Char"/>
    <w:basedOn w:val="DefaultParagraphFont"/>
    <w:link w:val="PlainText"/>
    <w:rsid w:val="0008012D"/>
    <w:rPr>
      <w:rFonts w:ascii="Courier New" w:eastAsia="Times New Roman" w:hAnsi="Courier New" w:cs="Times New Roman"/>
      <w:sz w:val="20"/>
      <w:szCs w:val="20"/>
      <w:lang w:eastAsia="en-US"/>
    </w:rPr>
  </w:style>
  <w:style w:type="character" w:customStyle="1" w:styleId="MenuOption">
    <w:name w:val="Menu Option"/>
    <w:basedOn w:val="DefaultParagraphFont"/>
    <w:rsid w:val="0008012D"/>
    <w:rPr>
      <w:b/>
      <w:smallCaps/>
    </w:rPr>
  </w:style>
  <w:style w:type="paragraph" w:customStyle="1" w:styleId="TableListNumber">
    <w:name w:val="Table List Number"/>
    <w:basedOn w:val="ListNumber"/>
    <w:rsid w:val="0008012D"/>
    <w:pPr>
      <w:numPr>
        <w:numId w:val="0"/>
      </w:numPr>
    </w:pPr>
  </w:style>
  <w:style w:type="paragraph" w:styleId="TOC4">
    <w:name w:val="toc 4"/>
    <w:basedOn w:val="TOCBase"/>
    <w:next w:val="Normal"/>
    <w:semiHidden/>
    <w:rsid w:val="0008012D"/>
    <w:pPr>
      <w:tabs>
        <w:tab w:val="right" w:leader="dot" w:pos="9071"/>
      </w:tabs>
      <w:ind w:left="1701"/>
    </w:pPr>
  </w:style>
  <w:style w:type="paragraph" w:customStyle="1" w:styleId="ListAlpha">
    <w:name w:val="List Alpha"/>
    <w:basedOn w:val="List"/>
    <w:rsid w:val="0008012D"/>
    <w:pPr>
      <w:numPr>
        <w:numId w:val="9"/>
      </w:numPr>
    </w:pPr>
  </w:style>
  <w:style w:type="paragraph" w:customStyle="1" w:styleId="ListAlpha2">
    <w:name w:val="List Alpha 2"/>
    <w:basedOn w:val="List2"/>
    <w:rsid w:val="0008012D"/>
    <w:pPr>
      <w:numPr>
        <w:numId w:val="8"/>
      </w:numPr>
    </w:pPr>
  </w:style>
  <w:style w:type="paragraph" w:styleId="List2">
    <w:name w:val="List 2"/>
    <w:basedOn w:val="BodyText"/>
    <w:rsid w:val="0008012D"/>
    <w:pPr>
      <w:tabs>
        <w:tab w:val="left" w:pos="680"/>
      </w:tabs>
      <w:spacing w:before="60" w:after="60"/>
      <w:ind w:left="680" w:hanging="340"/>
    </w:pPr>
  </w:style>
  <w:style w:type="paragraph" w:styleId="List3">
    <w:name w:val="List 3"/>
    <w:basedOn w:val="BodyText"/>
    <w:rsid w:val="0008012D"/>
    <w:pPr>
      <w:tabs>
        <w:tab w:val="left" w:pos="1021"/>
      </w:tabs>
      <w:spacing w:before="60" w:after="60"/>
      <w:ind w:left="1020" w:hanging="340"/>
    </w:pPr>
  </w:style>
  <w:style w:type="paragraph" w:styleId="List4">
    <w:name w:val="List 4"/>
    <w:basedOn w:val="BodyText"/>
    <w:rsid w:val="0008012D"/>
    <w:pPr>
      <w:tabs>
        <w:tab w:val="left" w:pos="1361"/>
      </w:tabs>
      <w:spacing w:before="60" w:after="60"/>
      <w:ind w:left="1361" w:hanging="340"/>
    </w:pPr>
  </w:style>
  <w:style w:type="paragraph" w:styleId="List5">
    <w:name w:val="List 5"/>
    <w:basedOn w:val="BodyText"/>
    <w:rsid w:val="0008012D"/>
    <w:pPr>
      <w:tabs>
        <w:tab w:val="left" w:pos="1701"/>
      </w:tabs>
      <w:spacing w:before="60" w:after="60"/>
      <w:ind w:left="1701" w:hanging="340"/>
    </w:pPr>
  </w:style>
  <w:style w:type="paragraph" w:styleId="ListBullet3">
    <w:name w:val="List Bullet 3"/>
    <w:basedOn w:val="List3"/>
    <w:rsid w:val="0008012D"/>
    <w:pPr>
      <w:numPr>
        <w:numId w:val="14"/>
      </w:numPr>
      <w:tabs>
        <w:tab w:val="clear" w:pos="1021"/>
      </w:tabs>
      <w:ind w:left="1037" w:hanging="357"/>
    </w:pPr>
  </w:style>
  <w:style w:type="paragraph" w:styleId="ListBullet4">
    <w:name w:val="List Bullet 4"/>
    <w:basedOn w:val="List4"/>
    <w:rsid w:val="0008012D"/>
    <w:pPr>
      <w:numPr>
        <w:numId w:val="3"/>
      </w:numPr>
      <w:tabs>
        <w:tab w:val="clear" w:pos="1361"/>
      </w:tabs>
    </w:pPr>
  </w:style>
  <w:style w:type="paragraph" w:styleId="ListBullet5">
    <w:name w:val="List Bullet 5"/>
    <w:basedOn w:val="List5"/>
    <w:rsid w:val="0008012D"/>
    <w:pPr>
      <w:numPr>
        <w:numId w:val="4"/>
      </w:numPr>
    </w:pPr>
  </w:style>
  <w:style w:type="paragraph" w:styleId="ListContinue2">
    <w:name w:val="List Continue 2"/>
    <w:basedOn w:val="List2"/>
    <w:rsid w:val="0008012D"/>
    <w:pPr>
      <w:ind w:firstLine="0"/>
    </w:pPr>
  </w:style>
  <w:style w:type="paragraph" w:styleId="ListContinue3">
    <w:name w:val="List Continue 3"/>
    <w:basedOn w:val="List3"/>
    <w:rsid w:val="0008012D"/>
    <w:pPr>
      <w:ind w:left="1021" w:firstLine="0"/>
    </w:pPr>
  </w:style>
  <w:style w:type="paragraph" w:styleId="ListContinue4">
    <w:name w:val="List Continue 4"/>
    <w:basedOn w:val="List4"/>
    <w:rsid w:val="0008012D"/>
    <w:pPr>
      <w:ind w:firstLine="0"/>
    </w:pPr>
  </w:style>
  <w:style w:type="paragraph" w:styleId="ListContinue5">
    <w:name w:val="List Continue 5"/>
    <w:basedOn w:val="List5"/>
    <w:rsid w:val="0008012D"/>
    <w:pPr>
      <w:ind w:firstLine="0"/>
    </w:pPr>
  </w:style>
  <w:style w:type="paragraph" w:styleId="ListNumber3">
    <w:name w:val="List Number 3"/>
    <w:basedOn w:val="List3"/>
    <w:rsid w:val="0008012D"/>
    <w:pPr>
      <w:numPr>
        <w:numId w:val="5"/>
      </w:numPr>
    </w:pPr>
  </w:style>
  <w:style w:type="paragraph" w:styleId="ListNumber4">
    <w:name w:val="List Number 4"/>
    <w:basedOn w:val="List4"/>
    <w:rsid w:val="0008012D"/>
    <w:pPr>
      <w:numPr>
        <w:numId w:val="6"/>
      </w:numPr>
    </w:pPr>
  </w:style>
  <w:style w:type="paragraph" w:styleId="ListNumber5">
    <w:name w:val="List Number 5"/>
    <w:basedOn w:val="List5"/>
    <w:rsid w:val="0008012D"/>
    <w:pPr>
      <w:numPr>
        <w:numId w:val="7"/>
      </w:numPr>
    </w:pPr>
  </w:style>
  <w:style w:type="paragraph" w:styleId="BlockText">
    <w:name w:val="Block Text"/>
    <w:basedOn w:val="Normal"/>
    <w:rsid w:val="0008012D"/>
    <w:pPr>
      <w:spacing w:after="120"/>
      <w:ind w:left="1440" w:right="1440"/>
    </w:pPr>
  </w:style>
  <w:style w:type="character" w:customStyle="1" w:styleId="Subscript">
    <w:name w:val="Subscript"/>
    <w:basedOn w:val="DefaultParagraphFont"/>
    <w:rsid w:val="0008012D"/>
    <w:rPr>
      <w:sz w:val="16"/>
      <w:vertAlign w:val="subscript"/>
    </w:rPr>
  </w:style>
  <w:style w:type="character" w:customStyle="1" w:styleId="Superscript">
    <w:name w:val="Superscript"/>
    <w:basedOn w:val="DefaultParagraphFont"/>
    <w:rsid w:val="0008012D"/>
    <w:rPr>
      <w:sz w:val="16"/>
      <w:vertAlign w:val="superscript"/>
    </w:rPr>
  </w:style>
  <w:style w:type="character" w:customStyle="1" w:styleId="Symbols">
    <w:name w:val="Symbols"/>
    <w:basedOn w:val="DefaultParagraphFont"/>
    <w:rsid w:val="0008012D"/>
    <w:rPr>
      <w:rFonts w:ascii="Symbol" w:hAnsi="Symbol"/>
    </w:rPr>
  </w:style>
  <w:style w:type="character" w:customStyle="1" w:styleId="MenuOptions">
    <w:name w:val="Menu Options"/>
    <w:basedOn w:val="DefaultParagraphFont"/>
    <w:rsid w:val="0008012D"/>
    <w:rPr>
      <w:rFonts w:ascii="Arial Narrow" w:hAnsi="Arial Narrow"/>
      <w:smallCaps/>
    </w:rPr>
  </w:style>
  <w:style w:type="character" w:customStyle="1" w:styleId="Buttons">
    <w:name w:val="Buttons"/>
    <w:basedOn w:val="DefaultParagraphFont"/>
    <w:rsid w:val="0008012D"/>
    <w:rPr>
      <w:b/>
    </w:rPr>
  </w:style>
  <w:style w:type="character" w:customStyle="1" w:styleId="Underlined">
    <w:name w:val="Underlined"/>
    <w:basedOn w:val="DefaultParagraphFont"/>
    <w:rsid w:val="0008012D"/>
    <w:rPr>
      <w:u w:val="single"/>
    </w:rPr>
  </w:style>
  <w:style w:type="paragraph" w:customStyle="1" w:styleId="TableBodyTextRight">
    <w:name w:val="Table Body Text Right"/>
    <w:basedOn w:val="TableBodyText"/>
    <w:rsid w:val="0008012D"/>
    <w:pPr>
      <w:widowControl w:val="0"/>
      <w:autoSpaceDE w:val="0"/>
      <w:autoSpaceDN w:val="0"/>
      <w:adjustRightInd w:val="0"/>
      <w:jc w:val="right"/>
    </w:pPr>
    <w:rPr>
      <w:rFonts w:cs="Arial"/>
      <w:szCs w:val="18"/>
    </w:rPr>
  </w:style>
  <w:style w:type="paragraph" w:customStyle="1" w:styleId="CopyrightText">
    <w:name w:val="Copyright Text"/>
    <w:basedOn w:val="BodyText"/>
    <w:rsid w:val="0008012D"/>
    <w:rPr>
      <w:sz w:val="18"/>
    </w:rPr>
  </w:style>
  <w:style w:type="paragraph" w:customStyle="1" w:styleId="BodySmallRight">
    <w:name w:val="Body Small Right"/>
    <w:basedOn w:val="BodyTextRight"/>
    <w:rsid w:val="0008012D"/>
    <w:rPr>
      <w:sz w:val="18"/>
      <w:szCs w:val="18"/>
    </w:rPr>
  </w:style>
  <w:style w:type="paragraph" w:customStyle="1" w:styleId="MarginEdition">
    <w:name w:val="Margin Edition"/>
    <w:basedOn w:val="MarginNote"/>
    <w:rsid w:val="0008012D"/>
    <w:pPr>
      <w:spacing w:before="0" w:after="0"/>
    </w:pPr>
    <w:rPr>
      <w:rFonts w:ascii="Times New Roman" w:hAnsi="Times New Roman"/>
      <w:color w:val="999999"/>
    </w:rPr>
  </w:style>
  <w:style w:type="paragraph" w:customStyle="1" w:styleId="Spacer">
    <w:name w:val="Spacer"/>
    <w:basedOn w:val="Normal"/>
    <w:rsid w:val="0008012D"/>
    <w:rPr>
      <w:sz w:val="2"/>
      <w:szCs w:val="2"/>
    </w:rPr>
  </w:style>
  <w:style w:type="character" w:customStyle="1" w:styleId="Small">
    <w:name w:val="Small"/>
    <w:basedOn w:val="DefaultParagraphFont"/>
    <w:rsid w:val="0008012D"/>
    <w:rPr>
      <w:sz w:val="16"/>
    </w:rPr>
  </w:style>
  <w:style w:type="paragraph" w:customStyle="1" w:styleId="WideTable">
    <w:name w:val="Wide Table"/>
    <w:basedOn w:val="Normal"/>
    <w:rsid w:val="0008012D"/>
    <w:pPr>
      <w:ind w:left="-1418"/>
    </w:pPr>
    <w:rPr>
      <w:sz w:val="2"/>
      <w:szCs w:val="2"/>
    </w:rPr>
  </w:style>
  <w:style w:type="character" w:styleId="PageNumber">
    <w:name w:val="page number"/>
    <w:basedOn w:val="DefaultParagraphFont"/>
    <w:rsid w:val="0008012D"/>
  </w:style>
  <w:style w:type="paragraph" w:styleId="Quote">
    <w:name w:val="Quote"/>
    <w:basedOn w:val="Heading1"/>
    <w:link w:val="QuoteChar"/>
    <w:qFormat/>
    <w:rsid w:val="0008012D"/>
    <w:rPr>
      <w:b w:val="0"/>
      <w:sz w:val="72"/>
      <w:szCs w:val="72"/>
      <w:lang w:val="en-NZ"/>
    </w:rPr>
  </w:style>
  <w:style w:type="character" w:customStyle="1" w:styleId="QuoteChar">
    <w:name w:val="Quote Char"/>
    <w:basedOn w:val="DefaultParagraphFont"/>
    <w:link w:val="Quote"/>
    <w:rsid w:val="00080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12D"/>
    <w:pPr>
      <w:pageBreakBefore/>
    </w:pPr>
  </w:style>
  <w:style w:type="paragraph" w:customStyle="1" w:styleId="Border">
    <w:name w:val="Border"/>
    <w:basedOn w:val="Normal"/>
    <w:qFormat/>
    <w:rsid w:val="00080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12D"/>
    <w:rPr>
      <w:b/>
      <w:bCs/>
      <w:i/>
      <w:iCs/>
      <w:color w:val="auto"/>
    </w:rPr>
  </w:style>
  <w:style w:type="paragraph" w:styleId="IntenseQuote">
    <w:name w:val="Intense Quote"/>
    <w:basedOn w:val="Normal"/>
    <w:next w:val="Normal"/>
    <w:link w:val="IntenseQuoteChar"/>
    <w:uiPriority w:val="30"/>
    <w:qFormat/>
    <w:rsid w:val="00080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12D"/>
    <w:rPr>
      <w:smallCaps/>
      <w:color w:val="auto"/>
      <w:u w:val="single"/>
    </w:rPr>
  </w:style>
  <w:style w:type="character" w:styleId="IntenseReference">
    <w:name w:val="Intense Reference"/>
    <w:basedOn w:val="DefaultParagraphFont"/>
    <w:uiPriority w:val="32"/>
    <w:qFormat/>
    <w:rsid w:val="0008012D"/>
    <w:rPr>
      <w:b/>
      <w:bCs/>
      <w:smallCaps/>
      <w:color w:val="auto"/>
      <w:spacing w:val="5"/>
      <w:u w:val="single"/>
    </w:rPr>
  </w:style>
  <w:style w:type="paragraph" w:customStyle="1" w:styleId="2ColumnHeading">
    <w:name w:val="2Column Heading"/>
    <w:basedOn w:val="BodyText"/>
    <w:qFormat/>
    <w:rsid w:val="0008012D"/>
    <w:pPr>
      <w:spacing w:after="60"/>
      <w:ind w:left="-2268"/>
    </w:pPr>
    <w:rPr>
      <w:b/>
    </w:rPr>
  </w:style>
  <w:style w:type="paragraph" w:customStyle="1" w:styleId="Heading1TOC">
    <w:name w:val="Heading1 TOC"/>
    <w:basedOn w:val="Normal"/>
    <w:qFormat/>
    <w:rsid w:val="0008012D"/>
    <w:pPr>
      <w:spacing w:before="240" w:after="120"/>
    </w:pPr>
    <w:rPr>
      <w:rFonts w:ascii="Times New Roman" w:hAnsi="Times New Roman"/>
      <w:b/>
      <w:sz w:val="32"/>
    </w:rPr>
  </w:style>
  <w:style w:type="paragraph" w:customStyle="1" w:styleId="Heading2TOC">
    <w:name w:val="Heading2 TOC"/>
    <w:basedOn w:val="Normal"/>
    <w:qFormat/>
    <w:rsid w:val="0008012D"/>
    <w:pPr>
      <w:spacing w:before="240" w:after="60"/>
    </w:pPr>
    <w:rPr>
      <w:rFonts w:ascii="Times New Roman" w:hAnsi="Times New Roman"/>
      <w:b/>
      <w:sz w:val="28"/>
    </w:rPr>
  </w:style>
  <w:style w:type="character" w:customStyle="1" w:styleId="Underline">
    <w:name w:val="Underline"/>
    <w:basedOn w:val="DefaultParagraphFont"/>
    <w:qFormat/>
    <w:rsid w:val="0008012D"/>
    <w:rPr>
      <w:u w:val="single"/>
    </w:rPr>
  </w:style>
  <w:style w:type="character" w:customStyle="1" w:styleId="BoldandItalics">
    <w:name w:val="Bold and Italics"/>
    <w:qFormat/>
    <w:rsid w:val="0008012D"/>
    <w:rPr>
      <w:b/>
      <w:i/>
      <w:u w:val="none"/>
    </w:rPr>
  </w:style>
  <w:style w:type="paragraph" w:styleId="BalloonText">
    <w:name w:val="Balloon Text"/>
    <w:basedOn w:val="Normal"/>
    <w:link w:val="BalloonTextChar"/>
    <w:rsid w:val="0008012D"/>
    <w:rPr>
      <w:rFonts w:ascii="Tahoma" w:hAnsi="Tahoma" w:cs="Tahoma"/>
      <w:sz w:val="16"/>
      <w:szCs w:val="16"/>
    </w:rPr>
  </w:style>
  <w:style w:type="character" w:customStyle="1" w:styleId="BalloonTextChar">
    <w:name w:val="Balloon Text Char"/>
    <w:basedOn w:val="DefaultParagraphFont"/>
    <w:link w:val="BalloonText"/>
    <w:rsid w:val="00080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12D"/>
    <w:rPr>
      <w:b/>
      <w:color w:val="660033"/>
      <w:spacing w:val="0"/>
    </w:rPr>
  </w:style>
  <w:style w:type="paragraph" w:customStyle="1" w:styleId="Nameditemlist">
    <w:name w:val="Named item list"/>
    <w:basedOn w:val="BodyText"/>
    <w:qFormat/>
    <w:rsid w:val="0008012D"/>
    <w:pPr>
      <w:tabs>
        <w:tab w:val="left" w:pos="2835"/>
      </w:tabs>
      <w:ind w:left="2835" w:hanging="2835"/>
    </w:pPr>
  </w:style>
  <w:style w:type="paragraph" w:customStyle="1" w:styleId="BodyTextnopadding">
    <w:name w:val="Body Text no padding"/>
    <w:basedOn w:val="BodyText"/>
    <w:qFormat/>
    <w:rsid w:val="0008012D"/>
    <w:pPr>
      <w:spacing w:before="0" w:after="0"/>
    </w:pPr>
  </w:style>
  <w:style w:type="paragraph" w:customStyle="1" w:styleId="BodyTextBold">
    <w:name w:val="Body Text Bold"/>
    <w:basedOn w:val="BodyText"/>
    <w:qFormat/>
    <w:rsid w:val="0008012D"/>
    <w:rPr>
      <w:b/>
    </w:rPr>
  </w:style>
  <w:style w:type="character" w:styleId="Hyperlink">
    <w:name w:val="Hyperlink"/>
    <w:basedOn w:val="DefaultParagraphFont"/>
    <w:uiPriority w:val="99"/>
    <w:unhideWhenUsed/>
    <w:rsid w:val="00481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5583</Characters>
  <Application>Microsoft Office Word</Application>
  <DocSecurity>0</DocSecurity>
  <Lines>180</Lines>
  <Paragraphs>116</Paragraphs>
  <ScaleCrop>false</ScaleCrop>
  <Company>Author-it Software Corporation Ltd.</Company>
  <LinksUpToDate>false</LinksUpToDate>
  <CharactersWithSpaces>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RGRROP302 Brand standardbred horses</dc:title>
  <dc:subject>Approved</dc:subject>
  <dc:creator>Skills Insight</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