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5D9" w:rsidP="005B15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RGRROP301 Perform ear branding and marking up of greyhounds</w:t>
      </w:r>
      <w:r>
        <w:fldChar w:fldCharType="end"/>
      </w:r>
    </w:p>
    <w:p w:rsidR="005B15D9" w:rsidP="005B15D9">
      <w:pPr>
        <w:pStyle w:val="Version"/>
        <w:sectPr w:rsidSect="00C207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07E4" w:rsidP="00C207E4">
      <w:pPr>
        <w:pStyle w:val="SuperHeading"/>
      </w:pPr>
      <w:r w:rsidRPr="00C207E4">
        <w:t>RGRROP301 Perform ear branding and marking up of greyhounds</w:t>
      </w:r>
    </w:p>
    <w:p w:rsidR="00000000" w:rsidRPr="00C207E4" w:rsidP="00C207E4">
      <w:pPr>
        <w:pStyle w:val="Heading1"/>
      </w:pPr>
      <w:bookmarkStart w:id="1" w:name="O_977338"/>
      <w:bookmarkEnd w:id="1"/>
      <w:r w:rsidRPr="00C207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rPr>
                <w:rStyle w:val="SpecialBold"/>
              </w:rPr>
              <w:t>Comments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t>This version released with RGR Racing and Breeding Training Package Version 2.0.</w:t>
            </w:r>
          </w:p>
        </w:tc>
      </w:tr>
    </w:tbl>
    <w:p w:rsidR="00000000" w:rsidRPr="00C207E4" w:rsidP="00C207E4">
      <w:pPr>
        <w:pStyle w:val="BodyText"/>
      </w:pPr>
    </w:p>
    <w:p w:rsidR="00000000" w:rsidRPr="00C207E4" w:rsidP="00C207E4">
      <w:pPr>
        <w:pStyle w:val="AllowPageBreak"/>
      </w:pPr>
    </w:p>
    <w:p w:rsidR="00000000" w:rsidRPr="00C207E4" w:rsidP="00C207E4">
      <w:pPr>
        <w:pStyle w:val="Heading1"/>
      </w:pPr>
      <w:bookmarkStart w:id="2" w:name="O_977344"/>
      <w:bookmarkEnd w:id="2"/>
      <w:r w:rsidRPr="00C207E4">
        <w:t>Application</w:t>
      </w:r>
    </w:p>
    <w:p w:rsidR="00000000" w:rsidRPr="00C207E4" w:rsidP="005B15D9">
      <w:pPr>
        <w:pStyle w:val="BodyText"/>
      </w:pPr>
      <w:r w:rsidRPr="00C207E4">
        <w:t xml:space="preserve">This unit of competency describes the skills and knowledge required to perform </w:t>
      </w:r>
      <w:r w:rsidRPr="00C207E4">
        <w:t>industry regulated procedures for the recording of permanent identification and registration of individual racing greyhounds.</w:t>
      </w:r>
    </w:p>
    <w:p w:rsidR="00000000" w:rsidRPr="00C207E4" w:rsidP="005B15D9">
      <w:pPr>
        <w:pStyle w:val="BodyText"/>
      </w:pPr>
      <w:r w:rsidRPr="00C207E4">
        <w:t xml:space="preserve">The unit applies to stipendiary stewards or controlling body or Principal Racing Authority (PRA) delegated officers in performing </w:t>
      </w:r>
      <w:r w:rsidRPr="00C207E4">
        <w:t>industry-regulated identification and branding of racing greyhounds in work environments of racing kennels, racecourses and public areas.</w:t>
      </w:r>
    </w:p>
    <w:p w:rsidR="00000000" w:rsidRPr="00C207E4" w:rsidP="005B15D9">
      <w:pPr>
        <w:pStyle w:val="BodyText"/>
      </w:pPr>
      <w:r w:rsidRPr="00C207E4">
        <w:t>No occupational licensing, legislative or certification requirements apply to this unit at the time of publication.</w:t>
      </w:r>
    </w:p>
    <w:p w:rsidR="00000000" w:rsidRPr="00C207E4" w:rsidP="00C207E4">
      <w:pPr>
        <w:pStyle w:val="Heading1"/>
      </w:pPr>
      <w:bookmarkStart w:id="3" w:name="O_977343"/>
      <w:bookmarkEnd w:id="3"/>
      <w:r w:rsidRPr="00C207E4">
        <w:t>Pre-requisite Unit</w:t>
      </w:r>
    </w:p>
    <w:p w:rsidR="00000000" w:rsidRPr="00C207E4" w:rsidP="005B15D9">
      <w:pPr>
        <w:pStyle w:val="BodyText"/>
      </w:pPr>
      <w:r w:rsidRPr="00C207E4">
        <w:t>Nil</w:t>
      </w:r>
    </w:p>
    <w:p w:rsidR="00000000" w:rsidRPr="00C207E4" w:rsidP="00C207E4">
      <w:pPr>
        <w:pStyle w:val="Heading1"/>
      </w:pPr>
      <w:bookmarkStart w:id="4" w:name="O_977342"/>
      <w:bookmarkEnd w:id="4"/>
      <w:r w:rsidRPr="00C207E4">
        <w:t>Unit Sector</w:t>
      </w:r>
    </w:p>
    <w:p w:rsidR="00000000" w:rsidRPr="00C207E4" w:rsidP="005B15D9">
      <w:pPr>
        <w:pStyle w:val="BodyText"/>
      </w:pPr>
      <w:r w:rsidRPr="00C207E4">
        <w:t>Racing performance (ROP)</w:t>
      </w:r>
    </w:p>
    <w:p w:rsidR="00000000" w:rsidRPr="00C207E4" w:rsidP="00C207E4">
      <w:pPr>
        <w:pStyle w:val="Heading1"/>
      </w:pPr>
      <w:bookmarkStart w:id="5" w:name="O_977341"/>
      <w:bookmarkEnd w:id="5"/>
      <w:r w:rsidRPr="00C207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15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rPr>
                <w:rStyle w:val="SpecialBold"/>
              </w:rPr>
              <w:t>Performance Criteria</w:t>
            </w:r>
          </w:p>
        </w:tc>
      </w:tr>
      <w:tr w:rsidTr="005B15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15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1. Verify identification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t>1.1 Use industry identification features to distinguish and identify greyhounds</w:t>
            </w:r>
          </w:p>
          <w:p w:rsidR="00000000" w:rsidRPr="00C207E4" w:rsidP="00C207E4">
            <w:pPr>
              <w:pStyle w:val="BodyText"/>
            </w:pPr>
            <w:r w:rsidRPr="00C207E4">
              <w:t>1.2 Use whelping certificates and other industry docum</w:t>
            </w:r>
            <w:r w:rsidRPr="00C207E4">
              <w:t>entation to verify relationship of greyhound to declared parents</w:t>
            </w:r>
          </w:p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1.3 Estimate and compare age of greyhound with breeding and industry documentation</w:t>
            </w:r>
          </w:p>
        </w:tc>
      </w:tr>
      <w:tr w:rsidTr="005B15D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2. Apply ear brand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t>2.1 Restrain animals in a humane manner, for safety of greyhound, handler and operator</w:t>
            </w:r>
          </w:p>
          <w:p w:rsidR="00000000" w:rsidRPr="00C207E4" w:rsidP="00C207E4">
            <w:pPr>
              <w:pStyle w:val="BodyText"/>
            </w:pPr>
            <w:r w:rsidRPr="00C207E4">
              <w:t>2.2 Prepare ear branding equipment according to workplace health and safety requirements</w:t>
            </w:r>
          </w:p>
          <w:p w:rsidR="00000000" w:rsidRPr="00C207E4" w:rsidP="00C207E4">
            <w:pPr>
              <w:pStyle w:val="BodyText"/>
            </w:pPr>
            <w:r w:rsidRPr="00C207E4">
              <w:t>2.3 Apply ear brand using humane techniques</w:t>
            </w:r>
          </w:p>
          <w:p w:rsidR="00000000" w:rsidRPr="00C207E4" w:rsidP="00C207E4">
            <w:pPr>
              <w:pStyle w:val="BodyText"/>
            </w:pPr>
            <w:r w:rsidRPr="00C207E4">
              <w:t>2.4 Complete documentation according to racing industry and workplace procedures</w:t>
            </w:r>
          </w:p>
        </w:tc>
      </w:tr>
    </w:tbl>
    <w:p w:rsidR="00000000" w:rsidRPr="00C207E4" w:rsidP="00C207E4">
      <w:pPr>
        <w:pStyle w:val="BodyText"/>
      </w:pPr>
    </w:p>
    <w:p w:rsidR="00000000" w:rsidRPr="00C207E4" w:rsidP="00C207E4">
      <w:pPr>
        <w:pStyle w:val="AllowPageBreak"/>
      </w:pPr>
    </w:p>
    <w:p w:rsidR="00000000" w:rsidRPr="00C207E4" w:rsidP="00C207E4">
      <w:pPr>
        <w:pStyle w:val="Heading1"/>
      </w:pPr>
      <w:bookmarkStart w:id="6" w:name="O_977340"/>
      <w:bookmarkEnd w:id="6"/>
      <w:r w:rsidRPr="00C207E4">
        <w:t>Foundation Skills</w:t>
      </w:r>
    </w:p>
    <w:p w:rsidR="00000000" w:rsidRPr="005B15D9" w:rsidP="005B15D9">
      <w:pPr>
        <w:pStyle w:val="BodyText"/>
        <w:rPr>
          <w:i/>
        </w:rPr>
      </w:pPr>
      <w:r w:rsidRPr="005B15D9">
        <w:rPr>
          <w:rStyle w:val="Emphasis"/>
        </w:rPr>
        <w:t xml:space="preserve">This </w:t>
      </w:r>
      <w:r w:rsidRPr="005B15D9">
        <w:rPr>
          <w:rStyle w:val="Emphasis"/>
        </w:rPr>
        <w:t>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rPr>
                <w:rStyle w:val="SpecialBold"/>
              </w:rPr>
              <w:t>Description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ListBullet"/>
              <w:rPr>
                <w:lang w:val="en-NZ"/>
              </w:rPr>
            </w:pPr>
            <w:r w:rsidRPr="00C207E4">
              <w:t>Read and interpret verification documenta</w:t>
            </w:r>
            <w:r w:rsidRPr="00C207E4">
              <w:t>tion, and consolidate information to verify identity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ListBullet"/>
              <w:rPr>
                <w:lang w:val="en-NZ"/>
              </w:rPr>
            </w:pPr>
            <w:r w:rsidRPr="00C207E4">
              <w:t>Record and complete documents accurately using clear language and correct spelling, grammar and racing industry terminology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ListBullet"/>
              <w:rPr>
                <w:lang w:val="en-NZ"/>
              </w:rPr>
            </w:pPr>
            <w:r w:rsidRPr="00C207E4">
              <w:t>Comply with explicit racing industry policies and procedures, and explore and implement where identified the implicit expectations of racing industry policies and procedures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ListBullet"/>
              <w:rPr>
                <w:lang w:val="en-NZ"/>
              </w:rPr>
            </w:pPr>
            <w:r w:rsidRPr="00C207E4">
              <w:t>Select and use appropriate conventions and protocols when c</w:t>
            </w:r>
            <w:r w:rsidRPr="00C207E4">
              <w:t>ommunicating with racing officials and staff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ListBullet"/>
            </w:pPr>
            <w:r w:rsidRPr="00C207E4">
              <w:t>Make routine decisions and implement standard procedures when identifying and conducting branding operations on greyhounds</w:t>
            </w:r>
          </w:p>
        </w:tc>
      </w:tr>
    </w:tbl>
    <w:p w:rsidR="005B15D9" w:rsidP="00C207E4">
      <w:pPr>
        <w:pStyle w:val="BodyText"/>
      </w:pPr>
    </w:p>
    <w:p w:rsidR="005B15D9" w:rsidP="00C207E4">
      <w:pPr>
        <w:pStyle w:val="BodyText"/>
      </w:pPr>
    </w:p>
    <w:p w:rsidR="00000000" w:rsidRPr="00C207E4" w:rsidP="00C207E4">
      <w:pPr>
        <w:pStyle w:val="Heading1"/>
      </w:pPr>
      <w:bookmarkStart w:id="7" w:name="O_977339"/>
      <w:bookmarkEnd w:id="7"/>
      <w:r w:rsidRPr="00C207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2268"/>
        <w:gridCol w:w="2692"/>
        <w:gridCol w:w="2546"/>
      </w:tblGrid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SpecialBold"/>
              </w:rPr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SpecialBold"/>
              </w:rPr>
              <w:t>Code and title previous version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rPr>
                <w:rStyle w:val="SpecialBold"/>
              </w:rPr>
              <w:t>Comments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rPr>
                <w:rStyle w:val="SpecialBold"/>
              </w:rPr>
              <w:t>Equivalence status</w:t>
            </w:r>
          </w:p>
        </w:tc>
      </w:tr>
      <w:tr w:rsidTr="00C207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"/>
        </w:trPr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RGRROP301 Perform ear branding and marking up of greyhounds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RGRROP301A Perform ear branding and marking up of greyhounds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07E4">
            <w:pPr>
              <w:pStyle w:val="BodyText"/>
              <w:rPr>
                <w:lang w:val="en-NZ"/>
              </w:rPr>
            </w:pPr>
            <w:r w:rsidRPr="00C207E4">
              <w:t>Updated to meet Standards for Training Pack</w:t>
            </w:r>
            <w:r w:rsidRPr="00C207E4">
              <w:t>ages.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07E4" w:rsidP="00C207E4">
            <w:pPr>
              <w:pStyle w:val="BodyText"/>
            </w:pPr>
            <w:r w:rsidRPr="00C207E4">
              <w:t>Equivalent unit</w:t>
            </w:r>
          </w:p>
        </w:tc>
      </w:tr>
    </w:tbl>
    <w:p w:rsidR="00000000" w:rsidRPr="00C207E4" w:rsidP="00C207E4">
      <w:pPr>
        <w:pStyle w:val="BodyText"/>
      </w:pPr>
    </w:p>
    <w:p w:rsidR="00000000" w:rsidRPr="00C207E4" w:rsidP="00C207E4">
      <w:pPr>
        <w:pStyle w:val="AllowPageBreak"/>
      </w:pPr>
    </w:p>
    <w:p w:rsidR="00000000" w:rsidRPr="00C207E4" w:rsidP="00C207E4">
      <w:pPr>
        <w:pStyle w:val="Heading1"/>
      </w:pPr>
      <w:bookmarkStart w:id="8" w:name="O_977332"/>
      <w:bookmarkEnd w:id="8"/>
      <w:r w:rsidRPr="00C207E4">
        <w:t>Links</w:t>
      </w:r>
    </w:p>
    <w:p w:rsidR="00000000" w:rsidRPr="00C207E4" w:rsidP="005B15D9">
      <w:pPr>
        <w:pStyle w:val="BodyText"/>
      </w:pPr>
      <w:r w:rsidRPr="00C207E4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1648A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C207E4" w:rsidP="00C207E4"/>
    <w:sectPr w:rsidSect="00C207E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E4" w:rsidRPr="005B15D9" w:rsidP="005B15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D9" w:rsidP="00C207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5D9" w:rsidP="00C207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B15D9" w:rsidP="00C207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07E4" w:rsidRPr="005B15D9" w:rsidP="005B15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07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5D9" w:rsidRPr="002D2AF8" w:rsidP="00C207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RGRROP301 Perform ear branding and marking up of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B15D9" w:rsidP="00C207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222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DCB5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07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07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07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07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07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07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07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07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07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07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07E4"/>
  </w:style>
  <w:style w:type="character" w:customStyle="1" w:styleId="Heading1Char">
    <w:name w:val="Heading 1 Char"/>
    <w:basedOn w:val="DefaultParagraphFont"/>
    <w:link w:val="Heading1"/>
    <w:rsid w:val="00C207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07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07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07E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07E4"/>
    <w:rPr>
      <w:b/>
      <w:spacing w:val="0"/>
    </w:rPr>
  </w:style>
  <w:style w:type="character" w:styleId="Emphasis">
    <w:name w:val="Emphasis"/>
    <w:basedOn w:val="DefaultParagraphFont"/>
    <w:qFormat/>
    <w:rsid w:val="00C207E4"/>
    <w:rPr>
      <w:i/>
    </w:rPr>
  </w:style>
  <w:style w:type="paragraph" w:customStyle="1" w:styleId="SuperHeading">
    <w:name w:val="SuperHeading"/>
    <w:basedOn w:val="Normal"/>
    <w:rsid w:val="00C207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07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07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07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07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0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07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0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07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07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07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07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07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07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07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07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07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07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07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07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07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07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07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07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07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07E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07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07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07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07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07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07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07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07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07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07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07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07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07E4"/>
  </w:style>
  <w:style w:type="paragraph" w:styleId="TableofFigures">
    <w:name w:val="table of figures"/>
    <w:basedOn w:val="Normal"/>
    <w:next w:val="Normal"/>
    <w:semiHidden/>
    <w:rsid w:val="00C207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07E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07E4"/>
    <w:rPr>
      <w:rFonts w:ascii="Wingdings" w:hAnsi="Wingdings"/>
    </w:rPr>
  </w:style>
  <w:style w:type="paragraph" w:customStyle="1" w:styleId="TableHeading">
    <w:name w:val="Table Heading"/>
    <w:basedOn w:val="HeadingBase"/>
    <w:rsid w:val="00C207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07E4"/>
    <w:rPr>
      <w:color w:val="0033CC"/>
      <w:u w:val="none"/>
    </w:rPr>
  </w:style>
  <w:style w:type="paragraph" w:customStyle="1" w:styleId="BodyTextRight">
    <w:name w:val="Body Text Right"/>
    <w:basedOn w:val="BodyText"/>
    <w:rsid w:val="00C207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07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07E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07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07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07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07E4"/>
    <w:rPr>
      <w:sz w:val="32"/>
    </w:rPr>
  </w:style>
  <w:style w:type="paragraph" w:customStyle="1" w:styleId="HeadingProcedure">
    <w:name w:val="Heading Procedure"/>
    <w:basedOn w:val="HeadingBase"/>
    <w:next w:val="Normal"/>
    <w:rsid w:val="00C207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07E4"/>
    <w:pPr>
      <w:spacing w:before="60" w:after="60"/>
    </w:pPr>
  </w:style>
  <w:style w:type="paragraph" w:styleId="ListContinue">
    <w:name w:val="List Continue"/>
    <w:basedOn w:val="List"/>
    <w:rsid w:val="00C207E4"/>
    <w:pPr>
      <w:ind w:firstLine="0"/>
    </w:pPr>
  </w:style>
  <w:style w:type="paragraph" w:customStyle="1" w:styleId="ListNote">
    <w:name w:val="List Note"/>
    <w:basedOn w:val="List"/>
    <w:rsid w:val="00C207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07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07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07E4"/>
    <w:rPr>
      <w:rFonts w:ascii="Courier New" w:hAnsi="Courier New"/>
    </w:rPr>
  </w:style>
  <w:style w:type="paragraph" w:customStyle="1" w:styleId="NoteBullet">
    <w:name w:val="Note Bullet"/>
    <w:basedOn w:val="Note"/>
    <w:rsid w:val="00C207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07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07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07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07E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07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07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07E4"/>
    <w:rPr>
      <w:b/>
      <w:smallCaps/>
    </w:rPr>
  </w:style>
  <w:style w:type="paragraph" w:customStyle="1" w:styleId="TableListNumber">
    <w:name w:val="Table List Number"/>
    <w:basedOn w:val="ListNumber"/>
    <w:rsid w:val="00C207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07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07E4"/>
    <w:pPr>
      <w:numPr>
        <w:numId w:val="8"/>
      </w:numPr>
    </w:pPr>
  </w:style>
  <w:style w:type="paragraph" w:customStyle="1" w:styleId="ListAlpha2">
    <w:name w:val="List Alpha 2"/>
    <w:basedOn w:val="List2"/>
    <w:rsid w:val="00C207E4"/>
    <w:pPr>
      <w:numPr>
        <w:numId w:val="7"/>
      </w:numPr>
    </w:pPr>
  </w:style>
  <w:style w:type="paragraph" w:styleId="List2">
    <w:name w:val="List 2"/>
    <w:basedOn w:val="BodyText"/>
    <w:rsid w:val="00C207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07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07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07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07E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07E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07E4"/>
    <w:pPr>
      <w:numPr>
        <w:numId w:val="3"/>
      </w:numPr>
    </w:pPr>
  </w:style>
  <w:style w:type="paragraph" w:styleId="ListContinue2">
    <w:name w:val="List Continue 2"/>
    <w:basedOn w:val="List2"/>
    <w:rsid w:val="00C207E4"/>
    <w:pPr>
      <w:ind w:firstLine="0"/>
    </w:pPr>
  </w:style>
  <w:style w:type="paragraph" w:styleId="ListContinue3">
    <w:name w:val="List Continue 3"/>
    <w:basedOn w:val="List3"/>
    <w:rsid w:val="00C207E4"/>
    <w:pPr>
      <w:ind w:left="1021" w:firstLine="0"/>
    </w:pPr>
  </w:style>
  <w:style w:type="paragraph" w:styleId="ListContinue4">
    <w:name w:val="List Continue 4"/>
    <w:basedOn w:val="List4"/>
    <w:rsid w:val="00C207E4"/>
    <w:pPr>
      <w:ind w:firstLine="0"/>
    </w:pPr>
  </w:style>
  <w:style w:type="paragraph" w:styleId="ListContinue5">
    <w:name w:val="List Continue 5"/>
    <w:basedOn w:val="List5"/>
    <w:rsid w:val="00C207E4"/>
    <w:pPr>
      <w:ind w:firstLine="0"/>
    </w:pPr>
  </w:style>
  <w:style w:type="paragraph" w:styleId="ListNumber3">
    <w:name w:val="List Number 3"/>
    <w:basedOn w:val="List3"/>
    <w:rsid w:val="00C207E4"/>
    <w:pPr>
      <w:numPr>
        <w:numId w:val="4"/>
      </w:numPr>
    </w:pPr>
  </w:style>
  <w:style w:type="paragraph" w:styleId="ListNumber4">
    <w:name w:val="List Number 4"/>
    <w:basedOn w:val="List4"/>
    <w:rsid w:val="00C207E4"/>
    <w:pPr>
      <w:numPr>
        <w:numId w:val="5"/>
      </w:numPr>
    </w:pPr>
  </w:style>
  <w:style w:type="paragraph" w:styleId="ListNumber5">
    <w:name w:val="List Number 5"/>
    <w:basedOn w:val="List5"/>
    <w:rsid w:val="00C207E4"/>
    <w:pPr>
      <w:numPr>
        <w:numId w:val="6"/>
      </w:numPr>
    </w:pPr>
  </w:style>
  <w:style w:type="paragraph" w:styleId="BlockText">
    <w:name w:val="Block Text"/>
    <w:basedOn w:val="Normal"/>
    <w:rsid w:val="00C207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07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07E4"/>
    <w:rPr>
      <w:sz w:val="16"/>
      <w:vertAlign w:val="superscript"/>
    </w:rPr>
  </w:style>
  <w:style w:type="character" w:customStyle="1" w:styleId="Symbols">
    <w:name w:val="Symbols"/>
    <w:basedOn w:val="DefaultParagraphFont"/>
    <w:rsid w:val="00C207E4"/>
    <w:rPr>
      <w:rFonts w:ascii="Symbol" w:hAnsi="Symbol"/>
    </w:rPr>
  </w:style>
  <w:style w:type="character" w:customStyle="1" w:styleId="MenuOptions">
    <w:name w:val="Menu Options"/>
    <w:basedOn w:val="DefaultParagraphFont"/>
    <w:rsid w:val="00C207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07E4"/>
    <w:rPr>
      <w:b/>
    </w:rPr>
  </w:style>
  <w:style w:type="character" w:customStyle="1" w:styleId="Underlined">
    <w:name w:val="Underlined"/>
    <w:basedOn w:val="DefaultParagraphFont"/>
    <w:rsid w:val="00C207E4"/>
    <w:rPr>
      <w:u w:val="single"/>
    </w:rPr>
  </w:style>
  <w:style w:type="paragraph" w:customStyle="1" w:styleId="TableBodyTextRight">
    <w:name w:val="Table Body Text Right"/>
    <w:basedOn w:val="TableBodyText"/>
    <w:rsid w:val="00C207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07E4"/>
    <w:rPr>
      <w:sz w:val="18"/>
    </w:rPr>
  </w:style>
  <w:style w:type="paragraph" w:customStyle="1" w:styleId="BodySmallRight">
    <w:name w:val="Body Small Right"/>
    <w:basedOn w:val="BodyTextRight"/>
    <w:rsid w:val="00C207E4"/>
    <w:rPr>
      <w:sz w:val="18"/>
      <w:szCs w:val="18"/>
    </w:rPr>
  </w:style>
  <w:style w:type="paragraph" w:customStyle="1" w:styleId="MarginEdition">
    <w:name w:val="Margin Edition"/>
    <w:basedOn w:val="MarginNote"/>
    <w:rsid w:val="00C207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07E4"/>
    <w:rPr>
      <w:sz w:val="2"/>
      <w:szCs w:val="2"/>
    </w:rPr>
  </w:style>
  <w:style w:type="character" w:customStyle="1" w:styleId="Small">
    <w:name w:val="Small"/>
    <w:basedOn w:val="DefaultParagraphFont"/>
    <w:rsid w:val="00C207E4"/>
    <w:rPr>
      <w:sz w:val="16"/>
    </w:rPr>
  </w:style>
  <w:style w:type="paragraph" w:customStyle="1" w:styleId="WideTable">
    <w:name w:val="Wide Table"/>
    <w:basedOn w:val="Normal"/>
    <w:rsid w:val="00C207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07E4"/>
  </w:style>
  <w:style w:type="paragraph" w:styleId="Quote">
    <w:name w:val="Quote"/>
    <w:basedOn w:val="Heading1"/>
    <w:link w:val="QuoteChar"/>
    <w:qFormat/>
    <w:rsid w:val="00C207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07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07E4"/>
    <w:pPr>
      <w:pageBreakBefore/>
    </w:pPr>
  </w:style>
  <w:style w:type="paragraph" w:customStyle="1" w:styleId="Border">
    <w:name w:val="Border"/>
    <w:basedOn w:val="Normal"/>
    <w:qFormat/>
    <w:rsid w:val="00C207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07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07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07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07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07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07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07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07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07E4"/>
    <w:rPr>
      <w:u w:val="single"/>
    </w:rPr>
  </w:style>
  <w:style w:type="character" w:customStyle="1" w:styleId="BoldandItalics">
    <w:name w:val="Bold and Italics"/>
    <w:qFormat/>
    <w:rsid w:val="00C207E4"/>
    <w:rPr>
      <w:b/>
      <w:i/>
      <w:u w:val="none"/>
    </w:rPr>
  </w:style>
  <w:style w:type="paragraph" w:styleId="BalloonText">
    <w:name w:val="Balloon Text"/>
    <w:basedOn w:val="Normal"/>
    <w:link w:val="BalloonTextChar"/>
    <w:rsid w:val="00C207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7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07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07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07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07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07E4"/>
    <w:pPr>
      <w:spacing w:before="0" w:after="0"/>
    </w:pPr>
  </w:style>
  <w:style w:type="paragraph" w:customStyle="1" w:styleId="BodyTextBold">
    <w:name w:val="Body Text Bold"/>
    <w:basedOn w:val="BodyText"/>
    <w:qFormat/>
    <w:rsid w:val="00C207E4"/>
    <w:rPr>
      <w:b/>
    </w:rPr>
  </w:style>
  <w:style w:type="character" w:styleId="Hyperlink">
    <w:name w:val="Hyperlink"/>
    <w:basedOn w:val="DefaultParagraphFont"/>
    <w:uiPriority w:val="99"/>
    <w:unhideWhenUsed/>
    <w:rsid w:val="005B15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442</Words>
  <Characters>2901</Characters>
  <Application>Microsoft Office Word</Application>
  <DocSecurity>0</DocSecurity>
  <Lines>111</Lines>
  <Paragraphs>66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RGRROP301 Perform ear branding and marking up of greyhounds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